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EFA1" w14:textId="54E9C5B4" w:rsidR="00CB73FE" w:rsidRDefault="00BB57C1" w:rsidP="00CB73FE">
      <w:pPr>
        <w:pStyle w:val="Title"/>
      </w:pPr>
      <w:r w:rsidRPr="00CB73FE">
        <w:t xml:space="preserve">Victoria’s Social Procurement </w:t>
      </w:r>
      <w:r w:rsidR="00501067">
        <w:t>Case Studies and Highlights</w:t>
      </w:r>
      <w:r w:rsidR="00CB73FE">
        <w:t xml:space="preserve"> </w:t>
      </w:r>
    </w:p>
    <w:p w14:paraId="1F14EF9F" w14:textId="77777777" w:rsidR="00CB73FE" w:rsidRPr="00CB73FE" w:rsidRDefault="00CB73FE" w:rsidP="00CB73FE">
      <w:pPr>
        <w:spacing w:before="0" w:after="0" w:line="240" w:lineRule="auto"/>
      </w:pPr>
    </w:p>
    <w:p w14:paraId="5030394D" w14:textId="06557512" w:rsidR="00147598" w:rsidRDefault="00501067" w:rsidP="00501067">
      <w:pPr>
        <w:pStyle w:val="Heading1"/>
      </w:pPr>
      <w:bookmarkStart w:id="0" w:name="_Toc83216732"/>
      <w:bookmarkStart w:id="1" w:name="_Toc83376568"/>
      <w:r>
        <w:t>Supporting the implementation of Victoria’s Social Procurement Framework</w:t>
      </w:r>
      <w:bookmarkEnd w:id="0"/>
      <w:bookmarkEnd w:id="1"/>
    </w:p>
    <w:p w14:paraId="1778E3A5" w14:textId="6660AA77" w:rsidR="00501067" w:rsidRDefault="00501067" w:rsidP="00501067">
      <w:pPr>
        <w:pStyle w:val="Heading2"/>
      </w:pPr>
      <w:bookmarkStart w:id="2" w:name="_Toc83216733"/>
      <w:bookmarkStart w:id="3" w:name="_Toc83376569"/>
      <w:r>
        <w:t xml:space="preserve">Building a fair, </w:t>
      </w:r>
      <w:proofErr w:type="gramStart"/>
      <w:r>
        <w:t>inclusive</w:t>
      </w:r>
      <w:proofErr w:type="gramEnd"/>
      <w:r>
        <w:t xml:space="preserve"> and sustainable Victoria through procurement</w:t>
      </w:r>
      <w:bookmarkEnd w:id="2"/>
      <w:bookmarkEnd w:id="3"/>
    </w:p>
    <w:p w14:paraId="79CB4EC3" w14:textId="77777777" w:rsidR="00C36757" w:rsidRDefault="00C36757" w:rsidP="00C36757">
      <w:pPr>
        <w:rPr>
          <w:b/>
          <w:bCs/>
          <w:lang w:val="en-AU"/>
        </w:rPr>
      </w:pPr>
      <w:r>
        <w:rPr>
          <w:b/>
          <w:bCs/>
          <w:lang w:val="en-AU"/>
        </w:rPr>
        <w:t xml:space="preserve">IMPORTANT: On 1 July 2023, the Social Procurement Framework objective ‘Opportunities for Victorian priority jobseekers’ replaced ‘Opportunities for disadvantaged Victorians’. </w:t>
      </w:r>
      <w:r>
        <w:rPr>
          <w:b/>
          <w:bCs/>
          <w:lang w:val="en-AU"/>
        </w:rPr>
        <w:t>This document pre-dates the change and therefore offers examples under the old objective</w:t>
      </w:r>
      <w:r>
        <w:rPr>
          <w:b/>
          <w:bCs/>
          <w:lang w:val="en-AU"/>
        </w:rPr>
        <w:t>.</w:t>
      </w:r>
    </w:p>
    <w:p w14:paraId="19D2C2FD" w14:textId="0799950A" w:rsidR="00C36757" w:rsidRDefault="00C36757" w:rsidP="00C36757">
      <w:pPr>
        <w:rPr>
          <w:sz w:val="56"/>
          <w:lang w:val="en-AU"/>
        </w:rPr>
      </w:pPr>
      <w:r>
        <w:rPr>
          <w:b/>
          <w:bCs/>
          <w:lang w:val="en-AU"/>
        </w:rPr>
        <w:t xml:space="preserve">If you need help with the new objective, please contact </w:t>
      </w:r>
      <w:hyperlink r:id="rId8" w:history="1">
        <w:r w:rsidRPr="001052B9">
          <w:rPr>
            <w:rStyle w:val="Hyperlink"/>
            <w:b/>
            <w:bCs/>
            <w:lang w:val="en-AU"/>
          </w:rPr>
          <w:t>socialprocurement@ecodev.vic.gov.au</w:t>
        </w:r>
      </w:hyperlink>
      <w:r>
        <w:rPr>
          <w:b/>
          <w:bCs/>
          <w:lang w:val="en-AU"/>
        </w:rPr>
        <w:t xml:space="preserve"> </w:t>
      </w:r>
      <w:r>
        <w:rPr>
          <w:lang w:val="en-AU"/>
        </w:rPr>
        <w:br w:type="page"/>
      </w:r>
    </w:p>
    <w:p w14:paraId="770009F9" w14:textId="77777777" w:rsidR="00F93E71" w:rsidRDefault="00F93E71" w:rsidP="00501067">
      <w:pPr>
        <w:rPr>
          <w:rFonts w:eastAsia="Arial"/>
          <w:b/>
          <w:bCs/>
        </w:rPr>
        <w:sectPr w:rsidR="00F93E71" w:rsidSect="0087324A">
          <w:footerReference w:type="even" r:id="rId9"/>
          <w:footerReference w:type="default" r:id="rId10"/>
          <w:type w:val="continuous"/>
          <w:pgSz w:w="11901" w:h="16817"/>
          <w:pgMar w:top="1440" w:right="1440" w:bottom="1440" w:left="1440" w:header="0" w:footer="641" w:gutter="0"/>
          <w:cols w:space="720"/>
          <w:docGrid w:linePitch="326"/>
        </w:sectPr>
      </w:pPr>
    </w:p>
    <w:p w14:paraId="3802B0B0" w14:textId="12A24A10" w:rsidR="00501067" w:rsidRPr="0087324A" w:rsidRDefault="00501067" w:rsidP="0087324A">
      <w:pPr>
        <w:rPr>
          <w:rFonts w:eastAsia="Arial"/>
          <w:b/>
          <w:bCs/>
        </w:rPr>
      </w:pPr>
      <w:r w:rsidRPr="0087324A">
        <w:rPr>
          <w:rFonts w:eastAsia="Arial"/>
          <w:b/>
          <w:bCs/>
        </w:rPr>
        <w:lastRenderedPageBreak/>
        <w:t>Acknowledgements</w:t>
      </w:r>
    </w:p>
    <w:p w14:paraId="0D01561A" w14:textId="637BEDDA" w:rsidR="00501067" w:rsidRPr="00976042" w:rsidRDefault="00501067" w:rsidP="0087324A">
      <w:pPr>
        <w:rPr>
          <w:rFonts w:eastAsia="Arial"/>
        </w:rPr>
      </w:pPr>
      <w:r w:rsidRPr="00976042">
        <w:rPr>
          <w:rFonts w:eastAsia="Arial"/>
        </w:rPr>
        <w:t xml:space="preserve">Victoria’s </w:t>
      </w:r>
      <w:r w:rsidRPr="00976042">
        <w:rPr>
          <w:rFonts w:eastAsia="Arial"/>
          <w:i/>
        </w:rPr>
        <w:t xml:space="preserve">Social Procurement Framework </w:t>
      </w:r>
      <w:r w:rsidRPr="00976042">
        <w:rPr>
          <w:rFonts w:eastAsia="Arial"/>
        </w:rPr>
        <w:t>has been delivered in collaboration between the Department of Economic Development, Jobs, Transport and Resources and the Department of Treasury and Finance.</w:t>
      </w:r>
    </w:p>
    <w:p w14:paraId="46122DB9" w14:textId="77777777" w:rsidR="00501067" w:rsidRPr="00976042" w:rsidRDefault="00501067" w:rsidP="0087324A">
      <w:pPr>
        <w:rPr>
          <w:rFonts w:eastAsia="Arial"/>
        </w:rPr>
      </w:pPr>
      <w:proofErr w:type="spellStart"/>
      <w:r w:rsidRPr="00976042">
        <w:rPr>
          <w:rFonts w:eastAsia="Arial"/>
        </w:rPr>
        <w:t>Authorised</w:t>
      </w:r>
      <w:proofErr w:type="spellEnd"/>
      <w:r w:rsidRPr="00976042">
        <w:rPr>
          <w:rFonts w:eastAsia="Arial"/>
        </w:rPr>
        <w:t xml:space="preserve"> and published by the Victorian Government</w:t>
      </w:r>
    </w:p>
    <w:p w14:paraId="4270DF62" w14:textId="77777777" w:rsidR="00501067" w:rsidRPr="00976042" w:rsidRDefault="00501067" w:rsidP="0087324A">
      <w:pPr>
        <w:rPr>
          <w:rFonts w:eastAsia="Arial"/>
        </w:rPr>
      </w:pPr>
      <w:r w:rsidRPr="00976042">
        <w:rPr>
          <w:rFonts w:eastAsia="Arial"/>
        </w:rPr>
        <w:t>1 Treasury Place, Melbourne 3002</w:t>
      </w:r>
    </w:p>
    <w:p w14:paraId="7F368FE2" w14:textId="77777777" w:rsidR="00501067" w:rsidRPr="00976042" w:rsidRDefault="00501067" w:rsidP="0087324A">
      <w:pPr>
        <w:rPr>
          <w:rFonts w:eastAsia="Arial"/>
        </w:rPr>
      </w:pPr>
      <w:r w:rsidRPr="00976042">
        <w:rPr>
          <w:rFonts w:eastAsia="Arial"/>
        </w:rPr>
        <w:t>August 2018</w:t>
      </w:r>
    </w:p>
    <w:p w14:paraId="6B3AD6C5" w14:textId="77777777" w:rsidR="00501067" w:rsidRPr="00976042" w:rsidRDefault="00501067" w:rsidP="0087324A">
      <w:pPr>
        <w:rPr>
          <w:rFonts w:eastAsia="Arial"/>
        </w:rPr>
      </w:pPr>
      <w:r w:rsidRPr="00976042">
        <w:rPr>
          <w:rFonts w:eastAsia="Arial"/>
        </w:rPr>
        <w:t>© The State of Victoria 2018</w:t>
      </w:r>
    </w:p>
    <w:p w14:paraId="4B4E4591" w14:textId="77777777" w:rsidR="00501067" w:rsidRPr="00976042" w:rsidRDefault="00501067" w:rsidP="0087324A">
      <w:pPr>
        <w:rPr>
          <w:rFonts w:eastAsia="Arial"/>
        </w:rPr>
      </w:pPr>
      <w:r w:rsidRPr="00976042">
        <w:rPr>
          <w:rFonts w:eastAsia="Arial"/>
        </w:rPr>
        <w:t>Designed by DEDJTR Design Studio</w:t>
      </w:r>
    </w:p>
    <w:p w14:paraId="14CFAB36" w14:textId="77777777" w:rsidR="00501067" w:rsidRPr="00976042" w:rsidRDefault="00501067" w:rsidP="0087324A">
      <w:pPr>
        <w:rPr>
          <w:rFonts w:eastAsia="Arial"/>
        </w:rPr>
      </w:pPr>
      <w:r w:rsidRPr="00976042">
        <w:rPr>
          <w:rFonts w:eastAsia="Arial"/>
        </w:rPr>
        <w:t>ISBN 978-1-925551-06-8 (Print)</w:t>
      </w:r>
    </w:p>
    <w:p w14:paraId="7DE800CB" w14:textId="7AB3B449" w:rsidR="00501067" w:rsidRDefault="00501067" w:rsidP="0087324A">
      <w:pPr>
        <w:rPr>
          <w:rFonts w:eastAsia="Arial"/>
        </w:rPr>
      </w:pPr>
      <w:r w:rsidRPr="00976042">
        <w:rPr>
          <w:rFonts w:eastAsia="Arial"/>
        </w:rPr>
        <w:t>ISBN 978-1-925551-07-5 (pdf/online/MS word)</w:t>
      </w:r>
    </w:p>
    <w:p w14:paraId="44BC9BE9" w14:textId="77777777" w:rsidR="0087324A" w:rsidRDefault="0087324A" w:rsidP="0087324A">
      <w:pPr>
        <w:rPr>
          <w:rFonts w:eastAsia="Arial"/>
        </w:rPr>
      </w:pPr>
      <w:r>
        <w:rPr>
          <w:rFonts w:eastAsia="Arial"/>
        </w:rPr>
        <w:t xml:space="preserve">Accessible version created September 2021 and includes updated links. </w:t>
      </w:r>
    </w:p>
    <w:p w14:paraId="17396ABD" w14:textId="46E4761F" w:rsidR="00501067" w:rsidRPr="00976042" w:rsidRDefault="00501067" w:rsidP="0087324A">
      <w:pPr>
        <w:rPr>
          <w:rFonts w:eastAsia="Arial"/>
        </w:rPr>
      </w:pPr>
      <w:r w:rsidRPr="00976042">
        <w:rPr>
          <w:rFonts w:eastAsia="Arial"/>
        </w:rPr>
        <w:t xml:space="preserve">This report was printed by </w:t>
      </w:r>
      <w:proofErr w:type="spellStart"/>
      <w:r w:rsidRPr="00976042">
        <w:rPr>
          <w:rFonts w:eastAsia="Arial"/>
        </w:rPr>
        <w:t>Nadrasca</w:t>
      </w:r>
      <w:proofErr w:type="spellEnd"/>
      <w:r w:rsidRPr="00976042">
        <w:rPr>
          <w:rFonts w:eastAsia="Arial"/>
        </w:rPr>
        <w:t xml:space="preserve">. </w:t>
      </w:r>
      <w:proofErr w:type="spellStart"/>
      <w:r w:rsidRPr="00976042">
        <w:rPr>
          <w:rFonts w:eastAsia="Arial"/>
        </w:rPr>
        <w:t>Nadrasca</w:t>
      </w:r>
      <w:proofErr w:type="spellEnd"/>
      <w:r w:rsidRPr="00976042">
        <w:rPr>
          <w:rFonts w:eastAsia="Arial"/>
        </w:rPr>
        <w:t xml:space="preserve"> is a certified social enterprise that offers employment and training for people with disability. The engagement of </w:t>
      </w:r>
      <w:proofErr w:type="spellStart"/>
      <w:r w:rsidRPr="00976042">
        <w:rPr>
          <w:rFonts w:eastAsia="Arial"/>
        </w:rPr>
        <w:t>Nadrasca</w:t>
      </w:r>
      <w:proofErr w:type="spellEnd"/>
      <w:r w:rsidRPr="00976042">
        <w:rPr>
          <w:rFonts w:eastAsia="Arial"/>
        </w:rPr>
        <w:t xml:space="preserve"> is an example of the Government’s </w:t>
      </w:r>
      <w:r w:rsidRPr="00976042">
        <w:rPr>
          <w:rFonts w:eastAsia="Arial"/>
          <w:i/>
        </w:rPr>
        <w:t>Social</w:t>
      </w:r>
      <w:r w:rsidRPr="00976042">
        <w:rPr>
          <w:rFonts w:eastAsia="Arial"/>
        </w:rPr>
        <w:t xml:space="preserve"> </w:t>
      </w:r>
      <w:r w:rsidRPr="00976042">
        <w:rPr>
          <w:rFonts w:eastAsia="Arial"/>
          <w:i/>
        </w:rPr>
        <w:t xml:space="preserve">Procurement Framework </w:t>
      </w:r>
      <w:r w:rsidRPr="00976042">
        <w:rPr>
          <w:rFonts w:eastAsia="Arial"/>
        </w:rPr>
        <w:t>in action, directly contributing to the outcomes sought under the ‘Opportunities for Victorians with disability’ and ‘Sustainable Victorian social enterprise and Aboriginal business sectors’ objectives.</w:t>
      </w:r>
    </w:p>
    <w:p w14:paraId="281F8EC4" w14:textId="12965CA6" w:rsidR="00501067" w:rsidRPr="00976042" w:rsidRDefault="00501067" w:rsidP="0087324A">
      <w:pPr>
        <w:rPr>
          <w:rFonts w:eastAsia="Arial"/>
        </w:rPr>
      </w:pPr>
      <w:r w:rsidRPr="00976042">
        <w:rPr>
          <w:rFonts w:eastAsia="Arial"/>
        </w:rPr>
        <w:t xml:space="preserve">This work is licensed under a Creative Commons Attribution 4.0 International </w:t>
      </w:r>
      <w:proofErr w:type="spellStart"/>
      <w:r w:rsidRPr="00976042">
        <w:rPr>
          <w:rFonts w:eastAsia="Arial"/>
        </w:rPr>
        <w:t>licence</w:t>
      </w:r>
      <w:proofErr w:type="spellEnd"/>
      <w:r w:rsidRPr="00976042">
        <w:rPr>
          <w:rFonts w:eastAsia="Arial"/>
        </w:rPr>
        <w:t xml:space="preserve">. You are free to re-use the work under that </w:t>
      </w:r>
      <w:proofErr w:type="spellStart"/>
      <w:r w:rsidRPr="00976042">
        <w:rPr>
          <w:rFonts w:eastAsia="Arial"/>
        </w:rPr>
        <w:t>licence</w:t>
      </w:r>
      <w:proofErr w:type="spellEnd"/>
      <w:r w:rsidRPr="00976042">
        <w:rPr>
          <w:rFonts w:eastAsia="Arial"/>
        </w:rPr>
        <w:t xml:space="preserve">, on the condition that you credit the State of Victoria as author. The </w:t>
      </w:r>
      <w:proofErr w:type="spellStart"/>
      <w:r w:rsidRPr="00976042">
        <w:rPr>
          <w:rFonts w:eastAsia="Arial"/>
        </w:rPr>
        <w:t>licence</w:t>
      </w:r>
      <w:proofErr w:type="spellEnd"/>
      <w:r w:rsidRPr="00976042">
        <w:rPr>
          <w:rFonts w:eastAsia="Arial"/>
        </w:rPr>
        <w:t xml:space="preserve"> does not apply to any images, photographs, or branding, including the Victorian Coat of Arms and the Victorian Government logo. </w:t>
      </w:r>
      <w:hyperlink r:id="rId11" w:history="1">
        <w:r w:rsidR="0087324A" w:rsidRPr="0087324A">
          <w:rPr>
            <w:rStyle w:val="Hyperlink"/>
            <w:rFonts w:eastAsia="Arial"/>
            <w:szCs w:val="24"/>
          </w:rPr>
          <w:t>V</w:t>
        </w:r>
        <w:r w:rsidRPr="0087324A">
          <w:rPr>
            <w:rStyle w:val="Hyperlink"/>
            <w:rFonts w:eastAsia="Arial"/>
            <w:szCs w:val="24"/>
          </w:rPr>
          <w:t xml:space="preserve">iew a copy of this </w:t>
        </w:r>
        <w:proofErr w:type="spellStart"/>
        <w:r w:rsidRPr="0087324A">
          <w:rPr>
            <w:rStyle w:val="Hyperlink"/>
            <w:rFonts w:eastAsia="Arial"/>
            <w:szCs w:val="24"/>
          </w:rPr>
          <w:t>licence</w:t>
        </w:r>
        <w:proofErr w:type="spellEnd"/>
      </w:hyperlink>
      <w:r w:rsidR="0087324A">
        <w:rPr>
          <w:rFonts w:eastAsia="Arial"/>
        </w:rPr>
        <w:t xml:space="preserve">. Email your </w:t>
      </w:r>
      <w:hyperlink r:id="rId12" w:history="1">
        <w:r w:rsidR="0087324A" w:rsidRPr="0087324A">
          <w:rPr>
            <w:rStyle w:val="Hyperlink"/>
            <w:rFonts w:eastAsia="Arial"/>
          </w:rPr>
          <w:t>c</w:t>
        </w:r>
        <w:r w:rsidRPr="0087324A">
          <w:rPr>
            <w:rStyle w:val="Hyperlink"/>
            <w:rFonts w:eastAsia="Arial"/>
          </w:rPr>
          <w:t>opyright queries</w:t>
        </w:r>
      </w:hyperlink>
      <w:r w:rsidRPr="0087324A">
        <w:rPr>
          <w:rFonts w:eastAsia="Arial"/>
          <w:szCs w:val="24"/>
        </w:rPr>
        <w:t>.</w:t>
      </w:r>
    </w:p>
    <w:p w14:paraId="77D1A035" w14:textId="77777777" w:rsidR="00501067" w:rsidRPr="0087324A" w:rsidRDefault="00501067" w:rsidP="0087324A">
      <w:pPr>
        <w:rPr>
          <w:rFonts w:eastAsia="Arial"/>
          <w:b/>
          <w:bCs/>
        </w:rPr>
      </w:pPr>
      <w:r w:rsidRPr="0087324A">
        <w:rPr>
          <w:rFonts w:eastAsia="Arial"/>
          <w:b/>
          <w:bCs/>
        </w:rPr>
        <w:t>Disclaimer</w:t>
      </w:r>
    </w:p>
    <w:p w14:paraId="1D6FE4F3" w14:textId="7968B2F9" w:rsidR="00501067" w:rsidRPr="00976042" w:rsidRDefault="00501067" w:rsidP="0087324A">
      <w:pPr>
        <w:rPr>
          <w:rFonts w:eastAsia="Arial"/>
        </w:rPr>
      </w:pPr>
      <w:r w:rsidRPr="00976042">
        <w:rPr>
          <w:rFonts w:eastAsia="Arial"/>
        </w:rPr>
        <w:t xml:space="preserve">This publication may be of assistance to you, but the State of Victoria and its employees do not guarantee that the publication is without flaw of any kind or is wholly appropriate for your </w:t>
      </w:r>
      <w:proofErr w:type="gramStart"/>
      <w:r w:rsidRPr="00976042">
        <w:rPr>
          <w:rFonts w:eastAsia="Arial"/>
        </w:rPr>
        <w:t>particular purposes</w:t>
      </w:r>
      <w:proofErr w:type="gramEnd"/>
      <w:r w:rsidRPr="00976042">
        <w:rPr>
          <w:rFonts w:eastAsia="Arial"/>
        </w:rPr>
        <w:t xml:space="preserve"> and therefore disclaims all liability for any error, loss or other consequence which may arise from you relying on any information in this publication.</w:t>
      </w:r>
    </w:p>
    <w:p w14:paraId="03DC16B1" w14:textId="45D8E834" w:rsidR="00CB73FE" w:rsidRDefault="00CB73FE">
      <w:pPr>
        <w:spacing w:before="0" w:after="0" w:line="240" w:lineRule="auto"/>
        <w:rPr>
          <w:sz w:val="14"/>
          <w:szCs w:val="14"/>
        </w:rPr>
      </w:pPr>
    </w:p>
    <w:p w14:paraId="1D758EB3" w14:textId="77777777" w:rsidR="00F93E71" w:rsidRDefault="00F93E71" w:rsidP="00CB73FE">
      <w:pPr>
        <w:pStyle w:val="Heading1"/>
        <w:sectPr w:rsidR="00F93E71" w:rsidSect="0087324A">
          <w:footerReference w:type="default" r:id="rId13"/>
          <w:pgSz w:w="11901" w:h="16817"/>
          <w:pgMar w:top="1440" w:right="1440" w:bottom="1440" w:left="1440" w:header="0" w:footer="641" w:gutter="0"/>
          <w:cols w:space="720"/>
          <w:docGrid w:linePitch="326"/>
        </w:sectPr>
      </w:pPr>
      <w:bookmarkStart w:id="4" w:name="_Toc83209651"/>
    </w:p>
    <w:p w14:paraId="112752AC" w14:textId="578B7E35" w:rsidR="00367AEC" w:rsidRDefault="00367AEC" w:rsidP="00CB73FE">
      <w:pPr>
        <w:pStyle w:val="Heading1"/>
      </w:pPr>
      <w:bookmarkStart w:id="5" w:name="_Toc83216734"/>
      <w:bookmarkStart w:id="6" w:name="_Toc83376570"/>
      <w:r>
        <w:lastRenderedPageBreak/>
        <w:t>Table of Contents</w:t>
      </w:r>
      <w:bookmarkEnd w:id="4"/>
      <w:bookmarkEnd w:id="5"/>
      <w:bookmarkEnd w:id="6"/>
    </w:p>
    <w:p w14:paraId="36BE62D4" w14:textId="4080D388" w:rsidR="0087324A" w:rsidRDefault="00976042">
      <w:pPr>
        <w:pStyle w:val="TOC1"/>
        <w:tabs>
          <w:tab w:val="right" w:leader="dot" w:pos="9011"/>
        </w:tabs>
        <w:rPr>
          <w:rFonts w:asciiTheme="minorHAnsi" w:eastAsiaTheme="minorEastAsia" w:hAnsiTheme="minorHAnsi" w:cstheme="minorBidi"/>
          <w:noProof/>
          <w:sz w:val="22"/>
          <w:szCs w:val="22"/>
          <w:lang w:val="en-AU" w:eastAsia="ja-JP"/>
        </w:rPr>
      </w:pPr>
      <w:r>
        <w:rPr>
          <w:sz w:val="20"/>
        </w:rPr>
        <w:fldChar w:fldCharType="begin"/>
      </w:r>
      <w:r>
        <w:instrText xml:space="preserve"> TOC \o "1-2" \h \z \u </w:instrText>
      </w:r>
      <w:r>
        <w:rPr>
          <w:sz w:val="20"/>
        </w:rPr>
        <w:fldChar w:fldCharType="separate"/>
      </w:r>
      <w:hyperlink w:anchor="_Toc83376568" w:history="1">
        <w:r w:rsidR="0087324A" w:rsidRPr="008F1852">
          <w:rPr>
            <w:rStyle w:val="Hyperlink"/>
            <w:noProof/>
          </w:rPr>
          <w:t>Supporting the implementation of Victoria’s Social Procurement Framework</w:t>
        </w:r>
        <w:r w:rsidR="0087324A">
          <w:rPr>
            <w:noProof/>
            <w:webHidden/>
          </w:rPr>
          <w:tab/>
        </w:r>
        <w:r w:rsidR="0087324A">
          <w:rPr>
            <w:noProof/>
            <w:webHidden/>
          </w:rPr>
          <w:fldChar w:fldCharType="begin"/>
        </w:r>
        <w:r w:rsidR="0087324A">
          <w:rPr>
            <w:noProof/>
            <w:webHidden/>
          </w:rPr>
          <w:instrText xml:space="preserve"> PAGEREF _Toc83376568 \h </w:instrText>
        </w:r>
        <w:r w:rsidR="0087324A">
          <w:rPr>
            <w:noProof/>
            <w:webHidden/>
          </w:rPr>
        </w:r>
        <w:r w:rsidR="0087324A">
          <w:rPr>
            <w:noProof/>
            <w:webHidden/>
          </w:rPr>
          <w:fldChar w:fldCharType="separate"/>
        </w:r>
        <w:r w:rsidR="0087324A">
          <w:rPr>
            <w:noProof/>
            <w:webHidden/>
          </w:rPr>
          <w:t>1</w:t>
        </w:r>
        <w:r w:rsidR="0087324A">
          <w:rPr>
            <w:noProof/>
            <w:webHidden/>
          </w:rPr>
          <w:fldChar w:fldCharType="end"/>
        </w:r>
      </w:hyperlink>
    </w:p>
    <w:p w14:paraId="40E235EF" w14:textId="145B6B1A" w:rsidR="0087324A" w:rsidRDefault="00C36757">
      <w:pPr>
        <w:pStyle w:val="TOC2"/>
        <w:tabs>
          <w:tab w:val="right" w:leader="dot" w:pos="9011"/>
        </w:tabs>
        <w:rPr>
          <w:rFonts w:asciiTheme="minorHAnsi" w:eastAsiaTheme="minorEastAsia" w:hAnsiTheme="minorHAnsi" w:cstheme="minorBidi"/>
          <w:noProof/>
          <w:sz w:val="22"/>
          <w:szCs w:val="22"/>
          <w:lang w:val="en-AU" w:eastAsia="ja-JP"/>
        </w:rPr>
      </w:pPr>
      <w:hyperlink w:anchor="_Toc83376569" w:history="1">
        <w:r w:rsidR="0087324A" w:rsidRPr="008F1852">
          <w:rPr>
            <w:rStyle w:val="Hyperlink"/>
            <w:noProof/>
          </w:rPr>
          <w:t>Building a fair, inclusive and sustainable Victoria through procurement</w:t>
        </w:r>
        <w:r w:rsidR="0087324A">
          <w:rPr>
            <w:noProof/>
            <w:webHidden/>
          </w:rPr>
          <w:tab/>
        </w:r>
        <w:r w:rsidR="0087324A">
          <w:rPr>
            <w:noProof/>
            <w:webHidden/>
          </w:rPr>
          <w:fldChar w:fldCharType="begin"/>
        </w:r>
        <w:r w:rsidR="0087324A">
          <w:rPr>
            <w:noProof/>
            <w:webHidden/>
          </w:rPr>
          <w:instrText xml:space="preserve"> PAGEREF _Toc83376569 \h </w:instrText>
        </w:r>
        <w:r w:rsidR="0087324A">
          <w:rPr>
            <w:noProof/>
            <w:webHidden/>
          </w:rPr>
        </w:r>
        <w:r w:rsidR="0087324A">
          <w:rPr>
            <w:noProof/>
            <w:webHidden/>
          </w:rPr>
          <w:fldChar w:fldCharType="separate"/>
        </w:r>
        <w:r w:rsidR="0087324A">
          <w:rPr>
            <w:noProof/>
            <w:webHidden/>
          </w:rPr>
          <w:t>1</w:t>
        </w:r>
        <w:r w:rsidR="0087324A">
          <w:rPr>
            <w:noProof/>
            <w:webHidden/>
          </w:rPr>
          <w:fldChar w:fldCharType="end"/>
        </w:r>
      </w:hyperlink>
    </w:p>
    <w:p w14:paraId="413BE046" w14:textId="38592A34" w:rsidR="0087324A" w:rsidRDefault="00C36757">
      <w:pPr>
        <w:pStyle w:val="TOC1"/>
        <w:tabs>
          <w:tab w:val="right" w:leader="dot" w:pos="9011"/>
        </w:tabs>
        <w:rPr>
          <w:rFonts w:asciiTheme="minorHAnsi" w:eastAsiaTheme="minorEastAsia" w:hAnsiTheme="minorHAnsi" w:cstheme="minorBidi"/>
          <w:noProof/>
          <w:sz w:val="22"/>
          <w:szCs w:val="22"/>
          <w:lang w:val="en-AU" w:eastAsia="ja-JP"/>
        </w:rPr>
      </w:pPr>
      <w:hyperlink w:anchor="_Toc83376570" w:history="1">
        <w:r w:rsidR="0087324A" w:rsidRPr="008F1852">
          <w:rPr>
            <w:rStyle w:val="Hyperlink"/>
            <w:noProof/>
          </w:rPr>
          <w:t>Table of Contents</w:t>
        </w:r>
        <w:r w:rsidR="0087324A">
          <w:rPr>
            <w:noProof/>
            <w:webHidden/>
          </w:rPr>
          <w:tab/>
        </w:r>
        <w:r w:rsidR="0087324A">
          <w:rPr>
            <w:noProof/>
            <w:webHidden/>
          </w:rPr>
          <w:fldChar w:fldCharType="begin"/>
        </w:r>
        <w:r w:rsidR="0087324A">
          <w:rPr>
            <w:noProof/>
            <w:webHidden/>
          </w:rPr>
          <w:instrText xml:space="preserve"> PAGEREF _Toc83376570 \h </w:instrText>
        </w:r>
        <w:r w:rsidR="0087324A">
          <w:rPr>
            <w:noProof/>
            <w:webHidden/>
          </w:rPr>
        </w:r>
        <w:r w:rsidR="0087324A">
          <w:rPr>
            <w:noProof/>
            <w:webHidden/>
          </w:rPr>
          <w:fldChar w:fldCharType="separate"/>
        </w:r>
        <w:r w:rsidR="0087324A">
          <w:rPr>
            <w:noProof/>
            <w:webHidden/>
          </w:rPr>
          <w:t>3</w:t>
        </w:r>
        <w:r w:rsidR="0087324A">
          <w:rPr>
            <w:noProof/>
            <w:webHidden/>
          </w:rPr>
          <w:fldChar w:fldCharType="end"/>
        </w:r>
      </w:hyperlink>
    </w:p>
    <w:p w14:paraId="3117BE17" w14:textId="6B65F5B2" w:rsidR="0087324A" w:rsidRDefault="00C36757">
      <w:pPr>
        <w:pStyle w:val="TOC1"/>
        <w:tabs>
          <w:tab w:val="right" w:leader="dot" w:pos="9011"/>
        </w:tabs>
        <w:rPr>
          <w:rFonts w:asciiTheme="minorHAnsi" w:eastAsiaTheme="minorEastAsia" w:hAnsiTheme="minorHAnsi" w:cstheme="minorBidi"/>
          <w:noProof/>
          <w:sz w:val="22"/>
          <w:szCs w:val="22"/>
          <w:lang w:val="en-AU" w:eastAsia="ja-JP"/>
        </w:rPr>
      </w:pPr>
      <w:hyperlink w:anchor="_Toc83376571" w:history="1">
        <w:r w:rsidR="0087324A" w:rsidRPr="008F1852">
          <w:rPr>
            <w:rStyle w:val="Hyperlink"/>
            <w:noProof/>
          </w:rPr>
          <w:t>Message from the Minister for Finance and the Minister for Industry and Employment</w:t>
        </w:r>
        <w:r w:rsidR="0087324A">
          <w:rPr>
            <w:noProof/>
            <w:webHidden/>
          </w:rPr>
          <w:tab/>
        </w:r>
        <w:r w:rsidR="0087324A">
          <w:rPr>
            <w:noProof/>
            <w:webHidden/>
          </w:rPr>
          <w:fldChar w:fldCharType="begin"/>
        </w:r>
        <w:r w:rsidR="0087324A">
          <w:rPr>
            <w:noProof/>
            <w:webHidden/>
          </w:rPr>
          <w:instrText xml:space="preserve"> PAGEREF _Toc83376571 \h </w:instrText>
        </w:r>
        <w:r w:rsidR="0087324A">
          <w:rPr>
            <w:noProof/>
            <w:webHidden/>
          </w:rPr>
        </w:r>
        <w:r w:rsidR="0087324A">
          <w:rPr>
            <w:noProof/>
            <w:webHidden/>
          </w:rPr>
          <w:fldChar w:fldCharType="separate"/>
        </w:r>
        <w:r w:rsidR="0087324A">
          <w:rPr>
            <w:noProof/>
            <w:webHidden/>
          </w:rPr>
          <w:t>5</w:t>
        </w:r>
        <w:r w:rsidR="0087324A">
          <w:rPr>
            <w:noProof/>
            <w:webHidden/>
          </w:rPr>
          <w:fldChar w:fldCharType="end"/>
        </w:r>
      </w:hyperlink>
    </w:p>
    <w:p w14:paraId="76E437F7" w14:textId="3EC35E31" w:rsidR="0087324A" w:rsidRDefault="00C36757">
      <w:pPr>
        <w:pStyle w:val="TOC1"/>
        <w:tabs>
          <w:tab w:val="right" w:leader="dot" w:pos="9011"/>
        </w:tabs>
        <w:rPr>
          <w:rFonts w:asciiTheme="minorHAnsi" w:eastAsiaTheme="minorEastAsia" w:hAnsiTheme="minorHAnsi" w:cstheme="minorBidi"/>
          <w:noProof/>
          <w:sz w:val="22"/>
          <w:szCs w:val="22"/>
          <w:lang w:val="en-AU" w:eastAsia="ja-JP"/>
        </w:rPr>
      </w:pPr>
      <w:hyperlink w:anchor="_Toc83376572" w:history="1">
        <w:r w:rsidR="0087324A" w:rsidRPr="008F1852">
          <w:rPr>
            <w:rStyle w:val="Hyperlink"/>
            <w:noProof/>
          </w:rPr>
          <w:t>Introduction</w:t>
        </w:r>
        <w:r w:rsidR="0087324A">
          <w:rPr>
            <w:noProof/>
            <w:webHidden/>
          </w:rPr>
          <w:tab/>
        </w:r>
        <w:r w:rsidR="0087324A">
          <w:rPr>
            <w:noProof/>
            <w:webHidden/>
          </w:rPr>
          <w:fldChar w:fldCharType="begin"/>
        </w:r>
        <w:r w:rsidR="0087324A">
          <w:rPr>
            <w:noProof/>
            <w:webHidden/>
          </w:rPr>
          <w:instrText xml:space="preserve"> PAGEREF _Toc83376572 \h </w:instrText>
        </w:r>
        <w:r w:rsidR="0087324A">
          <w:rPr>
            <w:noProof/>
            <w:webHidden/>
          </w:rPr>
        </w:r>
        <w:r w:rsidR="0087324A">
          <w:rPr>
            <w:noProof/>
            <w:webHidden/>
          </w:rPr>
          <w:fldChar w:fldCharType="separate"/>
        </w:r>
        <w:r w:rsidR="0087324A">
          <w:rPr>
            <w:noProof/>
            <w:webHidden/>
          </w:rPr>
          <w:t>6</w:t>
        </w:r>
        <w:r w:rsidR="0087324A">
          <w:rPr>
            <w:noProof/>
            <w:webHidden/>
          </w:rPr>
          <w:fldChar w:fldCharType="end"/>
        </w:r>
      </w:hyperlink>
    </w:p>
    <w:p w14:paraId="2C44071A" w14:textId="1883099F" w:rsidR="0087324A" w:rsidRDefault="00C36757">
      <w:pPr>
        <w:pStyle w:val="TOC2"/>
        <w:tabs>
          <w:tab w:val="right" w:leader="dot" w:pos="9011"/>
        </w:tabs>
        <w:rPr>
          <w:rFonts w:asciiTheme="minorHAnsi" w:eastAsiaTheme="minorEastAsia" w:hAnsiTheme="minorHAnsi" w:cstheme="minorBidi"/>
          <w:noProof/>
          <w:sz w:val="22"/>
          <w:szCs w:val="22"/>
          <w:lang w:val="en-AU" w:eastAsia="ja-JP"/>
        </w:rPr>
      </w:pPr>
      <w:hyperlink w:anchor="_Toc83376573" w:history="1">
        <w:r w:rsidR="0087324A" w:rsidRPr="008F1852">
          <w:rPr>
            <w:rStyle w:val="Hyperlink"/>
            <w:noProof/>
          </w:rPr>
          <w:t>About this report</w:t>
        </w:r>
        <w:r w:rsidR="0087324A">
          <w:rPr>
            <w:noProof/>
            <w:webHidden/>
          </w:rPr>
          <w:tab/>
        </w:r>
        <w:r w:rsidR="0087324A">
          <w:rPr>
            <w:noProof/>
            <w:webHidden/>
          </w:rPr>
          <w:fldChar w:fldCharType="begin"/>
        </w:r>
        <w:r w:rsidR="0087324A">
          <w:rPr>
            <w:noProof/>
            <w:webHidden/>
          </w:rPr>
          <w:instrText xml:space="preserve"> PAGEREF _Toc83376573 \h </w:instrText>
        </w:r>
        <w:r w:rsidR="0087324A">
          <w:rPr>
            <w:noProof/>
            <w:webHidden/>
          </w:rPr>
        </w:r>
        <w:r w:rsidR="0087324A">
          <w:rPr>
            <w:noProof/>
            <w:webHidden/>
          </w:rPr>
          <w:fldChar w:fldCharType="separate"/>
        </w:r>
        <w:r w:rsidR="0087324A">
          <w:rPr>
            <w:noProof/>
            <w:webHidden/>
          </w:rPr>
          <w:t>6</w:t>
        </w:r>
        <w:r w:rsidR="0087324A">
          <w:rPr>
            <w:noProof/>
            <w:webHidden/>
          </w:rPr>
          <w:fldChar w:fldCharType="end"/>
        </w:r>
      </w:hyperlink>
    </w:p>
    <w:p w14:paraId="48D13A66" w14:textId="1802E54A" w:rsidR="0087324A" w:rsidRDefault="00C36757">
      <w:pPr>
        <w:pStyle w:val="TOC1"/>
        <w:tabs>
          <w:tab w:val="right" w:leader="dot" w:pos="9011"/>
        </w:tabs>
        <w:rPr>
          <w:rFonts w:asciiTheme="minorHAnsi" w:eastAsiaTheme="minorEastAsia" w:hAnsiTheme="minorHAnsi" w:cstheme="minorBidi"/>
          <w:noProof/>
          <w:sz w:val="22"/>
          <w:szCs w:val="22"/>
          <w:lang w:val="en-AU" w:eastAsia="ja-JP"/>
        </w:rPr>
      </w:pPr>
      <w:hyperlink w:anchor="_Toc83376574" w:history="1">
        <w:r w:rsidR="0087324A" w:rsidRPr="008F1852">
          <w:rPr>
            <w:rStyle w:val="Hyperlink"/>
            <w:noProof/>
          </w:rPr>
          <w:t xml:space="preserve">Objectives of the </w:t>
        </w:r>
        <w:r w:rsidR="0087324A" w:rsidRPr="008F1852">
          <w:rPr>
            <w:rStyle w:val="Hyperlink"/>
            <w:i/>
            <w:noProof/>
          </w:rPr>
          <w:t>Social</w:t>
        </w:r>
        <w:r w:rsidR="0087324A" w:rsidRPr="008F1852">
          <w:rPr>
            <w:rStyle w:val="Hyperlink"/>
            <w:noProof/>
          </w:rPr>
          <w:t xml:space="preserve"> </w:t>
        </w:r>
        <w:r w:rsidR="0087324A" w:rsidRPr="008F1852">
          <w:rPr>
            <w:rStyle w:val="Hyperlink"/>
            <w:i/>
            <w:noProof/>
          </w:rPr>
          <w:t>Procurement Framework</w:t>
        </w:r>
        <w:r w:rsidR="0087324A">
          <w:rPr>
            <w:noProof/>
            <w:webHidden/>
          </w:rPr>
          <w:tab/>
        </w:r>
        <w:r w:rsidR="0087324A">
          <w:rPr>
            <w:noProof/>
            <w:webHidden/>
          </w:rPr>
          <w:fldChar w:fldCharType="begin"/>
        </w:r>
        <w:r w:rsidR="0087324A">
          <w:rPr>
            <w:noProof/>
            <w:webHidden/>
          </w:rPr>
          <w:instrText xml:space="preserve"> PAGEREF _Toc83376574 \h </w:instrText>
        </w:r>
        <w:r w:rsidR="0087324A">
          <w:rPr>
            <w:noProof/>
            <w:webHidden/>
          </w:rPr>
        </w:r>
        <w:r w:rsidR="0087324A">
          <w:rPr>
            <w:noProof/>
            <w:webHidden/>
          </w:rPr>
          <w:fldChar w:fldCharType="separate"/>
        </w:r>
        <w:r w:rsidR="0087324A">
          <w:rPr>
            <w:noProof/>
            <w:webHidden/>
          </w:rPr>
          <w:t>7</w:t>
        </w:r>
        <w:r w:rsidR="0087324A">
          <w:rPr>
            <w:noProof/>
            <w:webHidden/>
          </w:rPr>
          <w:fldChar w:fldCharType="end"/>
        </w:r>
      </w:hyperlink>
    </w:p>
    <w:p w14:paraId="1DBA3F9C" w14:textId="56592454" w:rsidR="0087324A" w:rsidRDefault="00C36757">
      <w:pPr>
        <w:pStyle w:val="TOC2"/>
        <w:tabs>
          <w:tab w:val="left" w:pos="720"/>
          <w:tab w:val="right" w:leader="dot" w:pos="9011"/>
        </w:tabs>
        <w:rPr>
          <w:rFonts w:asciiTheme="minorHAnsi" w:eastAsiaTheme="minorEastAsia" w:hAnsiTheme="minorHAnsi" w:cstheme="minorBidi"/>
          <w:noProof/>
          <w:sz w:val="22"/>
          <w:szCs w:val="22"/>
          <w:lang w:val="en-AU" w:eastAsia="ja-JP"/>
        </w:rPr>
      </w:pPr>
      <w:hyperlink w:anchor="_Toc83376575" w:history="1">
        <w:r w:rsidR="0087324A" w:rsidRPr="008F1852">
          <w:rPr>
            <w:rStyle w:val="Hyperlink"/>
            <w:noProof/>
          </w:rPr>
          <w:t>1.</w:t>
        </w:r>
        <w:r w:rsidR="0087324A">
          <w:rPr>
            <w:rFonts w:asciiTheme="minorHAnsi" w:eastAsiaTheme="minorEastAsia" w:hAnsiTheme="minorHAnsi" w:cstheme="minorBidi"/>
            <w:noProof/>
            <w:sz w:val="22"/>
            <w:szCs w:val="22"/>
            <w:lang w:val="en-AU" w:eastAsia="ja-JP"/>
          </w:rPr>
          <w:tab/>
        </w:r>
        <w:r w:rsidR="0087324A" w:rsidRPr="008F1852">
          <w:rPr>
            <w:rStyle w:val="Hyperlink"/>
            <w:noProof/>
          </w:rPr>
          <w:t>Opportunities for Victorian Aboriginal people</w:t>
        </w:r>
        <w:r w:rsidR="0087324A">
          <w:rPr>
            <w:noProof/>
            <w:webHidden/>
          </w:rPr>
          <w:tab/>
        </w:r>
        <w:r w:rsidR="0087324A">
          <w:rPr>
            <w:noProof/>
            <w:webHidden/>
          </w:rPr>
          <w:fldChar w:fldCharType="begin"/>
        </w:r>
        <w:r w:rsidR="0087324A">
          <w:rPr>
            <w:noProof/>
            <w:webHidden/>
          </w:rPr>
          <w:instrText xml:space="preserve"> PAGEREF _Toc83376575 \h </w:instrText>
        </w:r>
        <w:r w:rsidR="0087324A">
          <w:rPr>
            <w:noProof/>
            <w:webHidden/>
          </w:rPr>
        </w:r>
        <w:r w:rsidR="0087324A">
          <w:rPr>
            <w:noProof/>
            <w:webHidden/>
          </w:rPr>
          <w:fldChar w:fldCharType="separate"/>
        </w:r>
        <w:r w:rsidR="0087324A">
          <w:rPr>
            <w:noProof/>
            <w:webHidden/>
          </w:rPr>
          <w:t>7</w:t>
        </w:r>
        <w:r w:rsidR="0087324A">
          <w:rPr>
            <w:noProof/>
            <w:webHidden/>
          </w:rPr>
          <w:fldChar w:fldCharType="end"/>
        </w:r>
      </w:hyperlink>
    </w:p>
    <w:p w14:paraId="0D271460" w14:textId="351B7F9B" w:rsidR="0087324A" w:rsidRDefault="00C36757">
      <w:pPr>
        <w:pStyle w:val="TOC2"/>
        <w:tabs>
          <w:tab w:val="left" w:pos="720"/>
          <w:tab w:val="right" w:leader="dot" w:pos="9011"/>
        </w:tabs>
        <w:rPr>
          <w:rFonts w:asciiTheme="minorHAnsi" w:eastAsiaTheme="minorEastAsia" w:hAnsiTheme="minorHAnsi" w:cstheme="minorBidi"/>
          <w:noProof/>
          <w:sz w:val="22"/>
          <w:szCs w:val="22"/>
          <w:lang w:val="en-AU" w:eastAsia="ja-JP"/>
        </w:rPr>
      </w:pPr>
      <w:hyperlink w:anchor="_Toc83376576" w:history="1">
        <w:r w:rsidR="0087324A" w:rsidRPr="008F1852">
          <w:rPr>
            <w:rStyle w:val="Hyperlink"/>
            <w:noProof/>
          </w:rPr>
          <w:t>2.</w:t>
        </w:r>
        <w:r w:rsidR="0087324A">
          <w:rPr>
            <w:rFonts w:asciiTheme="minorHAnsi" w:eastAsiaTheme="minorEastAsia" w:hAnsiTheme="minorHAnsi" w:cstheme="minorBidi"/>
            <w:noProof/>
            <w:sz w:val="22"/>
            <w:szCs w:val="22"/>
            <w:lang w:val="en-AU" w:eastAsia="ja-JP"/>
          </w:rPr>
          <w:tab/>
        </w:r>
        <w:r w:rsidR="0087324A" w:rsidRPr="008F1852">
          <w:rPr>
            <w:rStyle w:val="Hyperlink"/>
            <w:noProof/>
          </w:rPr>
          <w:t>Opportunities for Victorians with disability</w:t>
        </w:r>
        <w:r w:rsidR="0087324A">
          <w:rPr>
            <w:noProof/>
            <w:webHidden/>
          </w:rPr>
          <w:tab/>
        </w:r>
        <w:r w:rsidR="0087324A">
          <w:rPr>
            <w:noProof/>
            <w:webHidden/>
          </w:rPr>
          <w:fldChar w:fldCharType="begin"/>
        </w:r>
        <w:r w:rsidR="0087324A">
          <w:rPr>
            <w:noProof/>
            <w:webHidden/>
          </w:rPr>
          <w:instrText xml:space="preserve"> PAGEREF _Toc83376576 \h </w:instrText>
        </w:r>
        <w:r w:rsidR="0087324A">
          <w:rPr>
            <w:noProof/>
            <w:webHidden/>
          </w:rPr>
        </w:r>
        <w:r w:rsidR="0087324A">
          <w:rPr>
            <w:noProof/>
            <w:webHidden/>
          </w:rPr>
          <w:fldChar w:fldCharType="separate"/>
        </w:r>
        <w:r w:rsidR="0087324A">
          <w:rPr>
            <w:noProof/>
            <w:webHidden/>
          </w:rPr>
          <w:t>7</w:t>
        </w:r>
        <w:r w:rsidR="0087324A">
          <w:rPr>
            <w:noProof/>
            <w:webHidden/>
          </w:rPr>
          <w:fldChar w:fldCharType="end"/>
        </w:r>
      </w:hyperlink>
    </w:p>
    <w:p w14:paraId="2F454C0A" w14:textId="118289DC" w:rsidR="0087324A" w:rsidRDefault="00C36757">
      <w:pPr>
        <w:pStyle w:val="TOC2"/>
        <w:tabs>
          <w:tab w:val="left" w:pos="720"/>
          <w:tab w:val="right" w:leader="dot" w:pos="9011"/>
        </w:tabs>
        <w:rPr>
          <w:rFonts w:asciiTheme="minorHAnsi" w:eastAsiaTheme="minorEastAsia" w:hAnsiTheme="minorHAnsi" w:cstheme="minorBidi"/>
          <w:noProof/>
          <w:sz w:val="22"/>
          <w:szCs w:val="22"/>
          <w:lang w:val="en-AU" w:eastAsia="ja-JP"/>
        </w:rPr>
      </w:pPr>
      <w:hyperlink w:anchor="_Toc83376577" w:history="1">
        <w:r w:rsidR="0087324A" w:rsidRPr="008F1852">
          <w:rPr>
            <w:rStyle w:val="Hyperlink"/>
            <w:noProof/>
          </w:rPr>
          <w:t>3.</w:t>
        </w:r>
        <w:r w:rsidR="0087324A">
          <w:rPr>
            <w:rFonts w:asciiTheme="minorHAnsi" w:eastAsiaTheme="minorEastAsia" w:hAnsiTheme="minorHAnsi" w:cstheme="minorBidi"/>
            <w:noProof/>
            <w:sz w:val="22"/>
            <w:szCs w:val="22"/>
            <w:lang w:val="en-AU" w:eastAsia="ja-JP"/>
          </w:rPr>
          <w:tab/>
        </w:r>
        <w:r w:rsidR="0087324A" w:rsidRPr="008F1852">
          <w:rPr>
            <w:rStyle w:val="Hyperlink"/>
            <w:noProof/>
          </w:rPr>
          <w:t>Women’s equality and safety</w:t>
        </w:r>
        <w:r w:rsidR="0087324A">
          <w:rPr>
            <w:noProof/>
            <w:webHidden/>
          </w:rPr>
          <w:tab/>
        </w:r>
        <w:r w:rsidR="0087324A">
          <w:rPr>
            <w:noProof/>
            <w:webHidden/>
          </w:rPr>
          <w:fldChar w:fldCharType="begin"/>
        </w:r>
        <w:r w:rsidR="0087324A">
          <w:rPr>
            <w:noProof/>
            <w:webHidden/>
          </w:rPr>
          <w:instrText xml:space="preserve"> PAGEREF _Toc83376577 \h </w:instrText>
        </w:r>
        <w:r w:rsidR="0087324A">
          <w:rPr>
            <w:noProof/>
            <w:webHidden/>
          </w:rPr>
        </w:r>
        <w:r w:rsidR="0087324A">
          <w:rPr>
            <w:noProof/>
            <w:webHidden/>
          </w:rPr>
          <w:fldChar w:fldCharType="separate"/>
        </w:r>
        <w:r w:rsidR="0087324A">
          <w:rPr>
            <w:noProof/>
            <w:webHidden/>
          </w:rPr>
          <w:t>8</w:t>
        </w:r>
        <w:r w:rsidR="0087324A">
          <w:rPr>
            <w:noProof/>
            <w:webHidden/>
          </w:rPr>
          <w:fldChar w:fldCharType="end"/>
        </w:r>
      </w:hyperlink>
    </w:p>
    <w:p w14:paraId="1082F912" w14:textId="1A472D3E" w:rsidR="0087324A" w:rsidRDefault="00C36757">
      <w:pPr>
        <w:pStyle w:val="TOC2"/>
        <w:tabs>
          <w:tab w:val="left" w:pos="720"/>
          <w:tab w:val="right" w:leader="dot" w:pos="9011"/>
        </w:tabs>
        <w:rPr>
          <w:rFonts w:asciiTheme="minorHAnsi" w:eastAsiaTheme="minorEastAsia" w:hAnsiTheme="minorHAnsi" w:cstheme="minorBidi"/>
          <w:noProof/>
          <w:sz w:val="22"/>
          <w:szCs w:val="22"/>
          <w:lang w:val="en-AU" w:eastAsia="ja-JP"/>
        </w:rPr>
      </w:pPr>
      <w:hyperlink w:anchor="_Toc83376578" w:history="1">
        <w:r w:rsidR="0087324A" w:rsidRPr="008F1852">
          <w:rPr>
            <w:rStyle w:val="Hyperlink"/>
            <w:noProof/>
          </w:rPr>
          <w:t>4.</w:t>
        </w:r>
        <w:r w:rsidR="0087324A">
          <w:rPr>
            <w:rFonts w:asciiTheme="minorHAnsi" w:eastAsiaTheme="minorEastAsia" w:hAnsiTheme="minorHAnsi" w:cstheme="minorBidi"/>
            <w:noProof/>
            <w:sz w:val="22"/>
            <w:szCs w:val="22"/>
            <w:lang w:val="en-AU" w:eastAsia="ja-JP"/>
          </w:rPr>
          <w:tab/>
        </w:r>
        <w:r w:rsidR="0087324A" w:rsidRPr="008F1852">
          <w:rPr>
            <w:rStyle w:val="Hyperlink"/>
            <w:noProof/>
          </w:rPr>
          <w:t>Opportunities for disadvantaged Victorians</w:t>
        </w:r>
        <w:r w:rsidR="0087324A">
          <w:rPr>
            <w:noProof/>
            <w:webHidden/>
          </w:rPr>
          <w:tab/>
        </w:r>
        <w:r w:rsidR="0087324A">
          <w:rPr>
            <w:noProof/>
            <w:webHidden/>
          </w:rPr>
          <w:fldChar w:fldCharType="begin"/>
        </w:r>
        <w:r w:rsidR="0087324A">
          <w:rPr>
            <w:noProof/>
            <w:webHidden/>
          </w:rPr>
          <w:instrText xml:space="preserve"> PAGEREF _Toc83376578 \h </w:instrText>
        </w:r>
        <w:r w:rsidR="0087324A">
          <w:rPr>
            <w:noProof/>
            <w:webHidden/>
          </w:rPr>
        </w:r>
        <w:r w:rsidR="0087324A">
          <w:rPr>
            <w:noProof/>
            <w:webHidden/>
          </w:rPr>
          <w:fldChar w:fldCharType="separate"/>
        </w:r>
        <w:r w:rsidR="0087324A">
          <w:rPr>
            <w:noProof/>
            <w:webHidden/>
          </w:rPr>
          <w:t>8</w:t>
        </w:r>
        <w:r w:rsidR="0087324A">
          <w:rPr>
            <w:noProof/>
            <w:webHidden/>
          </w:rPr>
          <w:fldChar w:fldCharType="end"/>
        </w:r>
      </w:hyperlink>
    </w:p>
    <w:p w14:paraId="0B99EE6D" w14:textId="79B38BD2" w:rsidR="0087324A" w:rsidRDefault="00C36757">
      <w:pPr>
        <w:pStyle w:val="TOC2"/>
        <w:tabs>
          <w:tab w:val="left" w:pos="720"/>
          <w:tab w:val="right" w:leader="dot" w:pos="9011"/>
        </w:tabs>
        <w:rPr>
          <w:rFonts w:asciiTheme="minorHAnsi" w:eastAsiaTheme="minorEastAsia" w:hAnsiTheme="minorHAnsi" w:cstheme="minorBidi"/>
          <w:noProof/>
          <w:sz w:val="22"/>
          <w:szCs w:val="22"/>
          <w:lang w:val="en-AU" w:eastAsia="ja-JP"/>
        </w:rPr>
      </w:pPr>
      <w:hyperlink w:anchor="_Toc83376579" w:history="1">
        <w:r w:rsidR="0087324A" w:rsidRPr="008F1852">
          <w:rPr>
            <w:rStyle w:val="Hyperlink"/>
            <w:noProof/>
          </w:rPr>
          <w:t>5.</w:t>
        </w:r>
        <w:r w:rsidR="0087324A">
          <w:rPr>
            <w:rFonts w:asciiTheme="minorHAnsi" w:eastAsiaTheme="minorEastAsia" w:hAnsiTheme="minorHAnsi" w:cstheme="minorBidi"/>
            <w:noProof/>
            <w:sz w:val="22"/>
            <w:szCs w:val="22"/>
            <w:lang w:val="en-AU" w:eastAsia="ja-JP"/>
          </w:rPr>
          <w:tab/>
        </w:r>
        <w:r w:rsidR="0087324A" w:rsidRPr="008F1852">
          <w:rPr>
            <w:rStyle w:val="Hyperlink"/>
            <w:noProof/>
          </w:rPr>
          <w:t>Supporting safe and fair workplaces</w:t>
        </w:r>
        <w:r w:rsidR="0087324A">
          <w:rPr>
            <w:noProof/>
            <w:webHidden/>
          </w:rPr>
          <w:tab/>
        </w:r>
        <w:r w:rsidR="0087324A">
          <w:rPr>
            <w:noProof/>
            <w:webHidden/>
          </w:rPr>
          <w:fldChar w:fldCharType="begin"/>
        </w:r>
        <w:r w:rsidR="0087324A">
          <w:rPr>
            <w:noProof/>
            <w:webHidden/>
          </w:rPr>
          <w:instrText xml:space="preserve"> PAGEREF _Toc83376579 \h </w:instrText>
        </w:r>
        <w:r w:rsidR="0087324A">
          <w:rPr>
            <w:noProof/>
            <w:webHidden/>
          </w:rPr>
        </w:r>
        <w:r w:rsidR="0087324A">
          <w:rPr>
            <w:noProof/>
            <w:webHidden/>
          </w:rPr>
          <w:fldChar w:fldCharType="separate"/>
        </w:r>
        <w:r w:rsidR="0087324A">
          <w:rPr>
            <w:noProof/>
            <w:webHidden/>
          </w:rPr>
          <w:t>9</w:t>
        </w:r>
        <w:r w:rsidR="0087324A">
          <w:rPr>
            <w:noProof/>
            <w:webHidden/>
          </w:rPr>
          <w:fldChar w:fldCharType="end"/>
        </w:r>
      </w:hyperlink>
    </w:p>
    <w:p w14:paraId="2B5C78A2" w14:textId="62F9822D" w:rsidR="0087324A" w:rsidRDefault="00C36757">
      <w:pPr>
        <w:pStyle w:val="TOC2"/>
        <w:tabs>
          <w:tab w:val="left" w:pos="720"/>
          <w:tab w:val="right" w:leader="dot" w:pos="9011"/>
        </w:tabs>
        <w:rPr>
          <w:rFonts w:asciiTheme="minorHAnsi" w:eastAsiaTheme="minorEastAsia" w:hAnsiTheme="minorHAnsi" w:cstheme="minorBidi"/>
          <w:noProof/>
          <w:sz w:val="22"/>
          <w:szCs w:val="22"/>
          <w:lang w:val="en-AU" w:eastAsia="ja-JP"/>
        </w:rPr>
      </w:pPr>
      <w:hyperlink w:anchor="_Toc83376580" w:history="1">
        <w:r w:rsidR="0087324A" w:rsidRPr="008F1852">
          <w:rPr>
            <w:rStyle w:val="Hyperlink"/>
            <w:noProof/>
          </w:rPr>
          <w:t>6.</w:t>
        </w:r>
        <w:r w:rsidR="0087324A">
          <w:rPr>
            <w:rFonts w:asciiTheme="minorHAnsi" w:eastAsiaTheme="minorEastAsia" w:hAnsiTheme="minorHAnsi" w:cstheme="minorBidi"/>
            <w:noProof/>
            <w:sz w:val="22"/>
            <w:szCs w:val="22"/>
            <w:lang w:val="en-AU" w:eastAsia="ja-JP"/>
          </w:rPr>
          <w:tab/>
        </w:r>
        <w:r w:rsidR="0087324A" w:rsidRPr="008F1852">
          <w:rPr>
            <w:rStyle w:val="Hyperlink"/>
            <w:noProof/>
          </w:rPr>
          <w:t>Sustainable Victorian social enterprise and Aboriginal business sectors</w:t>
        </w:r>
        <w:r w:rsidR="0087324A">
          <w:rPr>
            <w:noProof/>
            <w:webHidden/>
          </w:rPr>
          <w:tab/>
        </w:r>
        <w:r w:rsidR="0087324A">
          <w:rPr>
            <w:noProof/>
            <w:webHidden/>
          </w:rPr>
          <w:fldChar w:fldCharType="begin"/>
        </w:r>
        <w:r w:rsidR="0087324A">
          <w:rPr>
            <w:noProof/>
            <w:webHidden/>
          </w:rPr>
          <w:instrText xml:space="preserve"> PAGEREF _Toc83376580 \h </w:instrText>
        </w:r>
        <w:r w:rsidR="0087324A">
          <w:rPr>
            <w:noProof/>
            <w:webHidden/>
          </w:rPr>
        </w:r>
        <w:r w:rsidR="0087324A">
          <w:rPr>
            <w:noProof/>
            <w:webHidden/>
          </w:rPr>
          <w:fldChar w:fldCharType="separate"/>
        </w:r>
        <w:r w:rsidR="0087324A">
          <w:rPr>
            <w:noProof/>
            <w:webHidden/>
          </w:rPr>
          <w:t>9</w:t>
        </w:r>
        <w:r w:rsidR="0087324A">
          <w:rPr>
            <w:noProof/>
            <w:webHidden/>
          </w:rPr>
          <w:fldChar w:fldCharType="end"/>
        </w:r>
      </w:hyperlink>
    </w:p>
    <w:p w14:paraId="158C98B3" w14:textId="45832C00" w:rsidR="0087324A" w:rsidRDefault="00C36757">
      <w:pPr>
        <w:pStyle w:val="TOC2"/>
        <w:tabs>
          <w:tab w:val="left" w:pos="720"/>
          <w:tab w:val="right" w:leader="dot" w:pos="9011"/>
        </w:tabs>
        <w:rPr>
          <w:rFonts w:asciiTheme="minorHAnsi" w:eastAsiaTheme="minorEastAsia" w:hAnsiTheme="minorHAnsi" w:cstheme="minorBidi"/>
          <w:noProof/>
          <w:sz w:val="22"/>
          <w:szCs w:val="22"/>
          <w:lang w:val="en-AU" w:eastAsia="ja-JP"/>
        </w:rPr>
      </w:pPr>
      <w:hyperlink w:anchor="_Toc83376581" w:history="1">
        <w:r w:rsidR="0087324A" w:rsidRPr="008F1852">
          <w:rPr>
            <w:rStyle w:val="Hyperlink"/>
            <w:noProof/>
          </w:rPr>
          <w:t>7.</w:t>
        </w:r>
        <w:r w:rsidR="0087324A">
          <w:rPr>
            <w:rFonts w:asciiTheme="minorHAnsi" w:eastAsiaTheme="minorEastAsia" w:hAnsiTheme="minorHAnsi" w:cstheme="minorBidi"/>
            <w:noProof/>
            <w:sz w:val="22"/>
            <w:szCs w:val="22"/>
            <w:lang w:val="en-AU" w:eastAsia="ja-JP"/>
          </w:rPr>
          <w:tab/>
        </w:r>
        <w:r w:rsidR="0087324A" w:rsidRPr="008F1852">
          <w:rPr>
            <w:rStyle w:val="Hyperlink"/>
            <w:noProof/>
          </w:rPr>
          <w:t>Sustainable Victorian regions</w:t>
        </w:r>
        <w:r w:rsidR="0087324A">
          <w:rPr>
            <w:noProof/>
            <w:webHidden/>
          </w:rPr>
          <w:tab/>
        </w:r>
        <w:r w:rsidR="0087324A">
          <w:rPr>
            <w:noProof/>
            <w:webHidden/>
          </w:rPr>
          <w:fldChar w:fldCharType="begin"/>
        </w:r>
        <w:r w:rsidR="0087324A">
          <w:rPr>
            <w:noProof/>
            <w:webHidden/>
          </w:rPr>
          <w:instrText xml:space="preserve"> PAGEREF _Toc83376581 \h </w:instrText>
        </w:r>
        <w:r w:rsidR="0087324A">
          <w:rPr>
            <w:noProof/>
            <w:webHidden/>
          </w:rPr>
        </w:r>
        <w:r w:rsidR="0087324A">
          <w:rPr>
            <w:noProof/>
            <w:webHidden/>
          </w:rPr>
          <w:fldChar w:fldCharType="separate"/>
        </w:r>
        <w:r w:rsidR="0087324A">
          <w:rPr>
            <w:noProof/>
            <w:webHidden/>
          </w:rPr>
          <w:t>10</w:t>
        </w:r>
        <w:r w:rsidR="0087324A">
          <w:rPr>
            <w:noProof/>
            <w:webHidden/>
          </w:rPr>
          <w:fldChar w:fldCharType="end"/>
        </w:r>
      </w:hyperlink>
    </w:p>
    <w:p w14:paraId="4DCAC732" w14:textId="19560A73" w:rsidR="0087324A" w:rsidRDefault="00C36757">
      <w:pPr>
        <w:pStyle w:val="TOC2"/>
        <w:tabs>
          <w:tab w:val="left" w:pos="720"/>
          <w:tab w:val="right" w:leader="dot" w:pos="9011"/>
        </w:tabs>
        <w:rPr>
          <w:rFonts w:asciiTheme="minorHAnsi" w:eastAsiaTheme="minorEastAsia" w:hAnsiTheme="minorHAnsi" w:cstheme="minorBidi"/>
          <w:noProof/>
          <w:sz w:val="22"/>
          <w:szCs w:val="22"/>
          <w:lang w:val="en-AU" w:eastAsia="ja-JP"/>
        </w:rPr>
      </w:pPr>
      <w:hyperlink w:anchor="_Toc83376582" w:history="1">
        <w:r w:rsidR="0087324A" w:rsidRPr="008F1852">
          <w:rPr>
            <w:rStyle w:val="Hyperlink"/>
            <w:noProof/>
          </w:rPr>
          <w:t>8.</w:t>
        </w:r>
        <w:r w:rsidR="0087324A">
          <w:rPr>
            <w:rFonts w:asciiTheme="minorHAnsi" w:eastAsiaTheme="minorEastAsia" w:hAnsiTheme="minorHAnsi" w:cstheme="minorBidi"/>
            <w:noProof/>
            <w:sz w:val="22"/>
            <w:szCs w:val="22"/>
            <w:lang w:val="en-AU" w:eastAsia="ja-JP"/>
          </w:rPr>
          <w:tab/>
        </w:r>
        <w:r w:rsidR="0087324A" w:rsidRPr="008F1852">
          <w:rPr>
            <w:rStyle w:val="Hyperlink"/>
            <w:noProof/>
          </w:rPr>
          <w:t>Environmentally sustainable outputs</w:t>
        </w:r>
        <w:r w:rsidR="0087324A">
          <w:rPr>
            <w:noProof/>
            <w:webHidden/>
          </w:rPr>
          <w:tab/>
        </w:r>
        <w:r w:rsidR="0087324A">
          <w:rPr>
            <w:noProof/>
            <w:webHidden/>
          </w:rPr>
          <w:fldChar w:fldCharType="begin"/>
        </w:r>
        <w:r w:rsidR="0087324A">
          <w:rPr>
            <w:noProof/>
            <w:webHidden/>
          </w:rPr>
          <w:instrText xml:space="preserve"> PAGEREF _Toc83376582 \h </w:instrText>
        </w:r>
        <w:r w:rsidR="0087324A">
          <w:rPr>
            <w:noProof/>
            <w:webHidden/>
          </w:rPr>
        </w:r>
        <w:r w:rsidR="0087324A">
          <w:rPr>
            <w:noProof/>
            <w:webHidden/>
          </w:rPr>
          <w:fldChar w:fldCharType="separate"/>
        </w:r>
        <w:r w:rsidR="0087324A">
          <w:rPr>
            <w:noProof/>
            <w:webHidden/>
          </w:rPr>
          <w:t>10</w:t>
        </w:r>
        <w:r w:rsidR="0087324A">
          <w:rPr>
            <w:noProof/>
            <w:webHidden/>
          </w:rPr>
          <w:fldChar w:fldCharType="end"/>
        </w:r>
      </w:hyperlink>
    </w:p>
    <w:p w14:paraId="77489D88" w14:textId="4723B37E" w:rsidR="0087324A" w:rsidRDefault="00C36757">
      <w:pPr>
        <w:pStyle w:val="TOC2"/>
        <w:tabs>
          <w:tab w:val="left" w:pos="720"/>
          <w:tab w:val="right" w:leader="dot" w:pos="9011"/>
        </w:tabs>
        <w:rPr>
          <w:rFonts w:asciiTheme="minorHAnsi" w:eastAsiaTheme="minorEastAsia" w:hAnsiTheme="minorHAnsi" w:cstheme="minorBidi"/>
          <w:noProof/>
          <w:sz w:val="22"/>
          <w:szCs w:val="22"/>
          <w:lang w:val="en-AU" w:eastAsia="ja-JP"/>
        </w:rPr>
      </w:pPr>
      <w:hyperlink w:anchor="_Toc83376583" w:history="1">
        <w:r w:rsidR="0087324A" w:rsidRPr="008F1852">
          <w:rPr>
            <w:rStyle w:val="Hyperlink"/>
            <w:noProof/>
          </w:rPr>
          <w:t>9.</w:t>
        </w:r>
        <w:r w:rsidR="0087324A">
          <w:rPr>
            <w:rFonts w:asciiTheme="minorHAnsi" w:eastAsiaTheme="minorEastAsia" w:hAnsiTheme="minorHAnsi" w:cstheme="minorBidi"/>
            <w:noProof/>
            <w:sz w:val="22"/>
            <w:szCs w:val="22"/>
            <w:lang w:val="en-AU" w:eastAsia="ja-JP"/>
          </w:rPr>
          <w:tab/>
        </w:r>
        <w:r w:rsidR="0087324A" w:rsidRPr="008F1852">
          <w:rPr>
            <w:rStyle w:val="Hyperlink"/>
            <w:noProof/>
          </w:rPr>
          <w:t>Environmentally sustainable business practices</w:t>
        </w:r>
        <w:r w:rsidR="0087324A">
          <w:rPr>
            <w:noProof/>
            <w:webHidden/>
          </w:rPr>
          <w:tab/>
        </w:r>
        <w:r w:rsidR="0087324A">
          <w:rPr>
            <w:noProof/>
            <w:webHidden/>
          </w:rPr>
          <w:fldChar w:fldCharType="begin"/>
        </w:r>
        <w:r w:rsidR="0087324A">
          <w:rPr>
            <w:noProof/>
            <w:webHidden/>
          </w:rPr>
          <w:instrText xml:space="preserve"> PAGEREF _Toc83376583 \h </w:instrText>
        </w:r>
        <w:r w:rsidR="0087324A">
          <w:rPr>
            <w:noProof/>
            <w:webHidden/>
          </w:rPr>
        </w:r>
        <w:r w:rsidR="0087324A">
          <w:rPr>
            <w:noProof/>
            <w:webHidden/>
          </w:rPr>
          <w:fldChar w:fldCharType="separate"/>
        </w:r>
        <w:r w:rsidR="0087324A">
          <w:rPr>
            <w:noProof/>
            <w:webHidden/>
          </w:rPr>
          <w:t>10</w:t>
        </w:r>
        <w:r w:rsidR="0087324A">
          <w:rPr>
            <w:noProof/>
            <w:webHidden/>
          </w:rPr>
          <w:fldChar w:fldCharType="end"/>
        </w:r>
      </w:hyperlink>
    </w:p>
    <w:p w14:paraId="37D0587A" w14:textId="6CCA27A8" w:rsidR="0087324A" w:rsidRDefault="00C36757">
      <w:pPr>
        <w:pStyle w:val="TOC2"/>
        <w:tabs>
          <w:tab w:val="left" w:pos="960"/>
          <w:tab w:val="right" w:leader="dot" w:pos="9011"/>
        </w:tabs>
        <w:rPr>
          <w:rFonts w:asciiTheme="minorHAnsi" w:eastAsiaTheme="minorEastAsia" w:hAnsiTheme="minorHAnsi" w:cstheme="minorBidi"/>
          <w:noProof/>
          <w:sz w:val="22"/>
          <w:szCs w:val="22"/>
          <w:lang w:val="en-AU" w:eastAsia="ja-JP"/>
        </w:rPr>
      </w:pPr>
      <w:hyperlink w:anchor="_Toc83376584" w:history="1">
        <w:r w:rsidR="0087324A" w:rsidRPr="008F1852">
          <w:rPr>
            <w:rStyle w:val="Hyperlink"/>
            <w:noProof/>
          </w:rPr>
          <w:t>10.</w:t>
        </w:r>
        <w:r w:rsidR="0087324A">
          <w:rPr>
            <w:rFonts w:asciiTheme="minorHAnsi" w:eastAsiaTheme="minorEastAsia" w:hAnsiTheme="minorHAnsi" w:cstheme="minorBidi"/>
            <w:noProof/>
            <w:sz w:val="22"/>
            <w:szCs w:val="22"/>
            <w:lang w:val="en-AU" w:eastAsia="ja-JP"/>
          </w:rPr>
          <w:tab/>
        </w:r>
        <w:r w:rsidR="0087324A" w:rsidRPr="008F1852">
          <w:rPr>
            <w:rStyle w:val="Hyperlink"/>
            <w:noProof/>
          </w:rPr>
          <w:t>Implementation of the Climate Change Policy objectives</w:t>
        </w:r>
        <w:r w:rsidR="0087324A">
          <w:rPr>
            <w:noProof/>
            <w:webHidden/>
          </w:rPr>
          <w:tab/>
        </w:r>
        <w:r w:rsidR="0087324A">
          <w:rPr>
            <w:noProof/>
            <w:webHidden/>
          </w:rPr>
          <w:fldChar w:fldCharType="begin"/>
        </w:r>
        <w:r w:rsidR="0087324A">
          <w:rPr>
            <w:noProof/>
            <w:webHidden/>
          </w:rPr>
          <w:instrText xml:space="preserve"> PAGEREF _Toc83376584 \h </w:instrText>
        </w:r>
        <w:r w:rsidR="0087324A">
          <w:rPr>
            <w:noProof/>
            <w:webHidden/>
          </w:rPr>
        </w:r>
        <w:r w:rsidR="0087324A">
          <w:rPr>
            <w:noProof/>
            <w:webHidden/>
          </w:rPr>
          <w:fldChar w:fldCharType="separate"/>
        </w:r>
        <w:r w:rsidR="0087324A">
          <w:rPr>
            <w:noProof/>
            <w:webHidden/>
          </w:rPr>
          <w:t>11</w:t>
        </w:r>
        <w:r w:rsidR="0087324A">
          <w:rPr>
            <w:noProof/>
            <w:webHidden/>
          </w:rPr>
          <w:fldChar w:fldCharType="end"/>
        </w:r>
      </w:hyperlink>
    </w:p>
    <w:p w14:paraId="4EDF13B7" w14:textId="61A4EFE4" w:rsidR="0087324A" w:rsidRDefault="00C36757">
      <w:pPr>
        <w:pStyle w:val="TOC2"/>
        <w:tabs>
          <w:tab w:val="right" w:leader="dot" w:pos="9011"/>
        </w:tabs>
        <w:rPr>
          <w:rFonts w:asciiTheme="minorHAnsi" w:eastAsiaTheme="minorEastAsia" w:hAnsiTheme="minorHAnsi" w:cstheme="minorBidi"/>
          <w:noProof/>
          <w:sz w:val="22"/>
          <w:szCs w:val="22"/>
          <w:lang w:val="en-AU" w:eastAsia="ja-JP"/>
        </w:rPr>
      </w:pPr>
      <w:hyperlink w:anchor="_Toc83376585" w:history="1">
        <w:r w:rsidR="0087324A" w:rsidRPr="008F1852">
          <w:rPr>
            <w:rStyle w:val="Hyperlink"/>
            <w:noProof/>
          </w:rPr>
          <w:t>Victoria’s Social Procurement Framework individual procurement activity requirements</w:t>
        </w:r>
        <w:r w:rsidR="0087324A">
          <w:rPr>
            <w:noProof/>
            <w:webHidden/>
          </w:rPr>
          <w:tab/>
        </w:r>
        <w:r w:rsidR="0087324A">
          <w:rPr>
            <w:noProof/>
            <w:webHidden/>
          </w:rPr>
          <w:fldChar w:fldCharType="begin"/>
        </w:r>
        <w:r w:rsidR="0087324A">
          <w:rPr>
            <w:noProof/>
            <w:webHidden/>
          </w:rPr>
          <w:instrText xml:space="preserve"> PAGEREF _Toc83376585 \h </w:instrText>
        </w:r>
        <w:r w:rsidR="0087324A">
          <w:rPr>
            <w:noProof/>
            <w:webHidden/>
          </w:rPr>
        </w:r>
        <w:r w:rsidR="0087324A">
          <w:rPr>
            <w:noProof/>
            <w:webHidden/>
          </w:rPr>
          <w:fldChar w:fldCharType="separate"/>
        </w:r>
        <w:r w:rsidR="0087324A">
          <w:rPr>
            <w:noProof/>
            <w:webHidden/>
          </w:rPr>
          <w:t>11</w:t>
        </w:r>
        <w:r w:rsidR="0087324A">
          <w:rPr>
            <w:noProof/>
            <w:webHidden/>
          </w:rPr>
          <w:fldChar w:fldCharType="end"/>
        </w:r>
      </w:hyperlink>
    </w:p>
    <w:p w14:paraId="5F0433B0" w14:textId="39B67F66" w:rsidR="0087324A" w:rsidRDefault="00C36757">
      <w:pPr>
        <w:pStyle w:val="TOC2"/>
        <w:tabs>
          <w:tab w:val="right" w:leader="dot" w:pos="9011"/>
        </w:tabs>
        <w:rPr>
          <w:rFonts w:asciiTheme="minorHAnsi" w:eastAsiaTheme="minorEastAsia" w:hAnsiTheme="minorHAnsi" w:cstheme="minorBidi"/>
          <w:noProof/>
          <w:sz w:val="22"/>
          <w:szCs w:val="22"/>
          <w:lang w:val="en-AU" w:eastAsia="ja-JP"/>
        </w:rPr>
      </w:pPr>
      <w:hyperlink w:anchor="_Toc83376586" w:history="1">
        <w:r w:rsidR="0087324A" w:rsidRPr="008F1852">
          <w:rPr>
            <w:rStyle w:val="Hyperlink"/>
            <w:noProof/>
          </w:rPr>
          <w:t>Implementation</w:t>
        </w:r>
        <w:r w:rsidR="0087324A">
          <w:rPr>
            <w:noProof/>
            <w:webHidden/>
          </w:rPr>
          <w:tab/>
        </w:r>
        <w:r w:rsidR="0087324A">
          <w:rPr>
            <w:noProof/>
            <w:webHidden/>
          </w:rPr>
          <w:fldChar w:fldCharType="begin"/>
        </w:r>
        <w:r w:rsidR="0087324A">
          <w:rPr>
            <w:noProof/>
            <w:webHidden/>
          </w:rPr>
          <w:instrText xml:space="preserve"> PAGEREF _Toc83376586 \h </w:instrText>
        </w:r>
        <w:r w:rsidR="0087324A">
          <w:rPr>
            <w:noProof/>
            <w:webHidden/>
          </w:rPr>
        </w:r>
        <w:r w:rsidR="0087324A">
          <w:rPr>
            <w:noProof/>
            <w:webHidden/>
          </w:rPr>
          <w:fldChar w:fldCharType="separate"/>
        </w:r>
        <w:r w:rsidR="0087324A">
          <w:rPr>
            <w:noProof/>
            <w:webHidden/>
          </w:rPr>
          <w:t>12</w:t>
        </w:r>
        <w:r w:rsidR="0087324A">
          <w:rPr>
            <w:noProof/>
            <w:webHidden/>
          </w:rPr>
          <w:fldChar w:fldCharType="end"/>
        </w:r>
      </w:hyperlink>
    </w:p>
    <w:p w14:paraId="3F3FC978" w14:textId="7021011C" w:rsidR="0087324A" w:rsidRDefault="00C36757">
      <w:pPr>
        <w:pStyle w:val="TOC1"/>
        <w:tabs>
          <w:tab w:val="right" w:leader="dot" w:pos="9011"/>
        </w:tabs>
        <w:rPr>
          <w:rFonts w:asciiTheme="minorHAnsi" w:eastAsiaTheme="minorEastAsia" w:hAnsiTheme="minorHAnsi" w:cstheme="minorBidi"/>
          <w:noProof/>
          <w:sz w:val="22"/>
          <w:szCs w:val="22"/>
          <w:lang w:val="en-AU" w:eastAsia="ja-JP"/>
        </w:rPr>
      </w:pPr>
      <w:hyperlink w:anchor="_Toc83376587" w:history="1">
        <w:r w:rsidR="0087324A" w:rsidRPr="008F1852">
          <w:rPr>
            <w:rStyle w:val="Hyperlink"/>
            <w:noProof/>
          </w:rPr>
          <w:t>Social procurement in Victoria: the story so far</w:t>
        </w:r>
        <w:r w:rsidR="0087324A">
          <w:rPr>
            <w:noProof/>
            <w:webHidden/>
          </w:rPr>
          <w:tab/>
        </w:r>
        <w:r w:rsidR="0087324A">
          <w:rPr>
            <w:noProof/>
            <w:webHidden/>
          </w:rPr>
          <w:fldChar w:fldCharType="begin"/>
        </w:r>
        <w:r w:rsidR="0087324A">
          <w:rPr>
            <w:noProof/>
            <w:webHidden/>
          </w:rPr>
          <w:instrText xml:space="preserve"> PAGEREF _Toc83376587 \h </w:instrText>
        </w:r>
        <w:r w:rsidR="0087324A">
          <w:rPr>
            <w:noProof/>
            <w:webHidden/>
          </w:rPr>
        </w:r>
        <w:r w:rsidR="0087324A">
          <w:rPr>
            <w:noProof/>
            <w:webHidden/>
          </w:rPr>
          <w:fldChar w:fldCharType="separate"/>
        </w:r>
        <w:r w:rsidR="0087324A">
          <w:rPr>
            <w:noProof/>
            <w:webHidden/>
          </w:rPr>
          <w:t>13</w:t>
        </w:r>
        <w:r w:rsidR="0087324A">
          <w:rPr>
            <w:noProof/>
            <w:webHidden/>
          </w:rPr>
          <w:fldChar w:fldCharType="end"/>
        </w:r>
      </w:hyperlink>
    </w:p>
    <w:p w14:paraId="0D20D4F7" w14:textId="210BEEA0" w:rsidR="0087324A" w:rsidRDefault="00C36757">
      <w:pPr>
        <w:pStyle w:val="TOC2"/>
        <w:tabs>
          <w:tab w:val="right" w:leader="dot" w:pos="9011"/>
        </w:tabs>
        <w:rPr>
          <w:rFonts w:asciiTheme="minorHAnsi" w:eastAsiaTheme="minorEastAsia" w:hAnsiTheme="minorHAnsi" w:cstheme="minorBidi"/>
          <w:noProof/>
          <w:sz w:val="22"/>
          <w:szCs w:val="22"/>
          <w:lang w:val="en-AU" w:eastAsia="ja-JP"/>
        </w:rPr>
      </w:pPr>
      <w:hyperlink w:anchor="_Toc83376588" w:history="1">
        <w:r w:rsidR="0087324A" w:rsidRPr="008F1852">
          <w:rPr>
            <w:rStyle w:val="Hyperlink"/>
            <w:noProof/>
          </w:rPr>
          <w:t>Knoxbrooke’s Yarra View Nursery</w:t>
        </w:r>
        <w:r w:rsidR="0087324A">
          <w:rPr>
            <w:noProof/>
            <w:webHidden/>
          </w:rPr>
          <w:tab/>
        </w:r>
        <w:r w:rsidR="0087324A">
          <w:rPr>
            <w:noProof/>
            <w:webHidden/>
          </w:rPr>
          <w:fldChar w:fldCharType="begin"/>
        </w:r>
        <w:r w:rsidR="0087324A">
          <w:rPr>
            <w:noProof/>
            <w:webHidden/>
          </w:rPr>
          <w:instrText xml:space="preserve"> PAGEREF _Toc83376588 \h </w:instrText>
        </w:r>
        <w:r w:rsidR="0087324A">
          <w:rPr>
            <w:noProof/>
            <w:webHidden/>
          </w:rPr>
        </w:r>
        <w:r w:rsidR="0087324A">
          <w:rPr>
            <w:noProof/>
            <w:webHidden/>
          </w:rPr>
          <w:fldChar w:fldCharType="separate"/>
        </w:r>
        <w:r w:rsidR="0087324A">
          <w:rPr>
            <w:noProof/>
            <w:webHidden/>
          </w:rPr>
          <w:t>14</w:t>
        </w:r>
        <w:r w:rsidR="0087324A">
          <w:rPr>
            <w:noProof/>
            <w:webHidden/>
          </w:rPr>
          <w:fldChar w:fldCharType="end"/>
        </w:r>
      </w:hyperlink>
    </w:p>
    <w:p w14:paraId="3F96CF70" w14:textId="40298F39" w:rsidR="0087324A" w:rsidRDefault="00C36757">
      <w:pPr>
        <w:pStyle w:val="TOC2"/>
        <w:tabs>
          <w:tab w:val="right" w:leader="dot" w:pos="9011"/>
        </w:tabs>
        <w:rPr>
          <w:rFonts w:asciiTheme="minorHAnsi" w:eastAsiaTheme="minorEastAsia" w:hAnsiTheme="minorHAnsi" w:cstheme="minorBidi"/>
          <w:noProof/>
          <w:sz w:val="22"/>
          <w:szCs w:val="22"/>
          <w:lang w:val="en-AU" w:eastAsia="ja-JP"/>
        </w:rPr>
      </w:pPr>
      <w:hyperlink w:anchor="_Toc83376589" w:history="1">
        <w:r w:rsidR="0087324A" w:rsidRPr="008F1852">
          <w:rPr>
            <w:rStyle w:val="Hyperlink"/>
            <w:noProof/>
          </w:rPr>
          <w:t>Green Collect</w:t>
        </w:r>
        <w:r w:rsidR="0087324A">
          <w:rPr>
            <w:noProof/>
            <w:webHidden/>
          </w:rPr>
          <w:tab/>
        </w:r>
        <w:r w:rsidR="0087324A">
          <w:rPr>
            <w:noProof/>
            <w:webHidden/>
          </w:rPr>
          <w:fldChar w:fldCharType="begin"/>
        </w:r>
        <w:r w:rsidR="0087324A">
          <w:rPr>
            <w:noProof/>
            <w:webHidden/>
          </w:rPr>
          <w:instrText xml:space="preserve"> PAGEREF _Toc83376589 \h </w:instrText>
        </w:r>
        <w:r w:rsidR="0087324A">
          <w:rPr>
            <w:noProof/>
            <w:webHidden/>
          </w:rPr>
        </w:r>
        <w:r w:rsidR="0087324A">
          <w:rPr>
            <w:noProof/>
            <w:webHidden/>
          </w:rPr>
          <w:fldChar w:fldCharType="separate"/>
        </w:r>
        <w:r w:rsidR="0087324A">
          <w:rPr>
            <w:noProof/>
            <w:webHidden/>
          </w:rPr>
          <w:t>14</w:t>
        </w:r>
        <w:r w:rsidR="0087324A">
          <w:rPr>
            <w:noProof/>
            <w:webHidden/>
          </w:rPr>
          <w:fldChar w:fldCharType="end"/>
        </w:r>
      </w:hyperlink>
    </w:p>
    <w:p w14:paraId="17A0CF03" w14:textId="609434C7" w:rsidR="0087324A" w:rsidRDefault="00C36757">
      <w:pPr>
        <w:pStyle w:val="TOC2"/>
        <w:tabs>
          <w:tab w:val="right" w:leader="dot" w:pos="9011"/>
        </w:tabs>
        <w:rPr>
          <w:rFonts w:asciiTheme="minorHAnsi" w:eastAsiaTheme="minorEastAsia" w:hAnsiTheme="minorHAnsi" w:cstheme="minorBidi"/>
          <w:noProof/>
          <w:sz w:val="22"/>
          <w:szCs w:val="22"/>
          <w:lang w:val="en-AU" w:eastAsia="ja-JP"/>
        </w:rPr>
      </w:pPr>
      <w:hyperlink w:anchor="_Toc83376590" w:history="1">
        <w:r w:rsidR="0087324A" w:rsidRPr="008F1852">
          <w:rPr>
            <w:rStyle w:val="Hyperlink"/>
            <w:noProof/>
          </w:rPr>
          <w:t>Outlook Environmental</w:t>
        </w:r>
        <w:r w:rsidR="0087324A">
          <w:rPr>
            <w:noProof/>
            <w:webHidden/>
          </w:rPr>
          <w:tab/>
        </w:r>
        <w:r w:rsidR="0087324A">
          <w:rPr>
            <w:noProof/>
            <w:webHidden/>
          </w:rPr>
          <w:fldChar w:fldCharType="begin"/>
        </w:r>
        <w:r w:rsidR="0087324A">
          <w:rPr>
            <w:noProof/>
            <w:webHidden/>
          </w:rPr>
          <w:instrText xml:space="preserve"> PAGEREF _Toc83376590 \h </w:instrText>
        </w:r>
        <w:r w:rsidR="0087324A">
          <w:rPr>
            <w:noProof/>
            <w:webHidden/>
          </w:rPr>
        </w:r>
        <w:r w:rsidR="0087324A">
          <w:rPr>
            <w:noProof/>
            <w:webHidden/>
          </w:rPr>
          <w:fldChar w:fldCharType="separate"/>
        </w:r>
        <w:r w:rsidR="0087324A">
          <w:rPr>
            <w:noProof/>
            <w:webHidden/>
          </w:rPr>
          <w:t>16</w:t>
        </w:r>
        <w:r w:rsidR="0087324A">
          <w:rPr>
            <w:noProof/>
            <w:webHidden/>
          </w:rPr>
          <w:fldChar w:fldCharType="end"/>
        </w:r>
      </w:hyperlink>
    </w:p>
    <w:p w14:paraId="0F3258F8" w14:textId="5C39BEBC" w:rsidR="0087324A" w:rsidRDefault="00C36757">
      <w:pPr>
        <w:pStyle w:val="TOC2"/>
        <w:tabs>
          <w:tab w:val="right" w:leader="dot" w:pos="9011"/>
        </w:tabs>
        <w:rPr>
          <w:rFonts w:asciiTheme="minorHAnsi" w:eastAsiaTheme="minorEastAsia" w:hAnsiTheme="minorHAnsi" w:cstheme="minorBidi"/>
          <w:noProof/>
          <w:sz w:val="22"/>
          <w:szCs w:val="22"/>
          <w:lang w:val="en-AU" w:eastAsia="ja-JP"/>
        </w:rPr>
      </w:pPr>
      <w:hyperlink w:anchor="_Toc83376591" w:history="1">
        <w:r w:rsidR="0087324A" w:rsidRPr="008F1852">
          <w:rPr>
            <w:rStyle w:val="Hyperlink"/>
            <w:noProof/>
          </w:rPr>
          <w:t>West Gate Women in Construction</w:t>
        </w:r>
        <w:r w:rsidR="0087324A">
          <w:rPr>
            <w:noProof/>
            <w:webHidden/>
          </w:rPr>
          <w:tab/>
        </w:r>
        <w:r w:rsidR="0087324A">
          <w:rPr>
            <w:noProof/>
            <w:webHidden/>
          </w:rPr>
          <w:fldChar w:fldCharType="begin"/>
        </w:r>
        <w:r w:rsidR="0087324A">
          <w:rPr>
            <w:noProof/>
            <w:webHidden/>
          </w:rPr>
          <w:instrText xml:space="preserve"> PAGEREF _Toc83376591 \h </w:instrText>
        </w:r>
        <w:r w:rsidR="0087324A">
          <w:rPr>
            <w:noProof/>
            <w:webHidden/>
          </w:rPr>
        </w:r>
        <w:r w:rsidR="0087324A">
          <w:rPr>
            <w:noProof/>
            <w:webHidden/>
          </w:rPr>
          <w:fldChar w:fldCharType="separate"/>
        </w:r>
        <w:r w:rsidR="0087324A">
          <w:rPr>
            <w:noProof/>
            <w:webHidden/>
          </w:rPr>
          <w:t>17</w:t>
        </w:r>
        <w:r w:rsidR="0087324A">
          <w:rPr>
            <w:noProof/>
            <w:webHidden/>
          </w:rPr>
          <w:fldChar w:fldCharType="end"/>
        </w:r>
      </w:hyperlink>
    </w:p>
    <w:p w14:paraId="198BE263" w14:textId="5E53B70C" w:rsidR="0087324A" w:rsidRDefault="00C36757">
      <w:pPr>
        <w:pStyle w:val="TOC2"/>
        <w:tabs>
          <w:tab w:val="right" w:leader="dot" w:pos="9011"/>
        </w:tabs>
        <w:rPr>
          <w:rFonts w:asciiTheme="minorHAnsi" w:eastAsiaTheme="minorEastAsia" w:hAnsiTheme="minorHAnsi" w:cstheme="minorBidi"/>
          <w:noProof/>
          <w:sz w:val="22"/>
          <w:szCs w:val="22"/>
          <w:lang w:val="en-AU" w:eastAsia="ja-JP"/>
        </w:rPr>
      </w:pPr>
      <w:hyperlink w:anchor="_Toc83376592" w:history="1">
        <w:r w:rsidR="0087324A" w:rsidRPr="008F1852">
          <w:rPr>
            <w:rStyle w:val="Hyperlink"/>
            <w:noProof/>
          </w:rPr>
          <w:t>Barpa</w:t>
        </w:r>
        <w:r w:rsidR="0087324A">
          <w:rPr>
            <w:noProof/>
            <w:webHidden/>
          </w:rPr>
          <w:tab/>
        </w:r>
        <w:r w:rsidR="0087324A">
          <w:rPr>
            <w:noProof/>
            <w:webHidden/>
          </w:rPr>
          <w:fldChar w:fldCharType="begin"/>
        </w:r>
        <w:r w:rsidR="0087324A">
          <w:rPr>
            <w:noProof/>
            <w:webHidden/>
          </w:rPr>
          <w:instrText xml:space="preserve"> PAGEREF _Toc83376592 \h </w:instrText>
        </w:r>
        <w:r w:rsidR="0087324A">
          <w:rPr>
            <w:noProof/>
            <w:webHidden/>
          </w:rPr>
        </w:r>
        <w:r w:rsidR="0087324A">
          <w:rPr>
            <w:noProof/>
            <w:webHidden/>
          </w:rPr>
          <w:fldChar w:fldCharType="separate"/>
        </w:r>
        <w:r w:rsidR="0087324A">
          <w:rPr>
            <w:noProof/>
            <w:webHidden/>
          </w:rPr>
          <w:t>18</w:t>
        </w:r>
        <w:r w:rsidR="0087324A">
          <w:rPr>
            <w:noProof/>
            <w:webHidden/>
          </w:rPr>
          <w:fldChar w:fldCharType="end"/>
        </w:r>
      </w:hyperlink>
    </w:p>
    <w:p w14:paraId="26789D99" w14:textId="046481BF" w:rsidR="0087324A" w:rsidRDefault="00C36757">
      <w:pPr>
        <w:pStyle w:val="TOC2"/>
        <w:tabs>
          <w:tab w:val="right" w:leader="dot" w:pos="9011"/>
        </w:tabs>
        <w:rPr>
          <w:rFonts w:asciiTheme="minorHAnsi" w:eastAsiaTheme="minorEastAsia" w:hAnsiTheme="minorHAnsi" w:cstheme="minorBidi"/>
          <w:noProof/>
          <w:sz w:val="22"/>
          <w:szCs w:val="22"/>
          <w:lang w:val="en-AU" w:eastAsia="ja-JP"/>
        </w:rPr>
      </w:pPr>
      <w:hyperlink w:anchor="_Toc83376593" w:history="1">
        <w:r w:rsidR="0087324A" w:rsidRPr="008F1852">
          <w:rPr>
            <w:rStyle w:val="Hyperlink"/>
            <w:noProof/>
          </w:rPr>
          <w:t>RAW Recruitment</w:t>
        </w:r>
        <w:r w:rsidR="0087324A">
          <w:rPr>
            <w:noProof/>
            <w:webHidden/>
          </w:rPr>
          <w:tab/>
        </w:r>
        <w:r w:rsidR="0087324A">
          <w:rPr>
            <w:noProof/>
            <w:webHidden/>
          </w:rPr>
          <w:fldChar w:fldCharType="begin"/>
        </w:r>
        <w:r w:rsidR="0087324A">
          <w:rPr>
            <w:noProof/>
            <w:webHidden/>
          </w:rPr>
          <w:instrText xml:space="preserve"> PAGEREF _Toc83376593 \h </w:instrText>
        </w:r>
        <w:r w:rsidR="0087324A">
          <w:rPr>
            <w:noProof/>
            <w:webHidden/>
          </w:rPr>
        </w:r>
        <w:r w:rsidR="0087324A">
          <w:rPr>
            <w:noProof/>
            <w:webHidden/>
          </w:rPr>
          <w:fldChar w:fldCharType="separate"/>
        </w:r>
        <w:r w:rsidR="0087324A">
          <w:rPr>
            <w:noProof/>
            <w:webHidden/>
          </w:rPr>
          <w:t>19</w:t>
        </w:r>
        <w:r w:rsidR="0087324A">
          <w:rPr>
            <w:noProof/>
            <w:webHidden/>
          </w:rPr>
          <w:fldChar w:fldCharType="end"/>
        </w:r>
      </w:hyperlink>
    </w:p>
    <w:p w14:paraId="7C42C1CF" w14:textId="7D8F04F7" w:rsidR="0087324A" w:rsidRDefault="00C36757">
      <w:pPr>
        <w:pStyle w:val="TOC2"/>
        <w:tabs>
          <w:tab w:val="right" w:leader="dot" w:pos="9011"/>
        </w:tabs>
        <w:rPr>
          <w:rFonts w:asciiTheme="minorHAnsi" w:eastAsiaTheme="minorEastAsia" w:hAnsiTheme="minorHAnsi" w:cstheme="minorBidi"/>
          <w:noProof/>
          <w:sz w:val="22"/>
          <w:szCs w:val="22"/>
          <w:lang w:val="en-AU" w:eastAsia="ja-JP"/>
        </w:rPr>
      </w:pPr>
      <w:hyperlink w:anchor="_Toc83376594" w:history="1">
        <w:r w:rsidR="0087324A" w:rsidRPr="008F1852">
          <w:rPr>
            <w:rStyle w:val="Hyperlink"/>
            <w:noProof/>
          </w:rPr>
          <w:t>Kinfolk</w:t>
        </w:r>
        <w:r w:rsidR="0087324A">
          <w:rPr>
            <w:noProof/>
            <w:webHidden/>
          </w:rPr>
          <w:tab/>
        </w:r>
        <w:r w:rsidR="0087324A">
          <w:rPr>
            <w:noProof/>
            <w:webHidden/>
          </w:rPr>
          <w:fldChar w:fldCharType="begin"/>
        </w:r>
        <w:r w:rsidR="0087324A">
          <w:rPr>
            <w:noProof/>
            <w:webHidden/>
          </w:rPr>
          <w:instrText xml:space="preserve"> PAGEREF _Toc83376594 \h </w:instrText>
        </w:r>
        <w:r w:rsidR="0087324A">
          <w:rPr>
            <w:noProof/>
            <w:webHidden/>
          </w:rPr>
        </w:r>
        <w:r w:rsidR="0087324A">
          <w:rPr>
            <w:noProof/>
            <w:webHidden/>
          </w:rPr>
          <w:fldChar w:fldCharType="separate"/>
        </w:r>
        <w:r w:rsidR="0087324A">
          <w:rPr>
            <w:noProof/>
            <w:webHidden/>
          </w:rPr>
          <w:t>20</w:t>
        </w:r>
        <w:r w:rsidR="0087324A">
          <w:rPr>
            <w:noProof/>
            <w:webHidden/>
          </w:rPr>
          <w:fldChar w:fldCharType="end"/>
        </w:r>
      </w:hyperlink>
    </w:p>
    <w:p w14:paraId="28120A20" w14:textId="116D6DBE" w:rsidR="0087324A" w:rsidRDefault="00C36757">
      <w:pPr>
        <w:pStyle w:val="TOC2"/>
        <w:tabs>
          <w:tab w:val="right" w:leader="dot" w:pos="9011"/>
        </w:tabs>
        <w:rPr>
          <w:rFonts w:asciiTheme="minorHAnsi" w:eastAsiaTheme="minorEastAsia" w:hAnsiTheme="minorHAnsi" w:cstheme="minorBidi"/>
          <w:noProof/>
          <w:sz w:val="22"/>
          <w:szCs w:val="22"/>
          <w:lang w:val="en-AU" w:eastAsia="ja-JP"/>
        </w:rPr>
      </w:pPr>
      <w:hyperlink w:anchor="_Toc83376595" w:history="1">
        <w:r w:rsidR="0087324A" w:rsidRPr="008F1852">
          <w:rPr>
            <w:rStyle w:val="Hyperlink"/>
            <w:noProof/>
          </w:rPr>
          <w:t>Social Foundry</w:t>
        </w:r>
        <w:r w:rsidR="0087324A">
          <w:rPr>
            <w:noProof/>
            <w:webHidden/>
          </w:rPr>
          <w:tab/>
        </w:r>
        <w:r w:rsidR="0087324A">
          <w:rPr>
            <w:noProof/>
            <w:webHidden/>
          </w:rPr>
          <w:fldChar w:fldCharType="begin"/>
        </w:r>
        <w:r w:rsidR="0087324A">
          <w:rPr>
            <w:noProof/>
            <w:webHidden/>
          </w:rPr>
          <w:instrText xml:space="preserve"> PAGEREF _Toc83376595 \h </w:instrText>
        </w:r>
        <w:r w:rsidR="0087324A">
          <w:rPr>
            <w:noProof/>
            <w:webHidden/>
          </w:rPr>
        </w:r>
        <w:r w:rsidR="0087324A">
          <w:rPr>
            <w:noProof/>
            <w:webHidden/>
          </w:rPr>
          <w:fldChar w:fldCharType="separate"/>
        </w:r>
        <w:r w:rsidR="0087324A">
          <w:rPr>
            <w:noProof/>
            <w:webHidden/>
          </w:rPr>
          <w:t>21</w:t>
        </w:r>
        <w:r w:rsidR="0087324A">
          <w:rPr>
            <w:noProof/>
            <w:webHidden/>
          </w:rPr>
          <w:fldChar w:fldCharType="end"/>
        </w:r>
      </w:hyperlink>
    </w:p>
    <w:p w14:paraId="571B4511" w14:textId="61CF87DC" w:rsidR="0087324A" w:rsidRDefault="00C36757">
      <w:pPr>
        <w:pStyle w:val="TOC2"/>
        <w:tabs>
          <w:tab w:val="right" w:leader="dot" w:pos="9011"/>
        </w:tabs>
        <w:rPr>
          <w:rFonts w:asciiTheme="minorHAnsi" w:eastAsiaTheme="minorEastAsia" w:hAnsiTheme="minorHAnsi" w:cstheme="minorBidi"/>
          <w:noProof/>
          <w:sz w:val="22"/>
          <w:szCs w:val="22"/>
          <w:lang w:val="en-AU" w:eastAsia="ja-JP"/>
        </w:rPr>
      </w:pPr>
      <w:hyperlink w:anchor="_Toc83376596" w:history="1">
        <w:r w:rsidR="0087324A" w:rsidRPr="008F1852">
          <w:rPr>
            <w:rStyle w:val="Hyperlink"/>
            <w:noProof/>
          </w:rPr>
          <w:t>TRY Australia</w:t>
        </w:r>
        <w:r w:rsidR="0087324A">
          <w:rPr>
            <w:noProof/>
            <w:webHidden/>
          </w:rPr>
          <w:tab/>
        </w:r>
        <w:r w:rsidR="0087324A">
          <w:rPr>
            <w:noProof/>
            <w:webHidden/>
          </w:rPr>
          <w:fldChar w:fldCharType="begin"/>
        </w:r>
        <w:r w:rsidR="0087324A">
          <w:rPr>
            <w:noProof/>
            <w:webHidden/>
          </w:rPr>
          <w:instrText xml:space="preserve"> PAGEREF _Toc83376596 \h </w:instrText>
        </w:r>
        <w:r w:rsidR="0087324A">
          <w:rPr>
            <w:noProof/>
            <w:webHidden/>
          </w:rPr>
        </w:r>
        <w:r w:rsidR="0087324A">
          <w:rPr>
            <w:noProof/>
            <w:webHidden/>
          </w:rPr>
          <w:fldChar w:fldCharType="separate"/>
        </w:r>
        <w:r w:rsidR="0087324A">
          <w:rPr>
            <w:noProof/>
            <w:webHidden/>
          </w:rPr>
          <w:t>21</w:t>
        </w:r>
        <w:r w:rsidR="0087324A">
          <w:rPr>
            <w:noProof/>
            <w:webHidden/>
          </w:rPr>
          <w:fldChar w:fldCharType="end"/>
        </w:r>
      </w:hyperlink>
    </w:p>
    <w:p w14:paraId="4C35760A" w14:textId="04E6A5B4" w:rsidR="0087324A" w:rsidRDefault="00C36757">
      <w:pPr>
        <w:pStyle w:val="TOC2"/>
        <w:tabs>
          <w:tab w:val="right" w:leader="dot" w:pos="9011"/>
        </w:tabs>
        <w:rPr>
          <w:rFonts w:asciiTheme="minorHAnsi" w:eastAsiaTheme="minorEastAsia" w:hAnsiTheme="minorHAnsi" w:cstheme="minorBidi"/>
          <w:noProof/>
          <w:sz w:val="22"/>
          <w:szCs w:val="22"/>
          <w:lang w:val="en-AU" w:eastAsia="ja-JP"/>
        </w:rPr>
      </w:pPr>
      <w:hyperlink w:anchor="_Toc83376597" w:history="1">
        <w:r w:rsidR="0087324A" w:rsidRPr="008F1852">
          <w:rPr>
            <w:rStyle w:val="Hyperlink"/>
            <w:noProof/>
          </w:rPr>
          <w:t>Public Tenant Employment Program</w:t>
        </w:r>
        <w:r w:rsidR="0087324A">
          <w:rPr>
            <w:noProof/>
            <w:webHidden/>
          </w:rPr>
          <w:tab/>
        </w:r>
        <w:r w:rsidR="0087324A">
          <w:rPr>
            <w:noProof/>
            <w:webHidden/>
          </w:rPr>
          <w:fldChar w:fldCharType="begin"/>
        </w:r>
        <w:r w:rsidR="0087324A">
          <w:rPr>
            <w:noProof/>
            <w:webHidden/>
          </w:rPr>
          <w:instrText xml:space="preserve"> PAGEREF _Toc83376597 \h </w:instrText>
        </w:r>
        <w:r w:rsidR="0087324A">
          <w:rPr>
            <w:noProof/>
            <w:webHidden/>
          </w:rPr>
        </w:r>
        <w:r w:rsidR="0087324A">
          <w:rPr>
            <w:noProof/>
            <w:webHidden/>
          </w:rPr>
          <w:fldChar w:fldCharType="separate"/>
        </w:r>
        <w:r w:rsidR="0087324A">
          <w:rPr>
            <w:noProof/>
            <w:webHidden/>
          </w:rPr>
          <w:t>22</w:t>
        </w:r>
        <w:r w:rsidR="0087324A">
          <w:rPr>
            <w:noProof/>
            <w:webHidden/>
          </w:rPr>
          <w:fldChar w:fldCharType="end"/>
        </w:r>
      </w:hyperlink>
    </w:p>
    <w:p w14:paraId="39FE47CF" w14:textId="182A9DC5" w:rsidR="0087324A" w:rsidRDefault="00C36757">
      <w:pPr>
        <w:pStyle w:val="TOC2"/>
        <w:tabs>
          <w:tab w:val="right" w:leader="dot" w:pos="9011"/>
        </w:tabs>
        <w:rPr>
          <w:rFonts w:asciiTheme="minorHAnsi" w:eastAsiaTheme="minorEastAsia" w:hAnsiTheme="minorHAnsi" w:cstheme="minorBidi"/>
          <w:noProof/>
          <w:sz w:val="22"/>
          <w:szCs w:val="22"/>
          <w:lang w:val="en-AU" w:eastAsia="ja-JP"/>
        </w:rPr>
      </w:pPr>
      <w:hyperlink w:anchor="_Toc83376598" w:history="1">
        <w:r w:rsidR="0087324A" w:rsidRPr="008F1852">
          <w:rPr>
            <w:rStyle w:val="Hyperlink"/>
            <w:noProof/>
          </w:rPr>
          <w:t>Veterans in Construction</w:t>
        </w:r>
        <w:r w:rsidR="0087324A">
          <w:rPr>
            <w:noProof/>
            <w:webHidden/>
          </w:rPr>
          <w:tab/>
        </w:r>
        <w:r w:rsidR="0087324A">
          <w:rPr>
            <w:noProof/>
            <w:webHidden/>
          </w:rPr>
          <w:fldChar w:fldCharType="begin"/>
        </w:r>
        <w:r w:rsidR="0087324A">
          <w:rPr>
            <w:noProof/>
            <w:webHidden/>
          </w:rPr>
          <w:instrText xml:space="preserve"> PAGEREF _Toc83376598 \h </w:instrText>
        </w:r>
        <w:r w:rsidR="0087324A">
          <w:rPr>
            <w:noProof/>
            <w:webHidden/>
          </w:rPr>
        </w:r>
        <w:r w:rsidR="0087324A">
          <w:rPr>
            <w:noProof/>
            <w:webHidden/>
          </w:rPr>
          <w:fldChar w:fldCharType="separate"/>
        </w:r>
        <w:r w:rsidR="0087324A">
          <w:rPr>
            <w:noProof/>
            <w:webHidden/>
          </w:rPr>
          <w:t>23</w:t>
        </w:r>
        <w:r w:rsidR="0087324A">
          <w:rPr>
            <w:noProof/>
            <w:webHidden/>
          </w:rPr>
          <w:fldChar w:fldCharType="end"/>
        </w:r>
      </w:hyperlink>
    </w:p>
    <w:p w14:paraId="6B15926F" w14:textId="543E835E" w:rsidR="0087324A" w:rsidRDefault="00C36757">
      <w:pPr>
        <w:pStyle w:val="TOC2"/>
        <w:tabs>
          <w:tab w:val="right" w:leader="dot" w:pos="9011"/>
        </w:tabs>
        <w:rPr>
          <w:rFonts w:asciiTheme="minorHAnsi" w:eastAsiaTheme="minorEastAsia" w:hAnsiTheme="minorHAnsi" w:cstheme="minorBidi"/>
          <w:noProof/>
          <w:sz w:val="22"/>
          <w:szCs w:val="22"/>
          <w:lang w:val="en-AU" w:eastAsia="ja-JP"/>
        </w:rPr>
      </w:pPr>
      <w:hyperlink w:anchor="_Toc83376599" w:history="1">
        <w:r w:rsidR="0087324A" w:rsidRPr="008F1852">
          <w:rPr>
            <w:rStyle w:val="Hyperlink"/>
            <w:noProof/>
          </w:rPr>
          <w:t>Providing support to retrenched workers from declining industries</w:t>
        </w:r>
        <w:r w:rsidR="0087324A">
          <w:rPr>
            <w:noProof/>
            <w:webHidden/>
          </w:rPr>
          <w:tab/>
        </w:r>
        <w:r w:rsidR="0087324A">
          <w:rPr>
            <w:noProof/>
            <w:webHidden/>
          </w:rPr>
          <w:fldChar w:fldCharType="begin"/>
        </w:r>
        <w:r w:rsidR="0087324A">
          <w:rPr>
            <w:noProof/>
            <w:webHidden/>
          </w:rPr>
          <w:instrText xml:space="preserve"> PAGEREF _Toc83376599 \h </w:instrText>
        </w:r>
        <w:r w:rsidR="0087324A">
          <w:rPr>
            <w:noProof/>
            <w:webHidden/>
          </w:rPr>
        </w:r>
        <w:r w:rsidR="0087324A">
          <w:rPr>
            <w:noProof/>
            <w:webHidden/>
          </w:rPr>
          <w:fldChar w:fldCharType="separate"/>
        </w:r>
        <w:r w:rsidR="0087324A">
          <w:rPr>
            <w:noProof/>
            <w:webHidden/>
          </w:rPr>
          <w:t>24</w:t>
        </w:r>
        <w:r w:rsidR="0087324A">
          <w:rPr>
            <w:noProof/>
            <w:webHidden/>
          </w:rPr>
          <w:fldChar w:fldCharType="end"/>
        </w:r>
      </w:hyperlink>
    </w:p>
    <w:p w14:paraId="359F9C0B" w14:textId="7F4F4667" w:rsidR="0087324A" w:rsidRDefault="00C36757">
      <w:pPr>
        <w:pStyle w:val="TOC1"/>
        <w:tabs>
          <w:tab w:val="right" w:leader="dot" w:pos="9011"/>
        </w:tabs>
        <w:rPr>
          <w:rFonts w:asciiTheme="minorHAnsi" w:eastAsiaTheme="minorEastAsia" w:hAnsiTheme="minorHAnsi" w:cstheme="minorBidi"/>
          <w:noProof/>
          <w:sz w:val="22"/>
          <w:szCs w:val="22"/>
          <w:lang w:val="en-AU" w:eastAsia="ja-JP"/>
        </w:rPr>
      </w:pPr>
      <w:hyperlink w:anchor="_Toc83376600" w:history="1">
        <w:r w:rsidR="0087324A" w:rsidRPr="008F1852">
          <w:rPr>
            <w:rStyle w:val="Hyperlink"/>
            <w:noProof/>
          </w:rPr>
          <w:t>Next steps</w:t>
        </w:r>
        <w:r w:rsidR="0087324A">
          <w:rPr>
            <w:noProof/>
            <w:webHidden/>
          </w:rPr>
          <w:tab/>
        </w:r>
        <w:r w:rsidR="0087324A">
          <w:rPr>
            <w:noProof/>
            <w:webHidden/>
          </w:rPr>
          <w:fldChar w:fldCharType="begin"/>
        </w:r>
        <w:r w:rsidR="0087324A">
          <w:rPr>
            <w:noProof/>
            <w:webHidden/>
          </w:rPr>
          <w:instrText xml:space="preserve"> PAGEREF _Toc83376600 \h </w:instrText>
        </w:r>
        <w:r w:rsidR="0087324A">
          <w:rPr>
            <w:noProof/>
            <w:webHidden/>
          </w:rPr>
        </w:r>
        <w:r w:rsidR="0087324A">
          <w:rPr>
            <w:noProof/>
            <w:webHidden/>
          </w:rPr>
          <w:fldChar w:fldCharType="separate"/>
        </w:r>
        <w:r w:rsidR="0087324A">
          <w:rPr>
            <w:noProof/>
            <w:webHidden/>
          </w:rPr>
          <w:t>25</w:t>
        </w:r>
        <w:r w:rsidR="0087324A">
          <w:rPr>
            <w:noProof/>
            <w:webHidden/>
          </w:rPr>
          <w:fldChar w:fldCharType="end"/>
        </w:r>
      </w:hyperlink>
    </w:p>
    <w:p w14:paraId="4732253E" w14:textId="61917D82" w:rsidR="0087324A" w:rsidRDefault="00C36757">
      <w:pPr>
        <w:pStyle w:val="TOC2"/>
        <w:tabs>
          <w:tab w:val="right" w:leader="dot" w:pos="9011"/>
        </w:tabs>
        <w:rPr>
          <w:rFonts w:asciiTheme="minorHAnsi" w:eastAsiaTheme="minorEastAsia" w:hAnsiTheme="minorHAnsi" w:cstheme="minorBidi"/>
          <w:noProof/>
          <w:sz w:val="22"/>
          <w:szCs w:val="22"/>
          <w:lang w:val="en-AU" w:eastAsia="ja-JP"/>
        </w:rPr>
      </w:pPr>
      <w:hyperlink w:anchor="_Toc83376601" w:history="1">
        <w:r w:rsidR="0087324A" w:rsidRPr="008F1852">
          <w:rPr>
            <w:rStyle w:val="Hyperlink"/>
            <w:noProof/>
          </w:rPr>
          <w:t>Moving Forward</w:t>
        </w:r>
        <w:r w:rsidR="0087324A">
          <w:rPr>
            <w:noProof/>
            <w:webHidden/>
          </w:rPr>
          <w:tab/>
        </w:r>
        <w:r w:rsidR="0087324A">
          <w:rPr>
            <w:noProof/>
            <w:webHidden/>
          </w:rPr>
          <w:fldChar w:fldCharType="begin"/>
        </w:r>
        <w:r w:rsidR="0087324A">
          <w:rPr>
            <w:noProof/>
            <w:webHidden/>
          </w:rPr>
          <w:instrText xml:space="preserve"> PAGEREF _Toc83376601 \h </w:instrText>
        </w:r>
        <w:r w:rsidR="0087324A">
          <w:rPr>
            <w:noProof/>
            <w:webHidden/>
          </w:rPr>
        </w:r>
        <w:r w:rsidR="0087324A">
          <w:rPr>
            <w:noProof/>
            <w:webHidden/>
          </w:rPr>
          <w:fldChar w:fldCharType="separate"/>
        </w:r>
        <w:r w:rsidR="0087324A">
          <w:rPr>
            <w:noProof/>
            <w:webHidden/>
          </w:rPr>
          <w:t>25</w:t>
        </w:r>
        <w:r w:rsidR="0087324A">
          <w:rPr>
            <w:noProof/>
            <w:webHidden/>
          </w:rPr>
          <w:fldChar w:fldCharType="end"/>
        </w:r>
      </w:hyperlink>
    </w:p>
    <w:p w14:paraId="335CF438" w14:textId="69CB8DCB" w:rsidR="00F93E71" w:rsidRDefault="00976042" w:rsidP="00501067">
      <w:pPr>
        <w:pStyle w:val="Heading1"/>
        <w:sectPr w:rsidR="00F93E71" w:rsidSect="0087324A">
          <w:footerReference w:type="default" r:id="rId14"/>
          <w:pgSz w:w="11901" w:h="16817"/>
          <w:pgMar w:top="1440" w:right="1440" w:bottom="1440" w:left="1440" w:header="0" w:footer="641" w:gutter="0"/>
          <w:cols w:space="720"/>
          <w:docGrid w:linePitch="326"/>
        </w:sectPr>
      </w:pPr>
      <w:r>
        <w:fldChar w:fldCharType="end"/>
      </w:r>
    </w:p>
    <w:p w14:paraId="22525F2E" w14:textId="41F01B87" w:rsidR="00501067" w:rsidRPr="00501067" w:rsidRDefault="00501067" w:rsidP="00501067">
      <w:pPr>
        <w:pStyle w:val="Heading1"/>
      </w:pPr>
      <w:bookmarkStart w:id="7" w:name="_Toc83376571"/>
      <w:r w:rsidRPr="00501067">
        <w:lastRenderedPageBreak/>
        <w:t>Message from the Minister for Finance and the Minister for Industry and Employment</w:t>
      </w:r>
      <w:bookmarkEnd w:id="7"/>
    </w:p>
    <w:p w14:paraId="3D0E5E95" w14:textId="392AB4CE" w:rsidR="00501067" w:rsidRPr="0087324A" w:rsidRDefault="00501067" w:rsidP="00501067">
      <w:pPr>
        <w:rPr>
          <w:rFonts w:eastAsia="Arial"/>
          <w:b/>
          <w:bCs/>
        </w:rPr>
      </w:pPr>
      <w:r w:rsidRPr="0087324A">
        <w:rPr>
          <w:rFonts w:eastAsia="Arial"/>
          <w:b/>
          <w:bCs/>
        </w:rPr>
        <w:t>The Victorian Government believes that government spending can be a powerful tool to provide all Victorians – no matter their background or ability – the economic opportunities they need to shape their own lives.</w:t>
      </w:r>
    </w:p>
    <w:p w14:paraId="6B4F4475" w14:textId="77777777" w:rsidR="00501067" w:rsidRPr="00501067" w:rsidRDefault="00501067" w:rsidP="00501067">
      <w:pPr>
        <w:rPr>
          <w:rFonts w:eastAsia="Arial"/>
        </w:rPr>
      </w:pPr>
      <w:r w:rsidRPr="00501067">
        <w:rPr>
          <w:rFonts w:eastAsia="Arial"/>
        </w:rPr>
        <w:t xml:space="preserve">The </w:t>
      </w:r>
      <w:r w:rsidRPr="00501067">
        <w:rPr>
          <w:rFonts w:eastAsia="Arial"/>
          <w:i/>
        </w:rPr>
        <w:t xml:space="preserve">Social Procurement Framework </w:t>
      </w:r>
      <w:r w:rsidRPr="00501067">
        <w:rPr>
          <w:rFonts w:eastAsia="Arial"/>
        </w:rPr>
        <w:t>is the culmination of the Government’s work in this space – first as a policy, then as part of its major infrastructure project agenda, and now as Australia’s first whole-of-government framework for social procurement.</w:t>
      </w:r>
    </w:p>
    <w:p w14:paraId="5B021D89" w14:textId="77777777" w:rsidR="00501067" w:rsidRPr="00501067" w:rsidRDefault="00501067" w:rsidP="00501067">
      <w:pPr>
        <w:rPr>
          <w:rFonts w:eastAsia="Arial"/>
        </w:rPr>
      </w:pPr>
      <w:r w:rsidRPr="00501067">
        <w:rPr>
          <w:rFonts w:eastAsia="Arial"/>
        </w:rPr>
        <w:t>The Framework sets the clear expectation that social procurement is part of everyday business for the Victorian Government, ensuring that social and environmental outcomes are considered in every procurement activity as part of assessing value for money.</w:t>
      </w:r>
    </w:p>
    <w:p w14:paraId="7B33F34C" w14:textId="77777777" w:rsidR="00501067" w:rsidRPr="00501067" w:rsidRDefault="00501067" w:rsidP="00501067">
      <w:pPr>
        <w:rPr>
          <w:rFonts w:eastAsia="Arial"/>
        </w:rPr>
      </w:pPr>
      <w:r w:rsidRPr="00501067">
        <w:rPr>
          <w:rFonts w:eastAsia="Arial"/>
        </w:rPr>
        <w:t>The examples and stories in this document showcase just some of the work so far, and</w:t>
      </w:r>
      <w:r>
        <w:rPr>
          <w:rFonts w:eastAsia="Arial"/>
        </w:rPr>
        <w:t xml:space="preserve"> </w:t>
      </w:r>
      <w:r w:rsidRPr="00501067">
        <w:rPr>
          <w:rFonts w:eastAsia="Arial"/>
        </w:rPr>
        <w:t>they demonstrate that we are not starting from scratch – the Victorian Government is already leading the way in social procurement.</w:t>
      </w:r>
    </w:p>
    <w:p w14:paraId="1309A558" w14:textId="77777777" w:rsidR="00501067" w:rsidRPr="00501067" w:rsidRDefault="00501067" w:rsidP="00501067">
      <w:pPr>
        <w:rPr>
          <w:rFonts w:eastAsia="Arial"/>
        </w:rPr>
      </w:pPr>
      <w:r w:rsidRPr="00501067">
        <w:rPr>
          <w:rFonts w:eastAsia="Arial"/>
        </w:rPr>
        <w:t>But the real work of this initiative is only just beginning. As we commence formal implementation of the Framework from</w:t>
      </w:r>
      <w:r>
        <w:rPr>
          <w:rFonts w:eastAsia="Arial"/>
        </w:rPr>
        <w:t xml:space="preserve"> </w:t>
      </w:r>
      <w:r w:rsidRPr="00501067">
        <w:rPr>
          <w:rFonts w:eastAsia="Arial"/>
        </w:rPr>
        <w:t>1 September 2018, we will continue to deliver on our election promises to build a stronger state and create jobs and opportunities for all.</w:t>
      </w:r>
    </w:p>
    <w:p w14:paraId="7418E8D2" w14:textId="77777777" w:rsidR="00501067" w:rsidRPr="00501067" w:rsidRDefault="00501067" w:rsidP="00501067">
      <w:pPr>
        <w:rPr>
          <w:rFonts w:eastAsia="Arial"/>
        </w:rPr>
      </w:pPr>
      <w:r w:rsidRPr="00501067">
        <w:rPr>
          <w:rFonts w:eastAsia="Arial"/>
        </w:rPr>
        <w:t xml:space="preserve">The </w:t>
      </w:r>
      <w:r w:rsidRPr="00501067">
        <w:rPr>
          <w:rFonts w:eastAsia="Arial"/>
          <w:i/>
        </w:rPr>
        <w:t xml:space="preserve">Social Procurement Framework </w:t>
      </w:r>
      <w:r w:rsidRPr="00501067">
        <w:rPr>
          <w:rFonts w:eastAsia="Arial"/>
        </w:rPr>
        <w:t>sets the objectives and outcomes we will strive to achieve as we progress implementation. These align with other key strategies and</w:t>
      </w:r>
      <w:r>
        <w:rPr>
          <w:rFonts w:eastAsia="Arial"/>
        </w:rPr>
        <w:t xml:space="preserve"> </w:t>
      </w:r>
      <w:r w:rsidRPr="00501067">
        <w:rPr>
          <w:rFonts w:eastAsia="Arial"/>
        </w:rPr>
        <w:t>initiatives already underway, such as the Local Jobs First – Major Projects Skills Guarantee and the Local Jobs First – Victorian Industry Participation Policy.</w:t>
      </w:r>
    </w:p>
    <w:p w14:paraId="7AA8C7E8" w14:textId="77777777" w:rsidR="00501067" w:rsidRPr="00501067" w:rsidRDefault="00501067" w:rsidP="00501067">
      <w:pPr>
        <w:rPr>
          <w:rFonts w:eastAsia="Arial"/>
        </w:rPr>
      </w:pPr>
      <w:r w:rsidRPr="00501067">
        <w:rPr>
          <w:rFonts w:eastAsia="Arial"/>
        </w:rPr>
        <w:t>Through the Framework, the Victorian Government is sending a strong message that the social impact of government spending is important – because a fairer economy is a stronger economy.</w:t>
      </w:r>
    </w:p>
    <w:p w14:paraId="733BD71B" w14:textId="22668559" w:rsidR="0087324A" w:rsidRDefault="00501067" w:rsidP="0087324A">
      <w:r w:rsidRPr="00501067">
        <w:rPr>
          <w:rFonts w:eastAsia="Arial"/>
        </w:rPr>
        <w:t>This work will ensure that all Victorians will be able to share in the Government’s legacy of sustainable economic growth.</w:t>
      </w:r>
      <w:bookmarkStart w:id="8" w:name="_Toc83376572"/>
    </w:p>
    <w:p w14:paraId="43FD5BB4" w14:textId="44224EF5" w:rsidR="00501067" w:rsidRPr="00501067" w:rsidRDefault="00501067" w:rsidP="0087324A">
      <w:pPr>
        <w:pStyle w:val="Heading1"/>
      </w:pPr>
      <w:r w:rsidRPr="00501067">
        <w:lastRenderedPageBreak/>
        <w:t>Introduction</w:t>
      </w:r>
      <w:bookmarkEnd w:id="8"/>
    </w:p>
    <w:p w14:paraId="77DADCC4" w14:textId="77777777" w:rsidR="00501067" w:rsidRPr="00501067" w:rsidRDefault="00501067" w:rsidP="00501067">
      <w:pPr>
        <w:rPr>
          <w:rFonts w:eastAsia="Arial"/>
        </w:rPr>
      </w:pPr>
      <w:r w:rsidRPr="00501067">
        <w:rPr>
          <w:rFonts w:eastAsia="Arial"/>
        </w:rPr>
        <w:t>Victorian Government procurement is one of the largest drivers in the Victorian economy.</w:t>
      </w:r>
    </w:p>
    <w:p w14:paraId="281FF75F" w14:textId="39C6D611" w:rsidR="00501067" w:rsidRPr="00501067" w:rsidRDefault="00501067" w:rsidP="00501067">
      <w:pPr>
        <w:rPr>
          <w:rFonts w:eastAsia="Arial"/>
        </w:rPr>
      </w:pPr>
      <w:r w:rsidRPr="00501067">
        <w:rPr>
          <w:rFonts w:eastAsia="Arial"/>
        </w:rPr>
        <w:t>In 2016-17, the Victorian Government spent</w:t>
      </w:r>
      <w:r>
        <w:rPr>
          <w:rFonts w:eastAsia="Arial"/>
        </w:rPr>
        <w:t xml:space="preserve"> </w:t>
      </w:r>
      <w:r w:rsidRPr="00501067">
        <w:rPr>
          <w:rFonts w:eastAsia="Arial"/>
        </w:rPr>
        <w:t>$16 billion on goods and services to support</w:t>
      </w:r>
      <w:r>
        <w:rPr>
          <w:rFonts w:eastAsia="Arial"/>
        </w:rPr>
        <w:t xml:space="preserve"> </w:t>
      </w:r>
      <w:r w:rsidRPr="00501067">
        <w:rPr>
          <w:rFonts w:eastAsia="Arial"/>
        </w:rPr>
        <w:t>service delivery and operations and an</w:t>
      </w:r>
      <w:r>
        <w:rPr>
          <w:rFonts w:eastAsia="Arial"/>
        </w:rPr>
        <w:t xml:space="preserve"> </w:t>
      </w:r>
      <w:r w:rsidRPr="00501067">
        <w:rPr>
          <w:rFonts w:eastAsia="Arial"/>
        </w:rPr>
        <w:t>additional $9.1 billion on public construction</w:t>
      </w:r>
      <w:r>
        <w:rPr>
          <w:rFonts w:eastAsia="Arial"/>
        </w:rPr>
        <w:t xml:space="preserve"> </w:t>
      </w:r>
      <w:r w:rsidRPr="00501067">
        <w:rPr>
          <w:rFonts w:eastAsia="Arial"/>
        </w:rPr>
        <w:t>and infrastructure. Over the next four years,</w:t>
      </w:r>
      <w:r>
        <w:rPr>
          <w:rFonts w:eastAsia="Arial"/>
        </w:rPr>
        <w:t xml:space="preserve"> </w:t>
      </w:r>
      <w:r w:rsidRPr="00501067">
        <w:rPr>
          <w:rFonts w:eastAsia="Arial"/>
        </w:rPr>
        <w:t>infrastructure investment is forecast to</w:t>
      </w:r>
      <w:r>
        <w:rPr>
          <w:rFonts w:eastAsia="Arial"/>
        </w:rPr>
        <w:t xml:space="preserve"> </w:t>
      </w:r>
      <w:r w:rsidRPr="00501067">
        <w:rPr>
          <w:rFonts w:eastAsia="Arial"/>
        </w:rPr>
        <w:t>average $10.1billion a year, reaching a record</w:t>
      </w:r>
      <w:r>
        <w:rPr>
          <w:rFonts w:eastAsia="Arial"/>
        </w:rPr>
        <w:t xml:space="preserve"> </w:t>
      </w:r>
      <w:r w:rsidRPr="00501067">
        <w:rPr>
          <w:rFonts w:eastAsia="Arial"/>
        </w:rPr>
        <w:t>high of $13.7 billion in 2018-19.</w:t>
      </w:r>
    </w:p>
    <w:p w14:paraId="6D61C8E2" w14:textId="77777777" w:rsidR="00501067" w:rsidRPr="00501067" w:rsidRDefault="00501067" w:rsidP="00501067">
      <w:pPr>
        <w:rPr>
          <w:rFonts w:eastAsia="Arial"/>
        </w:rPr>
      </w:pPr>
      <w:r w:rsidRPr="00501067">
        <w:rPr>
          <w:rFonts w:eastAsia="Arial"/>
        </w:rPr>
        <w:t xml:space="preserve">With such an influential role in the economy, the Government has a responsibility to use its purchasing power to deliver social, </w:t>
      </w:r>
      <w:proofErr w:type="gramStart"/>
      <w:r w:rsidRPr="00501067">
        <w:rPr>
          <w:rFonts w:eastAsia="Arial"/>
        </w:rPr>
        <w:t>economic</w:t>
      </w:r>
      <w:proofErr w:type="gramEnd"/>
      <w:r w:rsidRPr="00501067">
        <w:rPr>
          <w:rFonts w:eastAsia="Arial"/>
        </w:rPr>
        <w:t xml:space="preserve"> and environmental benefits for all Victorians.</w:t>
      </w:r>
    </w:p>
    <w:p w14:paraId="3642A0F8" w14:textId="77777777" w:rsidR="00501067" w:rsidRPr="00501067" w:rsidRDefault="00501067" w:rsidP="00501067">
      <w:pPr>
        <w:rPr>
          <w:rFonts w:eastAsia="Arial"/>
        </w:rPr>
      </w:pPr>
      <w:r w:rsidRPr="00501067">
        <w:rPr>
          <w:rFonts w:eastAsia="Arial"/>
        </w:rPr>
        <w:t xml:space="preserve">The </w:t>
      </w:r>
      <w:r w:rsidRPr="00501067">
        <w:rPr>
          <w:rFonts w:eastAsia="Arial"/>
          <w:i/>
        </w:rPr>
        <w:t>Social Procurement Framework</w:t>
      </w:r>
      <w:r w:rsidRPr="00501067">
        <w:rPr>
          <w:rFonts w:eastAsia="Arial"/>
        </w:rPr>
        <w:t>, launched in April 2018 and due for full implementation from 1 September 2018, sets a clear expectation that social procurement is standard practice for the Victorian Government.</w:t>
      </w:r>
    </w:p>
    <w:p w14:paraId="400C0E62" w14:textId="16F8F0AF" w:rsidR="00501067" w:rsidRPr="00501067" w:rsidRDefault="00501067" w:rsidP="00501067">
      <w:pPr>
        <w:rPr>
          <w:rFonts w:eastAsia="Arial"/>
        </w:rPr>
      </w:pPr>
      <w:r w:rsidRPr="00501067">
        <w:rPr>
          <w:rFonts w:eastAsia="Arial"/>
        </w:rPr>
        <w:t>It embeds social procurement across</w:t>
      </w:r>
      <w:r>
        <w:rPr>
          <w:rFonts w:eastAsia="Arial"/>
        </w:rPr>
        <w:t xml:space="preserve"> </w:t>
      </w:r>
      <w:r w:rsidRPr="00501067">
        <w:rPr>
          <w:rFonts w:eastAsia="Arial"/>
        </w:rPr>
        <w:t>all departments and agencies, with the</w:t>
      </w:r>
      <w:r>
        <w:rPr>
          <w:rFonts w:eastAsia="Arial"/>
        </w:rPr>
        <w:t xml:space="preserve"> </w:t>
      </w:r>
      <w:r w:rsidRPr="00501067">
        <w:rPr>
          <w:rFonts w:eastAsia="Arial"/>
        </w:rPr>
        <w:t>aim of creating economic opportunities</w:t>
      </w:r>
      <w:r>
        <w:rPr>
          <w:rFonts w:eastAsia="Arial"/>
        </w:rPr>
        <w:t xml:space="preserve"> </w:t>
      </w:r>
      <w:r w:rsidRPr="00501067">
        <w:rPr>
          <w:rFonts w:eastAsia="Arial"/>
        </w:rPr>
        <w:t>for all Victorians.</w:t>
      </w:r>
    </w:p>
    <w:p w14:paraId="2990AF08" w14:textId="7DF2A717" w:rsidR="00501067" w:rsidRPr="00501067" w:rsidRDefault="00501067" w:rsidP="00501067">
      <w:pPr>
        <w:rPr>
          <w:rFonts w:eastAsia="Arial"/>
        </w:rPr>
      </w:pPr>
      <w:r w:rsidRPr="00501067">
        <w:rPr>
          <w:rFonts w:eastAsia="Arial"/>
        </w:rPr>
        <w:t>Social procurement is not a new concept for the Victorian Government – but for the first time, the Framework establishes a consistent and streamlined approach that makes social procurement part of everyday government buying activity.</w:t>
      </w:r>
    </w:p>
    <w:p w14:paraId="050FAB28" w14:textId="77777777" w:rsidR="00501067" w:rsidRPr="00501067" w:rsidRDefault="00501067" w:rsidP="00501067">
      <w:pPr>
        <w:rPr>
          <w:rFonts w:eastAsia="Arial"/>
        </w:rPr>
      </w:pPr>
      <w:r w:rsidRPr="00501067">
        <w:rPr>
          <w:rFonts w:eastAsia="Arial"/>
        </w:rPr>
        <w:t>The Government will report annually on the social impact outcomes from the Framework.</w:t>
      </w:r>
    </w:p>
    <w:p w14:paraId="55601BF3" w14:textId="77777777" w:rsidR="00501067" w:rsidRPr="00501067" w:rsidRDefault="00501067" w:rsidP="00501067">
      <w:pPr>
        <w:rPr>
          <w:rFonts w:eastAsia="Arial"/>
        </w:rPr>
      </w:pPr>
      <w:r w:rsidRPr="00501067">
        <w:rPr>
          <w:rFonts w:eastAsia="Arial"/>
        </w:rPr>
        <w:t>This is in addition to departmental annual reporting requirements.</w:t>
      </w:r>
    </w:p>
    <w:p w14:paraId="71B1C6AF" w14:textId="4A9F0BD2" w:rsidR="00501067" w:rsidRPr="00501067" w:rsidRDefault="00F93E71" w:rsidP="00501067">
      <w:pPr>
        <w:pStyle w:val="Heading2"/>
      </w:pPr>
      <w:bookmarkStart w:id="9" w:name="_Toc83376573"/>
      <w:r>
        <w:t>About this report</w:t>
      </w:r>
      <w:bookmarkEnd w:id="9"/>
    </w:p>
    <w:p w14:paraId="6AF9E44D" w14:textId="26D80909" w:rsidR="00501067" w:rsidRPr="00501067" w:rsidRDefault="00501067" w:rsidP="00501067">
      <w:pPr>
        <w:rPr>
          <w:rFonts w:eastAsia="Arial"/>
        </w:rPr>
      </w:pPr>
      <w:r w:rsidRPr="00501067">
        <w:rPr>
          <w:rFonts w:eastAsia="Arial"/>
        </w:rPr>
        <w:t>This report illustrates some of the</w:t>
      </w:r>
      <w:r>
        <w:rPr>
          <w:rFonts w:eastAsia="Arial"/>
        </w:rPr>
        <w:t xml:space="preserve"> </w:t>
      </w:r>
      <w:r w:rsidRPr="00501067">
        <w:rPr>
          <w:rFonts w:eastAsia="Arial"/>
        </w:rPr>
        <w:t>Government’s social procurement activities</w:t>
      </w:r>
      <w:r>
        <w:rPr>
          <w:rFonts w:eastAsia="Arial"/>
        </w:rPr>
        <w:t xml:space="preserve"> </w:t>
      </w:r>
      <w:r w:rsidRPr="00501067">
        <w:rPr>
          <w:rFonts w:eastAsia="Arial"/>
        </w:rPr>
        <w:t>to date, including initiatives that are underway</w:t>
      </w:r>
      <w:r>
        <w:rPr>
          <w:rFonts w:eastAsia="Arial"/>
        </w:rPr>
        <w:t xml:space="preserve"> </w:t>
      </w:r>
      <w:r w:rsidRPr="00501067">
        <w:rPr>
          <w:rFonts w:eastAsia="Arial"/>
        </w:rPr>
        <w:t>or have been committed to.</w:t>
      </w:r>
    </w:p>
    <w:p w14:paraId="0FB850C4" w14:textId="77777777" w:rsidR="00501067" w:rsidRPr="00501067" w:rsidRDefault="00501067" w:rsidP="00501067">
      <w:pPr>
        <w:rPr>
          <w:rFonts w:eastAsia="Arial"/>
        </w:rPr>
      </w:pPr>
      <w:r w:rsidRPr="00501067">
        <w:rPr>
          <w:rFonts w:eastAsia="Arial"/>
        </w:rPr>
        <w:t xml:space="preserve">It demonstrates how the Victorian Government is already using its buying power to effect social, </w:t>
      </w:r>
      <w:proofErr w:type="gramStart"/>
      <w:r w:rsidRPr="00501067">
        <w:rPr>
          <w:rFonts w:eastAsia="Arial"/>
        </w:rPr>
        <w:t>economic</w:t>
      </w:r>
      <w:proofErr w:type="gramEnd"/>
      <w:r w:rsidRPr="00501067">
        <w:rPr>
          <w:rFonts w:eastAsia="Arial"/>
        </w:rPr>
        <w:t xml:space="preserve"> and environmental change in Victorian communities.</w:t>
      </w:r>
    </w:p>
    <w:p w14:paraId="5474ACC7" w14:textId="77777777" w:rsidR="00501067" w:rsidRPr="00501067" w:rsidRDefault="00501067" w:rsidP="00501067">
      <w:pPr>
        <w:rPr>
          <w:rFonts w:eastAsia="Arial"/>
        </w:rPr>
      </w:pPr>
      <w:r w:rsidRPr="00501067">
        <w:rPr>
          <w:rFonts w:eastAsia="Arial"/>
        </w:rPr>
        <w:t>These benefits will be amplified by the Framework’s policy and guidance, which supports a systematic approach to achieving greater benefit from Victorian government spending.</w:t>
      </w:r>
    </w:p>
    <w:p w14:paraId="24245F3E" w14:textId="77777777" w:rsidR="0087324A" w:rsidRDefault="00501067" w:rsidP="0087324A">
      <w:pPr>
        <w:rPr>
          <w:rFonts w:eastAsia="Arial"/>
        </w:rPr>
      </w:pPr>
      <w:r w:rsidRPr="00501067">
        <w:rPr>
          <w:rFonts w:eastAsia="Arial"/>
        </w:rPr>
        <w:t>This report is intended as a snapshot –</w:t>
      </w:r>
      <w:r>
        <w:rPr>
          <w:rFonts w:eastAsia="Arial"/>
        </w:rPr>
        <w:t xml:space="preserve"> </w:t>
      </w:r>
      <w:r w:rsidRPr="00501067">
        <w:rPr>
          <w:rFonts w:eastAsia="Arial"/>
        </w:rPr>
        <w:t>it is not a comprehensive review of all the</w:t>
      </w:r>
      <w:r>
        <w:rPr>
          <w:rFonts w:eastAsia="Arial"/>
        </w:rPr>
        <w:t xml:space="preserve"> </w:t>
      </w:r>
      <w:r w:rsidRPr="00501067">
        <w:rPr>
          <w:rFonts w:eastAsia="Arial"/>
        </w:rPr>
        <w:t>work that is being undertaken. Instead,</w:t>
      </w:r>
      <w:r>
        <w:rPr>
          <w:rFonts w:eastAsia="Arial"/>
        </w:rPr>
        <w:t xml:space="preserve"> </w:t>
      </w:r>
      <w:r w:rsidRPr="00501067">
        <w:rPr>
          <w:rFonts w:eastAsia="Arial"/>
        </w:rPr>
        <w:t>it focuses on some achievements and the</w:t>
      </w:r>
      <w:r>
        <w:rPr>
          <w:rFonts w:eastAsia="Arial"/>
        </w:rPr>
        <w:t xml:space="preserve"> </w:t>
      </w:r>
      <w:r w:rsidRPr="00501067">
        <w:rPr>
          <w:rFonts w:eastAsia="Arial"/>
        </w:rPr>
        <w:t>stories of the people and social enterprises</w:t>
      </w:r>
      <w:r>
        <w:rPr>
          <w:rFonts w:eastAsia="Arial"/>
        </w:rPr>
        <w:t xml:space="preserve"> </w:t>
      </w:r>
      <w:r w:rsidRPr="00501067">
        <w:rPr>
          <w:rFonts w:eastAsia="Arial"/>
        </w:rPr>
        <w:t>who have benefited from this work.</w:t>
      </w:r>
      <w:bookmarkStart w:id="10" w:name="_Toc83376574"/>
    </w:p>
    <w:p w14:paraId="02F875DA" w14:textId="42ADE483" w:rsidR="00501067" w:rsidRPr="00501067" w:rsidRDefault="00501067" w:rsidP="0087324A">
      <w:pPr>
        <w:pStyle w:val="Heading1"/>
      </w:pPr>
      <w:r w:rsidRPr="00501067">
        <w:t>Objectives of the Social</w:t>
      </w:r>
      <w:r>
        <w:t xml:space="preserve"> </w:t>
      </w:r>
      <w:r w:rsidRPr="00501067">
        <w:t>Procurement Framework</w:t>
      </w:r>
      <w:bookmarkEnd w:id="10"/>
    </w:p>
    <w:p w14:paraId="01AADA42" w14:textId="3AFC6ADD" w:rsidR="00501067" w:rsidRDefault="00501067" w:rsidP="00795729">
      <w:r w:rsidRPr="00501067">
        <w:rPr>
          <w:rFonts w:eastAsia="Arial"/>
        </w:rPr>
        <w:t>The Social Procurement Framework has 10 objectives</w:t>
      </w:r>
    </w:p>
    <w:p w14:paraId="0D1C5DD2" w14:textId="691A914A" w:rsidR="00501067" w:rsidRPr="00501067" w:rsidRDefault="00501067" w:rsidP="00795729">
      <w:pPr>
        <w:pStyle w:val="Heading2"/>
        <w:numPr>
          <w:ilvl w:val="0"/>
          <w:numId w:val="48"/>
        </w:numPr>
        <w:ind w:hanging="720"/>
      </w:pPr>
      <w:bookmarkStart w:id="11" w:name="_Toc83376575"/>
      <w:r w:rsidRPr="00501067">
        <w:t>Opportunities for Victorian</w:t>
      </w:r>
      <w:r w:rsidR="008071D3">
        <w:t xml:space="preserve"> </w:t>
      </w:r>
      <w:r w:rsidRPr="00501067">
        <w:t>Aboriginal people</w:t>
      </w:r>
      <w:bookmarkEnd w:id="11"/>
    </w:p>
    <w:p w14:paraId="144809AC" w14:textId="77777777" w:rsidR="00501067" w:rsidRPr="00501067" w:rsidRDefault="00501067" w:rsidP="00E51768">
      <w:pPr>
        <w:rPr>
          <w:rFonts w:eastAsia="Arial"/>
        </w:rPr>
      </w:pPr>
      <w:r w:rsidRPr="00501067">
        <w:rPr>
          <w:rFonts w:eastAsia="Arial"/>
        </w:rPr>
        <w:t>This objective reflects the Victorian Government’s commitment to increasing:</w:t>
      </w:r>
    </w:p>
    <w:p w14:paraId="0301D643" w14:textId="380DE643" w:rsidR="00501067" w:rsidRPr="00501067" w:rsidRDefault="00501067" w:rsidP="002D2EEC">
      <w:pPr>
        <w:pStyle w:val="ListParagraph"/>
        <w:rPr>
          <w:rFonts w:eastAsia="Arial"/>
        </w:rPr>
      </w:pPr>
      <w:r w:rsidRPr="00501067">
        <w:rPr>
          <w:rFonts w:eastAsia="Arial"/>
        </w:rPr>
        <w:t>supply chain opportunities for Victorian Aboriginal businesses; and</w:t>
      </w:r>
    </w:p>
    <w:p w14:paraId="04648070" w14:textId="57E1C7E8" w:rsidR="00501067" w:rsidRPr="00996A95" w:rsidRDefault="00501067" w:rsidP="00E51768">
      <w:pPr>
        <w:pStyle w:val="ListParagraph"/>
        <w:rPr>
          <w:rFonts w:eastAsia="Arial"/>
        </w:rPr>
      </w:pPr>
      <w:r w:rsidRPr="00501067">
        <w:rPr>
          <w:rFonts w:eastAsia="Arial"/>
        </w:rPr>
        <w:t>employment opportunities for Victorian Aboriginal people within suppliers</w:t>
      </w:r>
      <w:r w:rsidR="00996A95">
        <w:rPr>
          <w:rFonts w:eastAsia="Arial"/>
        </w:rPr>
        <w:t xml:space="preserve"> </w:t>
      </w:r>
      <w:r w:rsidRPr="00996A95">
        <w:rPr>
          <w:rFonts w:eastAsia="Arial"/>
        </w:rPr>
        <w:t>to the Victorian Government.</w:t>
      </w:r>
    </w:p>
    <w:p w14:paraId="3F0403BD" w14:textId="376882E1" w:rsidR="00501067" w:rsidRPr="00501067" w:rsidRDefault="00501067" w:rsidP="00E51768">
      <w:pPr>
        <w:rPr>
          <w:rFonts w:eastAsia="Arial"/>
        </w:rPr>
      </w:pPr>
      <w:r w:rsidRPr="00501067">
        <w:rPr>
          <w:rFonts w:eastAsia="Arial"/>
        </w:rPr>
        <w:t xml:space="preserve">This work aligns with the implementation of the </w:t>
      </w:r>
      <w:r w:rsidRPr="00501067">
        <w:rPr>
          <w:rFonts w:eastAsia="Arial"/>
          <w:i/>
        </w:rPr>
        <w:t>Victorian Aboriginal Economic Strategy</w:t>
      </w:r>
      <w:r w:rsidR="00996A95">
        <w:rPr>
          <w:rFonts w:eastAsia="Arial"/>
        </w:rPr>
        <w:t xml:space="preserve"> </w:t>
      </w:r>
      <w:r w:rsidRPr="00501067">
        <w:rPr>
          <w:rFonts w:eastAsia="Arial"/>
          <w:i/>
        </w:rPr>
        <w:t xml:space="preserve">2013–2020 </w:t>
      </w:r>
      <w:r w:rsidRPr="00501067">
        <w:rPr>
          <w:rFonts w:eastAsia="Arial"/>
        </w:rPr>
        <w:t xml:space="preserve">and the </w:t>
      </w:r>
      <w:proofErr w:type="spellStart"/>
      <w:r w:rsidRPr="00501067">
        <w:rPr>
          <w:rFonts w:eastAsia="Arial"/>
          <w:i/>
        </w:rPr>
        <w:t>Tharamba</w:t>
      </w:r>
      <w:proofErr w:type="spellEnd"/>
      <w:r w:rsidRPr="00501067">
        <w:rPr>
          <w:rFonts w:eastAsia="Arial"/>
          <w:i/>
        </w:rPr>
        <w:t xml:space="preserve"> </w:t>
      </w:r>
      <w:proofErr w:type="spellStart"/>
      <w:r w:rsidRPr="00501067">
        <w:rPr>
          <w:rFonts w:eastAsia="Arial"/>
          <w:i/>
        </w:rPr>
        <w:t>Bugheen</w:t>
      </w:r>
      <w:proofErr w:type="spellEnd"/>
      <w:r w:rsidRPr="00501067">
        <w:rPr>
          <w:rFonts w:eastAsia="Arial"/>
          <w:i/>
        </w:rPr>
        <w:t xml:space="preserve">: Victorian Aboriginal Business Strategy 2017–2021 </w:t>
      </w:r>
      <w:r w:rsidRPr="00501067">
        <w:rPr>
          <w:rFonts w:eastAsia="Arial"/>
        </w:rPr>
        <w:t>and will drive progress towards the Victorian Government’s</w:t>
      </w:r>
      <w:r w:rsidR="00996A95">
        <w:rPr>
          <w:rFonts w:eastAsia="Arial"/>
        </w:rPr>
        <w:t xml:space="preserve"> </w:t>
      </w:r>
      <w:r w:rsidRPr="00501067">
        <w:rPr>
          <w:rFonts w:eastAsia="Arial"/>
        </w:rPr>
        <w:t>one per cent Aboriginal procurement target.</w:t>
      </w:r>
    </w:p>
    <w:p w14:paraId="3FE0FADE" w14:textId="4B063E6F" w:rsidR="00501067" w:rsidRPr="001F0E3D" w:rsidRDefault="00501067" w:rsidP="00795729">
      <w:pPr>
        <w:pStyle w:val="Heading3"/>
        <w:rPr>
          <w:rFonts w:eastAsia="Arial"/>
        </w:rPr>
      </w:pPr>
      <w:r w:rsidRPr="001F0E3D">
        <w:rPr>
          <w:rFonts w:eastAsia="Arial"/>
        </w:rPr>
        <w:t>Outcomes</w:t>
      </w:r>
    </w:p>
    <w:p w14:paraId="17741524" w14:textId="49C9ACFB" w:rsidR="00501067" w:rsidRPr="00501067" w:rsidRDefault="00501067" w:rsidP="00996A95">
      <w:pPr>
        <w:pStyle w:val="ListParagraph"/>
        <w:rPr>
          <w:rFonts w:eastAsia="Arial"/>
        </w:rPr>
      </w:pPr>
      <w:r w:rsidRPr="00501067">
        <w:rPr>
          <w:rFonts w:eastAsia="Arial"/>
        </w:rPr>
        <w:t>Purchasing from Victorian</w:t>
      </w:r>
      <w:r w:rsidR="00996A95">
        <w:rPr>
          <w:rFonts w:eastAsia="Arial"/>
        </w:rPr>
        <w:t xml:space="preserve"> </w:t>
      </w:r>
      <w:r w:rsidRPr="00501067">
        <w:rPr>
          <w:rFonts w:eastAsia="Arial"/>
        </w:rPr>
        <w:t>Aboriginal businesses</w:t>
      </w:r>
    </w:p>
    <w:p w14:paraId="5B5BB85B" w14:textId="4D1A40A6" w:rsidR="00501067" w:rsidRDefault="00501067" w:rsidP="00996A95">
      <w:pPr>
        <w:pStyle w:val="ListParagraph"/>
        <w:rPr>
          <w:rFonts w:eastAsia="Arial"/>
        </w:rPr>
      </w:pPr>
      <w:r w:rsidRPr="00501067">
        <w:rPr>
          <w:rFonts w:eastAsia="Arial"/>
        </w:rPr>
        <w:t>Suppliers to the Victorian Government employ Aboriginal people</w:t>
      </w:r>
    </w:p>
    <w:p w14:paraId="1B62751E" w14:textId="0B72B7EA" w:rsidR="00501067" w:rsidRPr="00501067" w:rsidRDefault="00501067" w:rsidP="00795729">
      <w:pPr>
        <w:pStyle w:val="Heading2"/>
        <w:numPr>
          <w:ilvl w:val="0"/>
          <w:numId w:val="48"/>
        </w:numPr>
        <w:ind w:hanging="720"/>
      </w:pPr>
      <w:bookmarkStart w:id="12" w:name="_Toc83376576"/>
      <w:r w:rsidRPr="00501067">
        <w:t>Opportunities for Victorians with disability</w:t>
      </w:r>
      <w:bookmarkEnd w:id="12"/>
    </w:p>
    <w:p w14:paraId="7C9177B8" w14:textId="77777777" w:rsidR="00501067" w:rsidRPr="00501067" w:rsidRDefault="00501067" w:rsidP="001F0E3D">
      <w:pPr>
        <w:rPr>
          <w:rFonts w:eastAsia="Arial"/>
        </w:rPr>
      </w:pPr>
      <w:r w:rsidRPr="00501067">
        <w:rPr>
          <w:rFonts w:eastAsia="Arial"/>
        </w:rPr>
        <w:t>This objective reflects the Victorian Government’s commitment to increasing:</w:t>
      </w:r>
    </w:p>
    <w:p w14:paraId="7C0584CA" w14:textId="452B3B2E" w:rsidR="00501067" w:rsidRPr="00501067" w:rsidRDefault="00501067" w:rsidP="001F0E3D">
      <w:pPr>
        <w:pStyle w:val="ListParagraph"/>
        <w:rPr>
          <w:rFonts w:eastAsia="Arial"/>
        </w:rPr>
      </w:pPr>
      <w:r w:rsidRPr="00501067">
        <w:rPr>
          <w:rFonts w:eastAsia="Arial"/>
        </w:rPr>
        <w:t>supply chain opportunities for Victorian social enterprises and Australian Disability Enterprises that support Victorians with disability; and</w:t>
      </w:r>
    </w:p>
    <w:p w14:paraId="52699DB1" w14:textId="62B0FB26" w:rsidR="00501067" w:rsidRPr="00501067" w:rsidRDefault="00501067" w:rsidP="001F0E3D">
      <w:pPr>
        <w:pStyle w:val="ListParagraph"/>
        <w:rPr>
          <w:rFonts w:eastAsia="Arial"/>
        </w:rPr>
      </w:pPr>
      <w:r w:rsidRPr="00501067">
        <w:rPr>
          <w:rFonts w:eastAsia="Arial"/>
        </w:rPr>
        <w:t>employment opportunities for Victorians with disability within suppliers to the Victorian Government.</w:t>
      </w:r>
    </w:p>
    <w:p w14:paraId="2B4F1507" w14:textId="5C9FB758" w:rsidR="00501067" w:rsidRPr="00501067" w:rsidRDefault="00501067" w:rsidP="001F0E3D">
      <w:pPr>
        <w:rPr>
          <w:rFonts w:eastAsia="Arial"/>
        </w:rPr>
      </w:pPr>
      <w:r w:rsidRPr="00501067">
        <w:rPr>
          <w:rFonts w:eastAsia="Arial"/>
        </w:rPr>
        <w:t xml:space="preserve">This work aligns with </w:t>
      </w:r>
      <w:r w:rsidRPr="00501067">
        <w:rPr>
          <w:rFonts w:eastAsia="Arial"/>
          <w:i/>
        </w:rPr>
        <w:t>Absolutely everyone</w:t>
      </w:r>
      <w:r w:rsidRPr="00501067">
        <w:rPr>
          <w:rFonts w:eastAsia="Arial"/>
        </w:rPr>
        <w:t xml:space="preserve">: </w:t>
      </w:r>
      <w:r w:rsidRPr="00501067">
        <w:rPr>
          <w:rFonts w:eastAsia="Arial"/>
          <w:i/>
        </w:rPr>
        <w:t>State disability plan</w:t>
      </w:r>
      <w:r w:rsidR="001F0E3D">
        <w:rPr>
          <w:rFonts w:eastAsia="Arial"/>
        </w:rPr>
        <w:t xml:space="preserve"> </w:t>
      </w:r>
      <w:r w:rsidRPr="00501067">
        <w:rPr>
          <w:rFonts w:eastAsia="Arial"/>
          <w:i/>
        </w:rPr>
        <w:t>2017–2020</w:t>
      </w:r>
      <w:r w:rsidRPr="00501067">
        <w:rPr>
          <w:rFonts w:eastAsia="Arial"/>
        </w:rPr>
        <w:t xml:space="preserve">, </w:t>
      </w:r>
      <w:r w:rsidRPr="00501067">
        <w:rPr>
          <w:rFonts w:eastAsia="Arial"/>
          <w:i/>
        </w:rPr>
        <w:t>Every opportunity: Victorian economic participation plan for people with disability</w:t>
      </w:r>
      <w:r w:rsidR="001F0E3D">
        <w:rPr>
          <w:rFonts w:eastAsia="Arial"/>
        </w:rPr>
        <w:t xml:space="preserve"> </w:t>
      </w:r>
      <w:r w:rsidRPr="00501067">
        <w:rPr>
          <w:rFonts w:eastAsia="Arial"/>
          <w:i/>
        </w:rPr>
        <w:t>2018–2020</w:t>
      </w:r>
      <w:r w:rsidRPr="00501067">
        <w:rPr>
          <w:rFonts w:eastAsia="Arial"/>
        </w:rPr>
        <w:t xml:space="preserve">, and the </w:t>
      </w:r>
      <w:r w:rsidRPr="00501067">
        <w:rPr>
          <w:rFonts w:eastAsia="Arial"/>
          <w:i/>
        </w:rPr>
        <w:t>Victorian</w:t>
      </w:r>
      <w:r w:rsidR="001F0E3D">
        <w:rPr>
          <w:rFonts w:eastAsia="Arial"/>
        </w:rPr>
        <w:t xml:space="preserve"> </w:t>
      </w:r>
      <w:r w:rsidRPr="00501067">
        <w:rPr>
          <w:rFonts w:eastAsia="Arial"/>
          <w:i/>
        </w:rPr>
        <w:t>Social Enterprise Strategy</w:t>
      </w:r>
      <w:r w:rsidRPr="00501067">
        <w:rPr>
          <w:rFonts w:eastAsia="Arial"/>
        </w:rPr>
        <w:t>.</w:t>
      </w:r>
    </w:p>
    <w:p w14:paraId="13E68031" w14:textId="1C4526C4" w:rsidR="00501067" w:rsidRPr="001F0E3D" w:rsidRDefault="00501067" w:rsidP="00795729">
      <w:pPr>
        <w:pStyle w:val="Heading3"/>
        <w:rPr>
          <w:rFonts w:eastAsia="Arial"/>
        </w:rPr>
      </w:pPr>
      <w:r w:rsidRPr="001F0E3D">
        <w:rPr>
          <w:rFonts w:eastAsia="Arial"/>
        </w:rPr>
        <w:t>Outcomes</w:t>
      </w:r>
    </w:p>
    <w:p w14:paraId="0CD098B1" w14:textId="6E0675FB" w:rsidR="00501067" w:rsidRPr="00501067" w:rsidRDefault="00501067" w:rsidP="001F0E3D">
      <w:pPr>
        <w:pStyle w:val="ListParagraph"/>
        <w:rPr>
          <w:rFonts w:eastAsia="Arial"/>
        </w:rPr>
      </w:pPr>
      <w:r w:rsidRPr="00501067">
        <w:rPr>
          <w:rFonts w:eastAsia="Arial"/>
        </w:rPr>
        <w:t>Purchasing from Victorian social enterprises and Australian Disability Enterprises</w:t>
      </w:r>
    </w:p>
    <w:p w14:paraId="449A5D0C" w14:textId="644110D0" w:rsidR="00501067" w:rsidRDefault="00501067" w:rsidP="001F0E3D">
      <w:pPr>
        <w:pStyle w:val="ListParagraph"/>
        <w:rPr>
          <w:rFonts w:eastAsia="Arial"/>
        </w:rPr>
      </w:pPr>
      <w:r w:rsidRPr="00501067">
        <w:rPr>
          <w:rFonts w:eastAsia="Arial"/>
        </w:rPr>
        <w:t>Suppliers to the Victorian Government employ people with disability</w:t>
      </w:r>
    </w:p>
    <w:p w14:paraId="52E45DA8" w14:textId="6E2F31A7" w:rsidR="002D2EEC" w:rsidRPr="002D2EEC" w:rsidRDefault="00501067" w:rsidP="00795729">
      <w:pPr>
        <w:pStyle w:val="Heading2"/>
        <w:numPr>
          <w:ilvl w:val="0"/>
          <w:numId w:val="48"/>
        </w:numPr>
        <w:ind w:hanging="720"/>
      </w:pPr>
      <w:bookmarkStart w:id="13" w:name="_Toc83376577"/>
      <w:r w:rsidRPr="002D2EEC">
        <w:t>Women’s equality and safety</w:t>
      </w:r>
      <w:bookmarkEnd w:id="13"/>
    </w:p>
    <w:p w14:paraId="3177D224" w14:textId="2A5DC60D" w:rsidR="00501067" w:rsidRPr="00501067" w:rsidRDefault="00501067" w:rsidP="001F0E3D">
      <w:pPr>
        <w:rPr>
          <w:rFonts w:eastAsia="Arial"/>
        </w:rPr>
      </w:pPr>
      <w:r w:rsidRPr="00501067">
        <w:rPr>
          <w:rFonts w:eastAsia="Arial"/>
        </w:rPr>
        <w:t xml:space="preserve">This objective reflects the Victorian Government’s commitment to promoting women’s equality and safety, focusing </w:t>
      </w:r>
      <w:proofErr w:type="gramStart"/>
      <w:r w:rsidRPr="00501067">
        <w:rPr>
          <w:rFonts w:eastAsia="Arial"/>
        </w:rPr>
        <w:t>in particular on</w:t>
      </w:r>
      <w:proofErr w:type="gramEnd"/>
      <w:r w:rsidRPr="00501067">
        <w:rPr>
          <w:rFonts w:eastAsia="Arial"/>
        </w:rPr>
        <w:t xml:space="preserve"> family violence leave and initiatives that promote and improve gender equality within the Victorian Government’s supply chain.</w:t>
      </w:r>
    </w:p>
    <w:p w14:paraId="57A6F492" w14:textId="286E2D2A" w:rsidR="0087324A" w:rsidRPr="00501067" w:rsidRDefault="00501067" w:rsidP="001F0E3D">
      <w:pPr>
        <w:rPr>
          <w:rFonts w:eastAsia="Arial"/>
        </w:rPr>
      </w:pPr>
      <w:r w:rsidRPr="00501067">
        <w:rPr>
          <w:rFonts w:eastAsia="Arial"/>
        </w:rPr>
        <w:t xml:space="preserve">This work aligns with </w:t>
      </w:r>
      <w:r w:rsidRPr="00501067">
        <w:rPr>
          <w:rFonts w:eastAsia="Arial"/>
          <w:i/>
        </w:rPr>
        <w:t>Safe</w:t>
      </w:r>
      <w:r w:rsidR="001F0E3D">
        <w:rPr>
          <w:rFonts w:eastAsia="Arial"/>
        </w:rPr>
        <w:t xml:space="preserve"> </w:t>
      </w:r>
      <w:r w:rsidRPr="00501067">
        <w:rPr>
          <w:rFonts w:eastAsia="Arial"/>
          <w:i/>
        </w:rPr>
        <w:t>and strong: a Victorian gender</w:t>
      </w:r>
      <w:r w:rsidR="001F0E3D">
        <w:rPr>
          <w:rFonts w:eastAsia="Arial"/>
        </w:rPr>
        <w:t xml:space="preserve"> </w:t>
      </w:r>
      <w:r w:rsidRPr="00501067">
        <w:rPr>
          <w:rFonts w:eastAsia="Arial"/>
          <w:i/>
        </w:rPr>
        <w:t>equality strategy</w:t>
      </w:r>
      <w:r w:rsidRPr="00501067">
        <w:rPr>
          <w:rFonts w:eastAsia="Arial"/>
        </w:rPr>
        <w:t>.</w:t>
      </w:r>
    </w:p>
    <w:p w14:paraId="7F3C91DE" w14:textId="5CE0667C" w:rsidR="00501067" w:rsidRPr="001F0E3D" w:rsidRDefault="00501067" w:rsidP="00795729">
      <w:pPr>
        <w:pStyle w:val="Heading3"/>
        <w:rPr>
          <w:rFonts w:eastAsia="Arial"/>
        </w:rPr>
      </w:pPr>
      <w:r w:rsidRPr="001F0E3D">
        <w:rPr>
          <w:rFonts w:eastAsia="Arial"/>
        </w:rPr>
        <w:t>Outcomes</w:t>
      </w:r>
    </w:p>
    <w:p w14:paraId="51B4E5B6" w14:textId="0BCD1E96" w:rsidR="00501067" w:rsidRPr="00501067" w:rsidRDefault="00501067" w:rsidP="001F0E3D">
      <w:pPr>
        <w:pStyle w:val="ListParagraph"/>
        <w:rPr>
          <w:rFonts w:eastAsia="Arial"/>
        </w:rPr>
      </w:pPr>
      <w:r w:rsidRPr="00501067">
        <w:rPr>
          <w:rFonts w:eastAsia="Arial"/>
        </w:rPr>
        <w:t>Adoption of family violence leave by Victorian Government suppliers</w:t>
      </w:r>
    </w:p>
    <w:p w14:paraId="770438B0" w14:textId="53BD43FE" w:rsidR="00F52A87" w:rsidRPr="0087324A" w:rsidRDefault="00501067" w:rsidP="00F52A87">
      <w:pPr>
        <w:pStyle w:val="ListParagraph"/>
        <w:rPr>
          <w:rFonts w:eastAsia="Arial"/>
        </w:rPr>
      </w:pPr>
      <w:r w:rsidRPr="00501067">
        <w:rPr>
          <w:rFonts w:eastAsia="Arial"/>
        </w:rPr>
        <w:t>Gender equality within Victorian</w:t>
      </w:r>
      <w:r w:rsidR="007D6309">
        <w:rPr>
          <w:rFonts w:eastAsia="Arial"/>
        </w:rPr>
        <w:t xml:space="preserve"> </w:t>
      </w:r>
      <w:r w:rsidRPr="007D6309">
        <w:rPr>
          <w:rFonts w:eastAsia="Arial"/>
        </w:rPr>
        <w:t>Government suppliers</w:t>
      </w:r>
    </w:p>
    <w:p w14:paraId="7F3D8FDC" w14:textId="3804B4A2" w:rsidR="00501067" w:rsidRPr="00501067" w:rsidRDefault="00501067" w:rsidP="00795729">
      <w:pPr>
        <w:pStyle w:val="Heading2"/>
        <w:numPr>
          <w:ilvl w:val="0"/>
          <w:numId w:val="48"/>
        </w:numPr>
        <w:ind w:hanging="720"/>
      </w:pPr>
      <w:bookmarkStart w:id="14" w:name="_Toc83376578"/>
      <w:r w:rsidRPr="00501067">
        <w:t>Opportunities for disadvantaged Victorians</w:t>
      </w:r>
      <w:bookmarkEnd w:id="14"/>
    </w:p>
    <w:p w14:paraId="60C0A560" w14:textId="36D02D4F" w:rsidR="00501067" w:rsidRPr="00501067" w:rsidRDefault="00501067" w:rsidP="00ED64C1">
      <w:pPr>
        <w:rPr>
          <w:rFonts w:eastAsia="Arial"/>
        </w:rPr>
      </w:pPr>
      <w:r w:rsidRPr="00501067">
        <w:rPr>
          <w:rFonts w:eastAsia="Arial"/>
        </w:rPr>
        <w:t>This objective reflects the Victorian</w:t>
      </w:r>
      <w:r w:rsidR="00ED64C1">
        <w:rPr>
          <w:rFonts w:eastAsia="Arial"/>
        </w:rPr>
        <w:t xml:space="preserve"> </w:t>
      </w:r>
      <w:r w:rsidRPr="00501067">
        <w:rPr>
          <w:rFonts w:eastAsia="Arial"/>
        </w:rPr>
        <w:t>Government’s commitment</w:t>
      </w:r>
      <w:r w:rsidR="00ED64C1">
        <w:rPr>
          <w:rFonts w:eastAsia="Arial"/>
        </w:rPr>
        <w:t xml:space="preserve"> </w:t>
      </w:r>
      <w:r w:rsidRPr="00501067">
        <w:rPr>
          <w:rFonts w:eastAsia="Arial"/>
        </w:rPr>
        <w:t>to creating employment</w:t>
      </w:r>
      <w:r w:rsidR="00ED64C1">
        <w:rPr>
          <w:rFonts w:eastAsia="Arial"/>
        </w:rPr>
        <w:t xml:space="preserve"> </w:t>
      </w:r>
      <w:r w:rsidRPr="00501067">
        <w:rPr>
          <w:rFonts w:eastAsia="Arial"/>
        </w:rPr>
        <w:t>opportunities and skills-based</w:t>
      </w:r>
      <w:r w:rsidR="00ED64C1">
        <w:rPr>
          <w:rFonts w:eastAsia="Arial"/>
        </w:rPr>
        <w:t xml:space="preserve"> </w:t>
      </w:r>
      <w:r w:rsidRPr="00501067">
        <w:rPr>
          <w:rFonts w:eastAsia="Arial"/>
        </w:rPr>
        <w:t>training for people or groups</w:t>
      </w:r>
      <w:r w:rsidR="00ED64C1">
        <w:rPr>
          <w:rFonts w:eastAsia="Arial"/>
        </w:rPr>
        <w:t xml:space="preserve"> </w:t>
      </w:r>
      <w:r w:rsidRPr="00501067">
        <w:rPr>
          <w:rFonts w:eastAsia="Arial"/>
        </w:rPr>
        <w:t>that are underrepresented in the</w:t>
      </w:r>
      <w:r w:rsidR="00ED64C1">
        <w:rPr>
          <w:rFonts w:eastAsia="Arial"/>
        </w:rPr>
        <w:t xml:space="preserve"> </w:t>
      </w:r>
      <w:r w:rsidRPr="00501067">
        <w:rPr>
          <w:rFonts w:eastAsia="Arial"/>
        </w:rPr>
        <w:t>workforce or at risk of being left</w:t>
      </w:r>
      <w:r w:rsidR="00ED64C1">
        <w:rPr>
          <w:rFonts w:eastAsia="Arial"/>
        </w:rPr>
        <w:t xml:space="preserve"> </w:t>
      </w:r>
      <w:r w:rsidRPr="00501067">
        <w:rPr>
          <w:rFonts w:eastAsia="Arial"/>
        </w:rPr>
        <w:t>behind. It will increase:</w:t>
      </w:r>
    </w:p>
    <w:p w14:paraId="750AA7AD" w14:textId="0473D592" w:rsidR="00501067" w:rsidRPr="00501067" w:rsidRDefault="00501067" w:rsidP="00ED64C1">
      <w:pPr>
        <w:pStyle w:val="ListParagraph"/>
        <w:rPr>
          <w:rFonts w:eastAsia="Arial"/>
        </w:rPr>
      </w:pPr>
      <w:r w:rsidRPr="00501067">
        <w:rPr>
          <w:rFonts w:eastAsia="Arial"/>
        </w:rPr>
        <w:t>supply chain opportunities</w:t>
      </w:r>
      <w:r w:rsidR="00ED64C1">
        <w:rPr>
          <w:rFonts w:eastAsia="Arial"/>
        </w:rPr>
        <w:t xml:space="preserve"> </w:t>
      </w:r>
      <w:r w:rsidRPr="00501067">
        <w:rPr>
          <w:rFonts w:eastAsia="Arial"/>
        </w:rPr>
        <w:t>for Victorian social enterprises</w:t>
      </w:r>
      <w:r w:rsidR="00ED64C1">
        <w:rPr>
          <w:rFonts w:eastAsia="Arial"/>
        </w:rPr>
        <w:t xml:space="preserve"> </w:t>
      </w:r>
      <w:r w:rsidRPr="00501067">
        <w:rPr>
          <w:rFonts w:eastAsia="Arial"/>
        </w:rPr>
        <w:t>that support disadvantaged</w:t>
      </w:r>
      <w:r w:rsidR="00ED64C1">
        <w:rPr>
          <w:rFonts w:eastAsia="Arial"/>
        </w:rPr>
        <w:t xml:space="preserve"> </w:t>
      </w:r>
      <w:r w:rsidRPr="00501067">
        <w:rPr>
          <w:rFonts w:eastAsia="Arial"/>
        </w:rPr>
        <w:t>Victorians; and</w:t>
      </w:r>
    </w:p>
    <w:p w14:paraId="1790C482" w14:textId="1A12A3E6" w:rsidR="00501067" w:rsidRPr="00501067" w:rsidRDefault="00501067" w:rsidP="00ED64C1">
      <w:pPr>
        <w:pStyle w:val="ListParagraph"/>
        <w:rPr>
          <w:rFonts w:eastAsia="Arial"/>
        </w:rPr>
      </w:pPr>
      <w:r w:rsidRPr="00501067">
        <w:rPr>
          <w:rFonts w:eastAsia="Arial"/>
        </w:rPr>
        <w:t xml:space="preserve">employment opportunities for disadvantaged Victorians and services that help them prepare for employment (for example, through mentoring, </w:t>
      </w:r>
      <w:proofErr w:type="gramStart"/>
      <w:r w:rsidRPr="00501067">
        <w:rPr>
          <w:rFonts w:eastAsia="Arial"/>
        </w:rPr>
        <w:t>training</w:t>
      </w:r>
      <w:proofErr w:type="gramEnd"/>
      <w:r w:rsidR="00ED64C1">
        <w:rPr>
          <w:rFonts w:eastAsia="Arial"/>
        </w:rPr>
        <w:t xml:space="preserve"> </w:t>
      </w:r>
      <w:r w:rsidRPr="00501067">
        <w:rPr>
          <w:rFonts w:eastAsia="Arial"/>
        </w:rPr>
        <w:t>and development).</w:t>
      </w:r>
    </w:p>
    <w:p w14:paraId="3A415440" w14:textId="544A105D" w:rsidR="00795729" w:rsidRPr="00501067" w:rsidRDefault="00501067" w:rsidP="00ED64C1">
      <w:pPr>
        <w:rPr>
          <w:rFonts w:eastAsia="Arial"/>
        </w:rPr>
      </w:pPr>
      <w:r w:rsidRPr="00501067">
        <w:rPr>
          <w:rFonts w:eastAsia="Arial"/>
        </w:rPr>
        <w:t xml:space="preserve">This work aligns with the </w:t>
      </w:r>
      <w:r w:rsidRPr="00501067">
        <w:rPr>
          <w:rFonts w:eastAsia="Arial"/>
          <w:i/>
        </w:rPr>
        <w:t>Victorian Social Enterprise Strategy</w:t>
      </w:r>
      <w:r w:rsidRPr="00501067">
        <w:rPr>
          <w:rFonts w:eastAsia="Arial"/>
        </w:rPr>
        <w:t>. It also builds on the</w:t>
      </w:r>
      <w:r w:rsidR="00ED64C1">
        <w:rPr>
          <w:rFonts w:eastAsia="Arial"/>
        </w:rPr>
        <w:t xml:space="preserve"> </w:t>
      </w:r>
      <w:r w:rsidRPr="00501067">
        <w:rPr>
          <w:rFonts w:eastAsia="Arial"/>
        </w:rPr>
        <w:t>range of targeted support services provided by Jobs Victoria and requirements under the Local</w:t>
      </w:r>
      <w:r w:rsidR="00ED64C1">
        <w:rPr>
          <w:rFonts w:eastAsia="Arial"/>
        </w:rPr>
        <w:t xml:space="preserve"> </w:t>
      </w:r>
      <w:r w:rsidRPr="00501067">
        <w:rPr>
          <w:rFonts w:eastAsia="Arial"/>
        </w:rPr>
        <w:t>Jobs First – Victorian Industry Participation Plan and the Local Jobs First – Major Projects</w:t>
      </w:r>
      <w:r w:rsidR="00ED64C1">
        <w:rPr>
          <w:rFonts w:eastAsia="Arial"/>
        </w:rPr>
        <w:t xml:space="preserve"> </w:t>
      </w:r>
      <w:r w:rsidRPr="00501067">
        <w:rPr>
          <w:rFonts w:eastAsia="Arial"/>
        </w:rPr>
        <w:t>Skills Guarantee.</w:t>
      </w:r>
    </w:p>
    <w:p w14:paraId="5B250799" w14:textId="21F4389C" w:rsidR="00501067" w:rsidRPr="00ED64C1" w:rsidRDefault="00501067" w:rsidP="00795729">
      <w:pPr>
        <w:pStyle w:val="Heading3"/>
        <w:rPr>
          <w:rFonts w:eastAsia="Arial"/>
        </w:rPr>
      </w:pPr>
      <w:r w:rsidRPr="00ED64C1">
        <w:rPr>
          <w:rFonts w:eastAsia="Arial"/>
        </w:rPr>
        <w:t>Outcomes</w:t>
      </w:r>
    </w:p>
    <w:p w14:paraId="36A1708B" w14:textId="29D11E89" w:rsidR="00501067" w:rsidRPr="00501067" w:rsidRDefault="00501067" w:rsidP="00ED64C1">
      <w:pPr>
        <w:pStyle w:val="ListParagraph"/>
        <w:rPr>
          <w:rFonts w:eastAsia="Arial"/>
        </w:rPr>
      </w:pPr>
      <w:r w:rsidRPr="00501067">
        <w:rPr>
          <w:rFonts w:eastAsia="Arial"/>
        </w:rPr>
        <w:t>Purchasing from Victorian social enterprises</w:t>
      </w:r>
    </w:p>
    <w:p w14:paraId="197E47B8" w14:textId="04642E34" w:rsidR="00501067" w:rsidRPr="00501067" w:rsidRDefault="00501067" w:rsidP="00ED64C1">
      <w:pPr>
        <w:pStyle w:val="ListParagraph"/>
        <w:rPr>
          <w:rFonts w:eastAsia="Arial"/>
        </w:rPr>
      </w:pPr>
      <w:r w:rsidRPr="00501067">
        <w:rPr>
          <w:rFonts w:eastAsia="Arial"/>
        </w:rPr>
        <w:t>Job readiness and employment for:</w:t>
      </w:r>
    </w:p>
    <w:p w14:paraId="2E443F35" w14:textId="417903DB" w:rsidR="00501067" w:rsidRPr="00501067" w:rsidRDefault="00501067" w:rsidP="00ED64C1">
      <w:pPr>
        <w:pStyle w:val="ListParagraph"/>
        <w:numPr>
          <w:ilvl w:val="1"/>
          <w:numId w:val="2"/>
        </w:numPr>
        <w:rPr>
          <w:rFonts w:eastAsia="Arial"/>
        </w:rPr>
      </w:pPr>
      <w:r w:rsidRPr="00501067">
        <w:rPr>
          <w:rFonts w:eastAsia="Arial"/>
        </w:rPr>
        <w:t>long-term unemployed people</w:t>
      </w:r>
    </w:p>
    <w:p w14:paraId="0B39A362" w14:textId="76BA57C3" w:rsidR="00501067" w:rsidRPr="00501067" w:rsidRDefault="00501067" w:rsidP="00ED64C1">
      <w:pPr>
        <w:pStyle w:val="ListParagraph"/>
        <w:numPr>
          <w:ilvl w:val="1"/>
          <w:numId w:val="2"/>
        </w:numPr>
        <w:rPr>
          <w:rFonts w:eastAsia="Arial"/>
        </w:rPr>
      </w:pPr>
      <w:r w:rsidRPr="00501067">
        <w:rPr>
          <w:rFonts w:eastAsia="Arial"/>
        </w:rPr>
        <w:t>disengaged youth</w:t>
      </w:r>
    </w:p>
    <w:p w14:paraId="3D3D92E2" w14:textId="1762E188" w:rsidR="00501067" w:rsidRPr="00501067" w:rsidRDefault="00501067" w:rsidP="00ED64C1">
      <w:pPr>
        <w:pStyle w:val="ListParagraph"/>
        <w:numPr>
          <w:ilvl w:val="1"/>
          <w:numId w:val="2"/>
        </w:numPr>
        <w:rPr>
          <w:rFonts w:eastAsia="Arial"/>
        </w:rPr>
      </w:pPr>
      <w:r w:rsidRPr="00501067">
        <w:rPr>
          <w:rFonts w:eastAsia="Arial"/>
        </w:rPr>
        <w:t>single parents</w:t>
      </w:r>
    </w:p>
    <w:p w14:paraId="7E38CF59" w14:textId="2FD88521" w:rsidR="00501067" w:rsidRPr="00501067" w:rsidRDefault="00501067" w:rsidP="00ED64C1">
      <w:pPr>
        <w:pStyle w:val="ListParagraph"/>
        <w:numPr>
          <w:ilvl w:val="1"/>
          <w:numId w:val="2"/>
        </w:numPr>
        <w:rPr>
          <w:rFonts w:eastAsia="Arial"/>
        </w:rPr>
      </w:pPr>
      <w:r w:rsidRPr="00501067">
        <w:rPr>
          <w:rFonts w:eastAsia="Arial"/>
        </w:rPr>
        <w:t>migrants and refugees</w:t>
      </w:r>
    </w:p>
    <w:p w14:paraId="64779512" w14:textId="53420156" w:rsidR="00501067" w:rsidRPr="00501067" w:rsidRDefault="00501067" w:rsidP="00ED64C1">
      <w:pPr>
        <w:pStyle w:val="ListParagraph"/>
        <w:numPr>
          <w:ilvl w:val="1"/>
          <w:numId w:val="2"/>
        </w:numPr>
        <w:rPr>
          <w:rFonts w:eastAsia="Arial"/>
        </w:rPr>
      </w:pPr>
      <w:r w:rsidRPr="00501067">
        <w:rPr>
          <w:rFonts w:eastAsia="Arial"/>
        </w:rPr>
        <w:t>workers in transition</w:t>
      </w:r>
    </w:p>
    <w:p w14:paraId="5A9ECA99" w14:textId="21300EDC" w:rsidR="00501067" w:rsidRPr="00501067" w:rsidRDefault="00501067" w:rsidP="00795729">
      <w:pPr>
        <w:pStyle w:val="Heading2"/>
        <w:numPr>
          <w:ilvl w:val="0"/>
          <w:numId w:val="48"/>
        </w:numPr>
        <w:ind w:hanging="720"/>
      </w:pPr>
      <w:bookmarkStart w:id="15" w:name="_Toc83376579"/>
      <w:r w:rsidRPr="00501067">
        <w:t>Supporting safe and fair workplaces</w:t>
      </w:r>
      <w:bookmarkEnd w:id="15"/>
    </w:p>
    <w:p w14:paraId="0BEF9594" w14:textId="0B99922A" w:rsidR="00501067" w:rsidRPr="00501067" w:rsidRDefault="00501067" w:rsidP="00ED64C1">
      <w:pPr>
        <w:rPr>
          <w:rFonts w:eastAsia="Arial"/>
        </w:rPr>
      </w:pPr>
      <w:r w:rsidRPr="00501067">
        <w:rPr>
          <w:rFonts w:eastAsia="Arial"/>
        </w:rPr>
        <w:t>This objective aligns with and supports the Victorian Government’s Supplier Code</w:t>
      </w:r>
      <w:r w:rsidR="00ED64C1">
        <w:rPr>
          <w:rFonts w:eastAsia="Arial"/>
        </w:rPr>
        <w:t xml:space="preserve"> </w:t>
      </w:r>
      <w:r w:rsidRPr="00501067">
        <w:rPr>
          <w:rFonts w:eastAsia="Arial"/>
        </w:rPr>
        <w:t xml:space="preserve">of Conduct, which incorporates minimum expectations for </w:t>
      </w:r>
      <w:proofErr w:type="spellStart"/>
      <w:r w:rsidRPr="00501067">
        <w:rPr>
          <w:rFonts w:eastAsia="Arial"/>
        </w:rPr>
        <w:t>labour</w:t>
      </w:r>
      <w:proofErr w:type="spellEnd"/>
      <w:r w:rsidRPr="00501067">
        <w:rPr>
          <w:rFonts w:eastAsia="Arial"/>
        </w:rPr>
        <w:t xml:space="preserve"> and human rights.</w:t>
      </w:r>
    </w:p>
    <w:p w14:paraId="7317F7B1" w14:textId="55410246" w:rsidR="00501067" w:rsidRPr="00501067" w:rsidRDefault="00501067" w:rsidP="00ED64C1">
      <w:pPr>
        <w:rPr>
          <w:rFonts w:eastAsia="Arial"/>
        </w:rPr>
      </w:pPr>
      <w:r w:rsidRPr="00501067">
        <w:rPr>
          <w:rFonts w:eastAsia="Arial"/>
        </w:rPr>
        <w:t>It seeks to increase supply</w:t>
      </w:r>
      <w:r w:rsidR="00ED64C1">
        <w:rPr>
          <w:rFonts w:eastAsia="Arial"/>
        </w:rPr>
        <w:t xml:space="preserve"> </w:t>
      </w:r>
      <w:r w:rsidRPr="00501067">
        <w:rPr>
          <w:rFonts w:eastAsia="Arial"/>
        </w:rPr>
        <w:t>chain opportunities for suppliers</w:t>
      </w:r>
      <w:r w:rsidR="00ED64C1">
        <w:rPr>
          <w:rFonts w:eastAsia="Arial"/>
        </w:rPr>
        <w:t xml:space="preserve"> </w:t>
      </w:r>
      <w:r w:rsidRPr="00501067">
        <w:rPr>
          <w:rFonts w:eastAsia="Arial"/>
        </w:rPr>
        <w:t>who provide safe and fair</w:t>
      </w:r>
      <w:r w:rsidR="00ED64C1">
        <w:rPr>
          <w:rFonts w:eastAsia="Arial"/>
        </w:rPr>
        <w:t xml:space="preserve"> </w:t>
      </w:r>
      <w:r w:rsidRPr="00501067">
        <w:rPr>
          <w:rFonts w:eastAsia="Arial"/>
        </w:rPr>
        <w:t>workplaces for all workers,</w:t>
      </w:r>
      <w:r w:rsidR="00ED64C1">
        <w:rPr>
          <w:rFonts w:eastAsia="Arial"/>
        </w:rPr>
        <w:t xml:space="preserve"> </w:t>
      </w:r>
      <w:r w:rsidRPr="00501067">
        <w:rPr>
          <w:rFonts w:eastAsia="Arial"/>
        </w:rPr>
        <w:t xml:space="preserve">focusing </w:t>
      </w:r>
      <w:proofErr w:type="gramStart"/>
      <w:r w:rsidRPr="00501067">
        <w:rPr>
          <w:rFonts w:eastAsia="Arial"/>
        </w:rPr>
        <w:t>in particular on</w:t>
      </w:r>
      <w:proofErr w:type="gramEnd"/>
      <w:r w:rsidRPr="00501067">
        <w:rPr>
          <w:rFonts w:eastAsia="Arial"/>
        </w:rPr>
        <w:t>:</w:t>
      </w:r>
    </w:p>
    <w:p w14:paraId="798624BA" w14:textId="1EC568C2" w:rsidR="00501067" w:rsidRPr="00501067" w:rsidRDefault="00501067" w:rsidP="00ED64C1">
      <w:pPr>
        <w:pStyle w:val="ListParagraph"/>
        <w:rPr>
          <w:rFonts w:eastAsia="Arial"/>
        </w:rPr>
      </w:pPr>
      <w:r w:rsidRPr="00501067">
        <w:rPr>
          <w:rFonts w:eastAsia="Arial"/>
        </w:rPr>
        <w:t>ensuring compliance with industrial relations laws throughout supply chains; and</w:t>
      </w:r>
    </w:p>
    <w:p w14:paraId="593D4217" w14:textId="451D8B7C" w:rsidR="00501067" w:rsidRPr="00501067" w:rsidRDefault="00501067" w:rsidP="00ED64C1">
      <w:pPr>
        <w:pStyle w:val="ListParagraph"/>
        <w:rPr>
          <w:rFonts w:eastAsia="Arial"/>
        </w:rPr>
      </w:pPr>
      <w:r w:rsidRPr="00501067">
        <w:rPr>
          <w:rFonts w:eastAsia="Arial"/>
        </w:rPr>
        <w:t>promoting job security and addressing underpayment and exploitation of workers.</w:t>
      </w:r>
    </w:p>
    <w:p w14:paraId="643A5C69" w14:textId="4BB6C3A5" w:rsidR="00501067" w:rsidRPr="00ED64C1" w:rsidRDefault="00501067" w:rsidP="00795729">
      <w:pPr>
        <w:pStyle w:val="Heading3"/>
        <w:rPr>
          <w:rFonts w:eastAsia="Arial"/>
        </w:rPr>
      </w:pPr>
      <w:r w:rsidRPr="00ED64C1">
        <w:rPr>
          <w:rFonts w:eastAsia="Arial"/>
        </w:rPr>
        <w:t>Outcomes</w:t>
      </w:r>
    </w:p>
    <w:p w14:paraId="22BCA0E4" w14:textId="111D4704" w:rsidR="00501067" w:rsidRDefault="00501067" w:rsidP="00ED64C1">
      <w:pPr>
        <w:pStyle w:val="ListParagraph"/>
        <w:rPr>
          <w:rFonts w:eastAsia="Arial"/>
        </w:rPr>
      </w:pPr>
      <w:r w:rsidRPr="00501067">
        <w:rPr>
          <w:rFonts w:eastAsia="Arial"/>
        </w:rPr>
        <w:t>Purchasing from suppliers that comply with industrial relations laws and promote secure employment</w:t>
      </w:r>
    </w:p>
    <w:p w14:paraId="0047BE1E" w14:textId="00E3BFA2" w:rsidR="00501067" w:rsidRPr="00501067" w:rsidRDefault="00501067" w:rsidP="00795729">
      <w:pPr>
        <w:pStyle w:val="Heading2"/>
        <w:numPr>
          <w:ilvl w:val="0"/>
          <w:numId w:val="48"/>
        </w:numPr>
        <w:ind w:hanging="720"/>
      </w:pPr>
      <w:bookmarkStart w:id="16" w:name="_Toc83376580"/>
      <w:r w:rsidRPr="00501067">
        <w:t>Sustainable Victorian social enterprise and Aboriginal business sectors</w:t>
      </w:r>
      <w:bookmarkEnd w:id="16"/>
    </w:p>
    <w:p w14:paraId="705201AF" w14:textId="77777777" w:rsidR="00501067" w:rsidRPr="00501067" w:rsidRDefault="00501067" w:rsidP="00ED64C1">
      <w:pPr>
        <w:rPr>
          <w:rFonts w:eastAsia="Arial"/>
        </w:rPr>
      </w:pPr>
      <w:r w:rsidRPr="00501067">
        <w:rPr>
          <w:rFonts w:eastAsia="Arial"/>
        </w:rPr>
        <w:t>This objective reflects the Victorian Government’s commitment to improving market access and increasing the visibility and networks of the Victorian social enterprise and Aboriginal business sectors.</w:t>
      </w:r>
    </w:p>
    <w:p w14:paraId="182EEAF3" w14:textId="7054461B" w:rsidR="00501067" w:rsidRPr="00501067" w:rsidRDefault="00501067" w:rsidP="00ED64C1">
      <w:pPr>
        <w:rPr>
          <w:rFonts w:eastAsia="Arial"/>
        </w:rPr>
      </w:pPr>
      <w:r w:rsidRPr="00501067">
        <w:rPr>
          <w:rFonts w:eastAsia="Arial"/>
        </w:rPr>
        <w:t xml:space="preserve">This work aligns with the </w:t>
      </w:r>
      <w:r w:rsidRPr="00501067">
        <w:rPr>
          <w:rFonts w:eastAsia="Arial"/>
          <w:i/>
        </w:rPr>
        <w:t>Victorian Social Enterprise Strategy</w:t>
      </w:r>
      <w:r w:rsidRPr="00501067">
        <w:rPr>
          <w:rFonts w:eastAsia="Arial"/>
        </w:rPr>
        <w:t xml:space="preserve">, the </w:t>
      </w:r>
      <w:r w:rsidRPr="00501067">
        <w:rPr>
          <w:rFonts w:eastAsia="Arial"/>
          <w:i/>
        </w:rPr>
        <w:t xml:space="preserve">Victorian Aboriginal Economic Strategy 2013–2020 </w:t>
      </w:r>
      <w:r w:rsidRPr="00501067">
        <w:rPr>
          <w:rFonts w:eastAsia="Arial"/>
        </w:rPr>
        <w:t xml:space="preserve">and </w:t>
      </w:r>
      <w:proofErr w:type="spellStart"/>
      <w:r w:rsidRPr="00501067">
        <w:rPr>
          <w:rFonts w:eastAsia="Arial"/>
          <w:i/>
        </w:rPr>
        <w:t>Tharamba</w:t>
      </w:r>
      <w:proofErr w:type="spellEnd"/>
      <w:r w:rsidRPr="00501067">
        <w:rPr>
          <w:rFonts w:eastAsia="Arial"/>
          <w:i/>
        </w:rPr>
        <w:t xml:space="preserve"> </w:t>
      </w:r>
      <w:proofErr w:type="spellStart"/>
      <w:r w:rsidRPr="00501067">
        <w:rPr>
          <w:rFonts w:eastAsia="Arial"/>
          <w:i/>
        </w:rPr>
        <w:t>Bugheen</w:t>
      </w:r>
      <w:proofErr w:type="spellEnd"/>
      <w:r w:rsidRPr="00501067">
        <w:rPr>
          <w:rFonts w:eastAsia="Arial"/>
          <w:i/>
        </w:rPr>
        <w:t>: Victorian Aboriginal Business Strategy 2017–2021</w:t>
      </w:r>
      <w:r w:rsidRPr="00501067">
        <w:rPr>
          <w:rFonts w:eastAsia="Arial"/>
        </w:rPr>
        <w:t>. It</w:t>
      </w:r>
      <w:r w:rsidR="00ED64C1">
        <w:rPr>
          <w:rFonts w:eastAsia="Arial"/>
        </w:rPr>
        <w:t xml:space="preserve"> </w:t>
      </w:r>
      <w:r w:rsidRPr="00501067">
        <w:rPr>
          <w:rFonts w:eastAsia="Arial"/>
        </w:rPr>
        <w:t>will drive progress towards the</w:t>
      </w:r>
    </w:p>
    <w:p w14:paraId="7D906DA4" w14:textId="0FD84B0A" w:rsidR="00501067" w:rsidRPr="00501067" w:rsidRDefault="00501067" w:rsidP="00ED64C1">
      <w:pPr>
        <w:rPr>
          <w:rFonts w:eastAsia="Arial"/>
        </w:rPr>
      </w:pPr>
      <w:r w:rsidRPr="00501067">
        <w:rPr>
          <w:rFonts w:eastAsia="Arial"/>
        </w:rPr>
        <w:t>Victorian Government’s one percent Aboriginal procurement target.</w:t>
      </w:r>
    </w:p>
    <w:p w14:paraId="28CB303B" w14:textId="3C3B4FD7" w:rsidR="00501067" w:rsidRPr="00ED64C1" w:rsidRDefault="00501067" w:rsidP="00795729">
      <w:pPr>
        <w:pStyle w:val="Heading3"/>
        <w:rPr>
          <w:rFonts w:eastAsia="Arial"/>
        </w:rPr>
      </w:pPr>
      <w:r w:rsidRPr="00ED64C1">
        <w:rPr>
          <w:rFonts w:eastAsia="Arial"/>
        </w:rPr>
        <w:t>Outcomes</w:t>
      </w:r>
    </w:p>
    <w:p w14:paraId="16060075" w14:textId="5B962023" w:rsidR="00501067" w:rsidRPr="00501067" w:rsidRDefault="00501067" w:rsidP="00ED64C1">
      <w:pPr>
        <w:pStyle w:val="ListParagraph"/>
        <w:rPr>
          <w:rFonts w:eastAsia="Arial"/>
        </w:rPr>
      </w:pPr>
      <w:r w:rsidRPr="00501067">
        <w:rPr>
          <w:rFonts w:eastAsia="Arial"/>
        </w:rPr>
        <w:t>Purchasing from Victorian social enterprises and Aboriginal businesses</w:t>
      </w:r>
    </w:p>
    <w:p w14:paraId="2BF62EBA" w14:textId="0CA7EFA3" w:rsidR="00501067" w:rsidRPr="00501067" w:rsidRDefault="00501067" w:rsidP="00795729">
      <w:pPr>
        <w:pStyle w:val="Heading2"/>
        <w:numPr>
          <w:ilvl w:val="0"/>
          <w:numId w:val="48"/>
        </w:numPr>
        <w:ind w:hanging="720"/>
      </w:pPr>
      <w:bookmarkStart w:id="17" w:name="_Toc83376581"/>
      <w:r w:rsidRPr="00501067">
        <w:t>Sustainable Victorian regions</w:t>
      </w:r>
      <w:bookmarkEnd w:id="17"/>
    </w:p>
    <w:p w14:paraId="1E6B593C" w14:textId="77777777" w:rsidR="00501067" w:rsidRPr="00501067" w:rsidRDefault="00501067" w:rsidP="00ED64C1">
      <w:pPr>
        <w:rPr>
          <w:rFonts w:eastAsia="Arial"/>
        </w:rPr>
      </w:pPr>
      <w:r w:rsidRPr="00501067">
        <w:rPr>
          <w:rFonts w:eastAsia="Arial"/>
        </w:rPr>
        <w:t>This objective reflects the Victorian Government’s commitment to creating employment opportunities and skills-based training for people in Victorian regions that are experiencing entrenched disadvantage.</w:t>
      </w:r>
    </w:p>
    <w:p w14:paraId="174B071A" w14:textId="77777777" w:rsidR="00501067" w:rsidRPr="00501067" w:rsidRDefault="00501067" w:rsidP="00ED64C1">
      <w:pPr>
        <w:rPr>
          <w:rFonts w:eastAsia="Arial"/>
        </w:rPr>
      </w:pPr>
    </w:p>
    <w:p w14:paraId="345C1BAE" w14:textId="21A1011B" w:rsidR="00501067" w:rsidRPr="00ED64C1" w:rsidRDefault="00501067" w:rsidP="00795729">
      <w:pPr>
        <w:pStyle w:val="Heading3"/>
        <w:rPr>
          <w:rFonts w:eastAsia="Arial"/>
        </w:rPr>
      </w:pPr>
      <w:r w:rsidRPr="00ED64C1">
        <w:rPr>
          <w:rFonts w:eastAsia="Arial"/>
        </w:rPr>
        <w:t>Outcomes</w:t>
      </w:r>
    </w:p>
    <w:p w14:paraId="4C9EB4A2" w14:textId="09C2266D" w:rsidR="00501067" w:rsidRPr="00501067" w:rsidRDefault="00501067" w:rsidP="00ED64C1">
      <w:pPr>
        <w:pStyle w:val="ListParagraph"/>
        <w:rPr>
          <w:rFonts w:eastAsia="Arial"/>
        </w:rPr>
      </w:pPr>
      <w:r w:rsidRPr="00501067">
        <w:rPr>
          <w:rFonts w:eastAsia="Arial"/>
        </w:rPr>
        <w:t>Job readiness and employment for people in regions with entrenched disadvantage</w:t>
      </w:r>
    </w:p>
    <w:p w14:paraId="18C3D8E8" w14:textId="5F486A11" w:rsidR="00501067" w:rsidRPr="00501067" w:rsidRDefault="00501067" w:rsidP="00795729">
      <w:pPr>
        <w:pStyle w:val="Heading2"/>
        <w:numPr>
          <w:ilvl w:val="0"/>
          <w:numId w:val="48"/>
        </w:numPr>
        <w:ind w:hanging="720"/>
      </w:pPr>
      <w:bookmarkStart w:id="18" w:name="_Toc83376582"/>
      <w:r w:rsidRPr="00501067">
        <w:t>Environmentally sustainable outputs</w:t>
      </w:r>
      <w:bookmarkEnd w:id="18"/>
    </w:p>
    <w:p w14:paraId="563AB168" w14:textId="4604ACBC" w:rsidR="00501067" w:rsidRPr="00501067" w:rsidRDefault="00501067" w:rsidP="00ED64C1">
      <w:pPr>
        <w:rPr>
          <w:rFonts w:eastAsia="Arial"/>
        </w:rPr>
      </w:pPr>
      <w:r w:rsidRPr="00501067">
        <w:rPr>
          <w:rFonts w:eastAsia="Arial"/>
        </w:rPr>
        <w:t>This objective reflects the Victorian</w:t>
      </w:r>
      <w:r w:rsidR="00ED64C1">
        <w:rPr>
          <w:rFonts w:eastAsia="Arial"/>
        </w:rPr>
        <w:t xml:space="preserve"> </w:t>
      </w:r>
      <w:r w:rsidRPr="00501067">
        <w:rPr>
          <w:rFonts w:eastAsia="Arial"/>
        </w:rPr>
        <w:t>Government’s commitment</w:t>
      </w:r>
      <w:r w:rsidR="00ED64C1">
        <w:rPr>
          <w:rFonts w:eastAsia="Arial"/>
        </w:rPr>
        <w:t xml:space="preserve"> </w:t>
      </w:r>
      <w:r w:rsidRPr="00501067">
        <w:rPr>
          <w:rFonts w:eastAsia="Arial"/>
        </w:rPr>
        <w:t>to environmental outcomes</w:t>
      </w:r>
      <w:r w:rsidR="00ED64C1">
        <w:rPr>
          <w:rFonts w:eastAsia="Arial"/>
        </w:rPr>
        <w:t xml:space="preserve"> </w:t>
      </w:r>
      <w:r w:rsidRPr="00501067">
        <w:rPr>
          <w:rFonts w:eastAsia="Arial"/>
        </w:rPr>
        <w:t>through sustainable procurement</w:t>
      </w:r>
      <w:r w:rsidR="00ED64C1">
        <w:rPr>
          <w:rFonts w:eastAsia="Arial"/>
        </w:rPr>
        <w:t xml:space="preserve"> </w:t>
      </w:r>
      <w:r w:rsidRPr="00501067">
        <w:rPr>
          <w:rFonts w:eastAsia="Arial"/>
        </w:rPr>
        <w:t xml:space="preserve">practices that focus </w:t>
      </w:r>
      <w:proofErr w:type="gramStart"/>
      <w:r w:rsidRPr="00501067">
        <w:rPr>
          <w:rFonts w:eastAsia="Arial"/>
        </w:rPr>
        <w:t>in particular</w:t>
      </w:r>
      <w:r w:rsidR="00ED64C1">
        <w:rPr>
          <w:rFonts w:eastAsia="Arial"/>
        </w:rPr>
        <w:t xml:space="preserve"> </w:t>
      </w:r>
      <w:r w:rsidRPr="00501067">
        <w:rPr>
          <w:rFonts w:eastAsia="Arial"/>
        </w:rPr>
        <w:t>on</w:t>
      </w:r>
      <w:proofErr w:type="gramEnd"/>
      <w:r w:rsidRPr="00501067">
        <w:rPr>
          <w:rFonts w:eastAsia="Arial"/>
        </w:rPr>
        <w:t xml:space="preserve"> producing environmentally</w:t>
      </w:r>
      <w:r w:rsidR="00ED64C1">
        <w:rPr>
          <w:rFonts w:eastAsia="Arial"/>
        </w:rPr>
        <w:t xml:space="preserve"> </w:t>
      </w:r>
      <w:r w:rsidRPr="00501067">
        <w:rPr>
          <w:rFonts w:eastAsia="Arial"/>
        </w:rPr>
        <w:t>sustainable outputs at a project</w:t>
      </w:r>
    </w:p>
    <w:p w14:paraId="24B4C16B" w14:textId="77777777" w:rsidR="00501067" w:rsidRPr="00501067" w:rsidRDefault="00501067" w:rsidP="00ED64C1">
      <w:pPr>
        <w:rPr>
          <w:rFonts w:eastAsia="Arial"/>
        </w:rPr>
      </w:pPr>
      <w:r w:rsidRPr="00501067">
        <w:rPr>
          <w:rFonts w:eastAsia="Arial"/>
        </w:rPr>
        <w:t>level by:</w:t>
      </w:r>
    </w:p>
    <w:p w14:paraId="456CE928" w14:textId="51702F08" w:rsidR="00501067" w:rsidRPr="00501067" w:rsidRDefault="00501067" w:rsidP="00ED64C1">
      <w:pPr>
        <w:pStyle w:val="ListParagraph"/>
        <w:rPr>
          <w:rFonts w:eastAsia="Arial"/>
        </w:rPr>
      </w:pPr>
      <w:r w:rsidRPr="00501067">
        <w:rPr>
          <w:rFonts w:eastAsia="Arial"/>
        </w:rPr>
        <w:t>incorporating requirements to use sustainable resources (including the use of recycled content in construction works); and</w:t>
      </w:r>
    </w:p>
    <w:p w14:paraId="7F322FAE" w14:textId="16C4DDAB" w:rsidR="00501067" w:rsidRDefault="00501067" w:rsidP="00ED64C1">
      <w:pPr>
        <w:pStyle w:val="ListParagraph"/>
        <w:rPr>
          <w:rFonts w:eastAsia="Arial"/>
        </w:rPr>
      </w:pPr>
      <w:r w:rsidRPr="00501067">
        <w:rPr>
          <w:rFonts w:eastAsia="Arial"/>
        </w:rPr>
        <w:t>managing waste and pollution.</w:t>
      </w:r>
    </w:p>
    <w:p w14:paraId="435C1D1F" w14:textId="7C904837" w:rsidR="00501067" w:rsidRPr="00ED64C1" w:rsidRDefault="00501067" w:rsidP="00795729">
      <w:pPr>
        <w:pStyle w:val="Heading3"/>
        <w:rPr>
          <w:rFonts w:eastAsia="Arial"/>
        </w:rPr>
      </w:pPr>
      <w:r w:rsidRPr="00ED64C1">
        <w:rPr>
          <w:rFonts w:eastAsia="Arial"/>
        </w:rPr>
        <w:t>Outcomes</w:t>
      </w:r>
    </w:p>
    <w:p w14:paraId="1BAA5C6C" w14:textId="4393DE02" w:rsidR="00501067" w:rsidRPr="00501067" w:rsidRDefault="00501067" w:rsidP="00ED64C1">
      <w:pPr>
        <w:pStyle w:val="ListParagraph"/>
        <w:rPr>
          <w:rFonts w:eastAsia="Arial"/>
        </w:rPr>
      </w:pPr>
      <w:r w:rsidRPr="00501067">
        <w:rPr>
          <w:rFonts w:eastAsia="Arial"/>
        </w:rPr>
        <w:t>Project-specific requirements</w:t>
      </w:r>
      <w:r w:rsidR="00ED64C1">
        <w:rPr>
          <w:rFonts w:eastAsia="Arial"/>
        </w:rPr>
        <w:t xml:space="preserve"> </w:t>
      </w:r>
      <w:r w:rsidRPr="00501067">
        <w:rPr>
          <w:rFonts w:eastAsia="Arial"/>
        </w:rPr>
        <w:t>to use sustainable resources and</w:t>
      </w:r>
      <w:r w:rsidR="00ED64C1">
        <w:rPr>
          <w:rFonts w:eastAsia="Arial"/>
        </w:rPr>
        <w:t xml:space="preserve"> </w:t>
      </w:r>
      <w:r w:rsidRPr="00501067">
        <w:rPr>
          <w:rFonts w:eastAsia="Arial"/>
        </w:rPr>
        <w:t>to manage waste and pollution</w:t>
      </w:r>
    </w:p>
    <w:p w14:paraId="71A84FAE" w14:textId="2ABD8494" w:rsidR="00501067" w:rsidRPr="00501067" w:rsidRDefault="00501067" w:rsidP="00ED64C1">
      <w:pPr>
        <w:pStyle w:val="ListParagraph"/>
        <w:rPr>
          <w:rFonts w:eastAsia="Arial"/>
        </w:rPr>
      </w:pPr>
      <w:r w:rsidRPr="00501067">
        <w:rPr>
          <w:rFonts w:eastAsia="Arial"/>
        </w:rPr>
        <w:t>Use of recycled content in construction works</w:t>
      </w:r>
    </w:p>
    <w:p w14:paraId="3674186D" w14:textId="078C65C4" w:rsidR="00501067" w:rsidRPr="00501067" w:rsidRDefault="00501067" w:rsidP="00795729">
      <w:pPr>
        <w:pStyle w:val="Heading2"/>
        <w:numPr>
          <w:ilvl w:val="0"/>
          <w:numId w:val="48"/>
        </w:numPr>
        <w:ind w:hanging="720"/>
      </w:pPr>
      <w:bookmarkStart w:id="19" w:name="_Toc83376583"/>
      <w:r w:rsidRPr="00501067">
        <w:t>Environmentally sustainable business practices</w:t>
      </w:r>
      <w:bookmarkEnd w:id="19"/>
    </w:p>
    <w:p w14:paraId="289924F9" w14:textId="77777777" w:rsidR="00501067" w:rsidRPr="00501067" w:rsidRDefault="00501067" w:rsidP="00ED64C1">
      <w:pPr>
        <w:rPr>
          <w:rFonts w:eastAsia="Arial"/>
        </w:rPr>
      </w:pPr>
      <w:r w:rsidRPr="00501067">
        <w:rPr>
          <w:rFonts w:eastAsia="Arial"/>
        </w:rPr>
        <w:t>This objective reflects the Victorian Government’s commitment to achieving positive environmental outcomes through sustainable procurement practices by:</w:t>
      </w:r>
    </w:p>
    <w:p w14:paraId="38733166" w14:textId="210CB0AF" w:rsidR="00501067" w:rsidRPr="00501067" w:rsidRDefault="00501067" w:rsidP="00ED64C1">
      <w:pPr>
        <w:pStyle w:val="ListParagraph"/>
        <w:rPr>
          <w:rFonts w:eastAsia="Arial"/>
        </w:rPr>
      </w:pPr>
      <w:proofErr w:type="spellStart"/>
      <w:r w:rsidRPr="00501067">
        <w:rPr>
          <w:rFonts w:eastAsia="Arial"/>
        </w:rPr>
        <w:t>maximising</w:t>
      </w:r>
      <w:proofErr w:type="spellEnd"/>
      <w:r w:rsidRPr="00501067">
        <w:rPr>
          <w:rFonts w:eastAsia="Arial"/>
        </w:rPr>
        <w:t xml:space="preserve"> the use of recyclable and recycled </w:t>
      </w:r>
      <w:proofErr w:type="gramStart"/>
      <w:r w:rsidRPr="00501067">
        <w:rPr>
          <w:rFonts w:eastAsia="Arial"/>
        </w:rPr>
        <w:t>content;</w:t>
      </w:r>
      <w:proofErr w:type="gramEnd"/>
    </w:p>
    <w:p w14:paraId="0A60406A" w14:textId="0ED5EEBD" w:rsidR="00501067" w:rsidRPr="00501067" w:rsidRDefault="00501067" w:rsidP="00ED64C1">
      <w:pPr>
        <w:pStyle w:val="ListParagraph"/>
        <w:rPr>
          <w:rFonts w:eastAsia="Arial"/>
        </w:rPr>
      </w:pPr>
      <w:proofErr w:type="spellStart"/>
      <w:r w:rsidRPr="00501067">
        <w:rPr>
          <w:rFonts w:eastAsia="Arial"/>
        </w:rPr>
        <w:t>minimising</w:t>
      </w:r>
      <w:proofErr w:type="spellEnd"/>
      <w:r w:rsidRPr="00501067">
        <w:rPr>
          <w:rFonts w:eastAsia="Arial"/>
        </w:rPr>
        <w:t xml:space="preserve"> waste and </w:t>
      </w:r>
      <w:proofErr w:type="gramStart"/>
      <w:r w:rsidRPr="00501067">
        <w:rPr>
          <w:rFonts w:eastAsia="Arial"/>
        </w:rPr>
        <w:t>pollution;</w:t>
      </w:r>
      <w:proofErr w:type="gramEnd"/>
    </w:p>
    <w:p w14:paraId="2993E2A6" w14:textId="2E032250" w:rsidR="00501067" w:rsidRPr="00501067" w:rsidRDefault="00501067" w:rsidP="00ED64C1">
      <w:pPr>
        <w:pStyle w:val="ListParagraph"/>
        <w:rPr>
          <w:rFonts w:eastAsia="Arial"/>
        </w:rPr>
      </w:pPr>
      <w:r w:rsidRPr="00501067">
        <w:rPr>
          <w:rFonts w:eastAsia="Arial"/>
        </w:rPr>
        <w:t xml:space="preserve">conserving energy and </w:t>
      </w:r>
      <w:proofErr w:type="gramStart"/>
      <w:r w:rsidRPr="00501067">
        <w:rPr>
          <w:rFonts w:eastAsia="Arial"/>
        </w:rPr>
        <w:t>water;</w:t>
      </w:r>
      <w:proofErr w:type="gramEnd"/>
    </w:p>
    <w:p w14:paraId="296AC05D" w14:textId="6BA9EA95" w:rsidR="00501067" w:rsidRPr="00501067" w:rsidRDefault="00501067" w:rsidP="00ED64C1">
      <w:pPr>
        <w:pStyle w:val="ListParagraph"/>
        <w:rPr>
          <w:rFonts w:eastAsia="Arial"/>
        </w:rPr>
      </w:pPr>
      <w:proofErr w:type="spellStart"/>
      <w:r w:rsidRPr="00501067">
        <w:rPr>
          <w:rFonts w:eastAsia="Arial"/>
        </w:rPr>
        <w:t>minimising</w:t>
      </w:r>
      <w:proofErr w:type="spellEnd"/>
      <w:r w:rsidRPr="00501067">
        <w:rPr>
          <w:rFonts w:eastAsia="Arial"/>
        </w:rPr>
        <w:t xml:space="preserve"> habitat destruction and environmental </w:t>
      </w:r>
      <w:proofErr w:type="gramStart"/>
      <w:r w:rsidRPr="00501067">
        <w:rPr>
          <w:rFonts w:eastAsia="Arial"/>
        </w:rPr>
        <w:t>degradation;</w:t>
      </w:r>
      <w:proofErr w:type="gramEnd"/>
    </w:p>
    <w:p w14:paraId="4ACC92DE" w14:textId="2AB3659B" w:rsidR="00501067" w:rsidRPr="00501067" w:rsidRDefault="00501067" w:rsidP="00ED64C1">
      <w:pPr>
        <w:pStyle w:val="ListParagraph"/>
        <w:rPr>
          <w:rFonts w:eastAsia="Arial"/>
        </w:rPr>
      </w:pPr>
      <w:r w:rsidRPr="00501067">
        <w:rPr>
          <w:rFonts w:eastAsia="Arial"/>
        </w:rPr>
        <w:t>providing non-toxic solutions;</w:t>
      </w:r>
      <w:r w:rsidR="00ED64C1">
        <w:rPr>
          <w:rFonts w:eastAsia="Arial"/>
        </w:rPr>
        <w:t xml:space="preserve"> </w:t>
      </w:r>
      <w:r w:rsidRPr="00501067">
        <w:rPr>
          <w:rFonts w:eastAsia="Arial"/>
        </w:rPr>
        <w:t>and</w:t>
      </w:r>
    </w:p>
    <w:p w14:paraId="252B2A5D" w14:textId="5AAA626E" w:rsidR="00501067" w:rsidRPr="00501067" w:rsidRDefault="00501067" w:rsidP="00ED64C1">
      <w:pPr>
        <w:pStyle w:val="ListParagraph"/>
        <w:rPr>
          <w:rFonts w:eastAsia="Arial"/>
        </w:rPr>
      </w:pPr>
      <w:r w:rsidRPr="00501067">
        <w:rPr>
          <w:rFonts w:eastAsia="Arial"/>
        </w:rPr>
        <w:t>ensuring that sustainable business practices are adopted throughout supply chains.</w:t>
      </w:r>
    </w:p>
    <w:p w14:paraId="4E76C37F" w14:textId="3028C062" w:rsidR="00501067" w:rsidRPr="00ED64C1" w:rsidRDefault="00501067" w:rsidP="00795729">
      <w:pPr>
        <w:pStyle w:val="Heading3"/>
        <w:rPr>
          <w:rFonts w:eastAsia="Arial"/>
        </w:rPr>
      </w:pPr>
      <w:r w:rsidRPr="00ED64C1">
        <w:rPr>
          <w:rFonts w:eastAsia="Arial"/>
        </w:rPr>
        <w:t>Outcomes</w:t>
      </w:r>
    </w:p>
    <w:p w14:paraId="3D36CC62" w14:textId="18C1980B" w:rsidR="00501067" w:rsidRPr="00501067" w:rsidRDefault="00501067" w:rsidP="00ED64C1">
      <w:pPr>
        <w:pStyle w:val="ListParagraph"/>
        <w:rPr>
          <w:rFonts w:eastAsia="Arial"/>
        </w:rPr>
      </w:pPr>
      <w:r w:rsidRPr="00501067">
        <w:rPr>
          <w:rFonts w:eastAsia="Arial"/>
        </w:rPr>
        <w:t>Adoption of sustainable business practices by suppliers to the Victorian Government</w:t>
      </w:r>
    </w:p>
    <w:p w14:paraId="4D054D00" w14:textId="4D1334E4" w:rsidR="00501067" w:rsidRPr="00221094" w:rsidRDefault="00501067" w:rsidP="00795729">
      <w:pPr>
        <w:pStyle w:val="Heading2"/>
        <w:numPr>
          <w:ilvl w:val="0"/>
          <w:numId w:val="48"/>
        </w:numPr>
        <w:ind w:hanging="720"/>
      </w:pPr>
      <w:bookmarkStart w:id="20" w:name="_Toc83376584"/>
      <w:r w:rsidRPr="00501067">
        <w:t>Implementation of the Climate</w:t>
      </w:r>
      <w:r w:rsidR="00221094">
        <w:t xml:space="preserve"> </w:t>
      </w:r>
      <w:r w:rsidRPr="00221094">
        <w:t>Change Policy objectives</w:t>
      </w:r>
      <w:bookmarkEnd w:id="20"/>
    </w:p>
    <w:p w14:paraId="5F67CD5E" w14:textId="77777777" w:rsidR="00501067" w:rsidRPr="00501067" w:rsidRDefault="00501067" w:rsidP="00221094">
      <w:pPr>
        <w:rPr>
          <w:rFonts w:eastAsia="Arial"/>
        </w:rPr>
      </w:pPr>
      <w:r w:rsidRPr="00501067">
        <w:rPr>
          <w:rFonts w:eastAsia="Arial"/>
        </w:rPr>
        <w:t xml:space="preserve">This objective reflects the Victorian Government’s commitment to the policy objectives of the </w:t>
      </w:r>
      <w:r w:rsidRPr="00501067">
        <w:rPr>
          <w:rFonts w:eastAsia="Arial"/>
          <w:i/>
        </w:rPr>
        <w:t xml:space="preserve">Climate Change Act 2017 </w:t>
      </w:r>
      <w:r w:rsidRPr="00501067">
        <w:rPr>
          <w:rFonts w:eastAsia="Arial"/>
        </w:rPr>
        <w:t>by:</w:t>
      </w:r>
    </w:p>
    <w:p w14:paraId="7456A0A9" w14:textId="571B821F" w:rsidR="00501067" w:rsidRPr="00501067" w:rsidRDefault="00501067" w:rsidP="00221094">
      <w:pPr>
        <w:pStyle w:val="ListParagraph"/>
        <w:rPr>
          <w:rFonts w:eastAsia="Arial"/>
        </w:rPr>
      </w:pPr>
      <w:r w:rsidRPr="00501067">
        <w:rPr>
          <w:rFonts w:eastAsia="Arial"/>
        </w:rPr>
        <w:t xml:space="preserve">incorporating project-specific requirements to </w:t>
      </w:r>
      <w:proofErr w:type="spellStart"/>
      <w:r w:rsidRPr="00501067">
        <w:rPr>
          <w:rFonts w:eastAsia="Arial"/>
        </w:rPr>
        <w:t>minimise</w:t>
      </w:r>
      <w:proofErr w:type="spellEnd"/>
      <w:r w:rsidRPr="00501067">
        <w:rPr>
          <w:rFonts w:eastAsia="Arial"/>
        </w:rPr>
        <w:t xml:space="preserve"> greenhouse gas emissions; and</w:t>
      </w:r>
    </w:p>
    <w:p w14:paraId="546E875D" w14:textId="76BA21C9" w:rsidR="00501067" w:rsidRPr="00501067" w:rsidRDefault="00501067" w:rsidP="00221094">
      <w:pPr>
        <w:pStyle w:val="ListParagraph"/>
        <w:rPr>
          <w:rFonts w:eastAsia="Arial"/>
        </w:rPr>
      </w:pPr>
      <w:r w:rsidRPr="00501067">
        <w:rPr>
          <w:rFonts w:eastAsia="Arial"/>
        </w:rPr>
        <w:t>procuring outputs that increase the resilience of Victoria’s infrastructure, built environment and communities to the impacts of climate change.</w:t>
      </w:r>
    </w:p>
    <w:p w14:paraId="0B53EDDC" w14:textId="77655180" w:rsidR="00501067" w:rsidRPr="00221094" w:rsidRDefault="00501067" w:rsidP="00795729">
      <w:pPr>
        <w:pStyle w:val="Heading3"/>
        <w:rPr>
          <w:rFonts w:eastAsia="Arial"/>
        </w:rPr>
      </w:pPr>
      <w:r w:rsidRPr="00221094">
        <w:rPr>
          <w:rFonts w:eastAsia="Arial"/>
        </w:rPr>
        <w:t>Outcomes</w:t>
      </w:r>
    </w:p>
    <w:p w14:paraId="721E15C4" w14:textId="36C39D55" w:rsidR="00501067" w:rsidRPr="00501067" w:rsidRDefault="00501067" w:rsidP="00221094">
      <w:pPr>
        <w:pStyle w:val="ListParagraph"/>
        <w:rPr>
          <w:rFonts w:eastAsia="Arial"/>
        </w:rPr>
      </w:pPr>
      <w:r w:rsidRPr="00501067">
        <w:rPr>
          <w:rFonts w:eastAsia="Arial"/>
        </w:rPr>
        <w:t xml:space="preserve">Project-specific requirements to </w:t>
      </w:r>
      <w:proofErr w:type="spellStart"/>
      <w:r w:rsidRPr="00501067">
        <w:rPr>
          <w:rFonts w:eastAsia="Arial"/>
        </w:rPr>
        <w:t>minimise</w:t>
      </w:r>
      <w:proofErr w:type="spellEnd"/>
      <w:r w:rsidRPr="00501067">
        <w:rPr>
          <w:rFonts w:eastAsia="Arial"/>
        </w:rPr>
        <w:t xml:space="preserve"> greenhouse</w:t>
      </w:r>
      <w:r w:rsidR="00221094">
        <w:rPr>
          <w:rFonts w:eastAsia="Arial"/>
        </w:rPr>
        <w:t xml:space="preserve"> </w:t>
      </w:r>
      <w:r w:rsidRPr="00501067">
        <w:rPr>
          <w:rFonts w:eastAsia="Arial"/>
        </w:rPr>
        <w:t>gas emissions</w:t>
      </w:r>
    </w:p>
    <w:p w14:paraId="11FB7548" w14:textId="5237F492" w:rsidR="00795729" w:rsidRPr="0087324A" w:rsidRDefault="00501067" w:rsidP="0087324A">
      <w:pPr>
        <w:pStyle w:val="ListParagraph"/>
        <w:rPr>
          <w:rFonts w:eastAsia="Arial"/>
        </w:rPr>
      </w:pPr>
      <w:r w:rsidRPr="00501067">
        <w:rPr>
          <w:rFonts w:eastAsia="Arial"/>
        </w:rPr>
        <w:t xml:space="preserve">Procurement of goods and services that are resilient against the impacts </w:t>
      </w:r>
      <w:r w:rsidR="002D2EEC" w:rsidRPr="00501067">
        <w:rPr>
          <w:rFonts w:eastAsia="Arial"/>
        </w:rPr>
        <w:t>of climate change</w:t>
      </w:r>
    </w:p>
    <w:p w14:paraId="2B16CEA6" w14:textId="1DB3FE18" w:rsidR="00320B57" w:rsidRPr="00320B57" w:rsidRDefault="00320B57" w:rsidP="0087324A">
      <w:pPr>
        <w:pStyle w:val="Heading2"/>
      </w:pPr>
      <w:bookmarkStart w:id="21" w:name="_Toc83376585"/>
      <w:r>
        <w:t>Victoria’s Social Procurement Framework individual procurement activity requirements</w:t>
      </w:r>
      <w:bookmarkEnd w:id="21"/>
    </w:p>
    <w:tbl>
      <w:tblPr>
        <w:tblStyle w:val="TableGrid"/>
        <w:tblW w:w="0" w:type="auto"/>
        <w:tblLook w:val="04A0" w:firstRow="1" w:lastRow="0" w:firstColumn="1" w:lastColumn="0" w:noHBand="0" w:noVBand="1"/>
      </w:tblPr>
      <w:tblGrid>
        <w:gridCol w:w="2935"/>
        <w:gridCol w:w="3041"/>
        <w:gridCol w:w="3035"/>
      </w:tblGrid>
      <w:tr w:rsidR="000C0646" w14:paraId="076C7D35" w14:textId="77777777" w:rsidTr="0087324A">
        <w:trPr>
          <w:tblHeader/>
        </w:trPr>
        <w:tc>
          <w:tcPr>
            <w:tcW w:w="3430" w:type="dxa"/>
          </w:tcPr>
          <w:p w14:paraId="0D967BFB" w14:textId="7A088CF9" w:rsidR="000C0646" w:rsidRPr="00320B57" w:rsidRDefault="000C0646" w:rsidP="00F34343">
            <w:pPr>
              <w:rPr>
                <w:rFonts w:eastAsia="Arial"/>
                <w:b/>
                <w:bCs/>
              </w:rPr>
            </w:pPr>
            <w:r>
              <w:rPr>
                <w:rFonts w:eastAsia="Arial"/>
                <w:b/>
                <w:bCs/>
              </w:rPr>
              <w:t>Threshold limits</w:t>
            </w:r>
          </w:p>
        </w:tc>
        <w:tc>
          <w:tcPr>
            <w:tcW w:w="3430" w:type="dxa"/>
          </w:tcPr>
          <w:p w14:paraId="611F15D6" w14:textId="4F49EB0B" w:rsidR="000C0646" w:rsidRPr="00F34343" w:rsidRDefault="000C0646" w:rsidP="00F34343">
            <w:pPr>
              <w:rPr>
                <w:rFonts w:eastAsia="Arial"/>
                <w:b/>
                <w:bCs/>
              </w:rPr>
            </w:pPr>
            <w:r w:rsidRPr="00F34343">
              <w:rPr>
                <w:rFonts w:eastAsia="Arial"/>
                <w:b/>
                <w:bCs/>
              </w:rPr>
              <w:t>Planning Requirements for government buyers</w:t>
            </w:r>
          </w:p>
        </w:tc>
        <w:tc>
          <w:tcPr>
            <w:tcW w:w="3430" w:type="dxa"/>
          </w:tcPr>
          <w:p w14:paraId="0095A1CA" w14:textId="33A17D8B" w:rsidR="000C0646" w:rsidRPr="00F34343" w:rsidRDefault="000C0646" w:rsidP="00F34343">
            <w:pPr>
              <w:rPr>
                <w:rFonts w:eastAsia="Arial"/>
                <w:b/>
                <w:bCs/>
              </w:rPr>
            </w:pPr>
            <w:r w:rsidRPr="00F34343">
              <w:rPr>
                <w:rFonts w:eastAsia="Arial"/>
                <w:b/>
                <w:bCs/>
              </w:rPr>
              <w:t>Described approach</w:t>
            </w:r>
          </w:p>
        </w:tc>
      </w:tr>
      <w:tr w:rsidR="00320B57" w14:paraId="3CC7C30E" w14:textId="77777777" w:rsidTr="00320B57">
        <w:tc>
          <w:tcPr>
            <w:tcW w:w="3430" w:type="dxa"/>
          </w:tcPr>
          <w:p w14:paraId="7A58D75B" w14:textId="77777777" w:rsidR="00320B57" w:rsidRPr="00320B57" w:rsidRDefault="00320B57" w:rsidP="00320B57">
            <w:pPr>
              <w:rPr>
                <w:rFonts w:eastAsia="Arial"/>
                <w:b/>
                <w:bCs/>
              </w:rPr>
            </w:pPr>
            <w:r w:rsidRPr="00320B57">
              <w:rPr>
                <w:rFonts w:eastAsia="Arial"/>
                <w:b/>
                <w:bCs/>
              </w:rPr>
              <w:t>Below Threshold</w:t>
            </w:r>
          </w:p>
          <w:p w14:paraId="19B4C5C4" w14:textId="77777777" w:rsidR="00320B57" w:rsidRDefault="00320B57" w:rsidP="00320B57">
            <w:pPr>
              <w:rPr>
                <w:rFonts w:eastAsia="Arial"/>
              </w:rPr>
            </w:pPr>
            <w:r>
              <w:rPr>
                <w:rFonts w:eastAsia="Arial"/>
              </w:rPr>
              <w:t>Regional under $1 million</w:t>
            </w:r>
          </w:p>
          <w:p w14:paraId="79DCA311" w14:textId="2958D452" w:rsidR="00320B57" w:rsidRDefault="00320B57" w:rsidP="00320B57">
            <w:pPr>
              <w:rPr>
                <w:rFonts w:eastAsia="Arial"/>
              </w:rPr>
            </w:pPr>
            <w:r>
              <w:rPr>
                <w:rFonts w:eastAsia="Arial"/>
              </w:rPr>
              <w:t>Metro or Statewide under $3 million</w:t>
            </w:r>
          </w:p>
        </w:tc>
        <w:tc>
          <w:tcPr>
            <w:tcW w:w="3430" w:type="dxa"/>
          </w:tcPr>
          <w:p w14:paraId="2068C8DA" w14:textId="26820450" w:rsidR="00320B57" w:rsidRDefault="000C0646" w:rsidP="00320B57">
            <w:pPr>
              <w:rPr>
                <w:rFonts w:eastAsia="Arial"/>
              </w:rPr>
            </w:pPr>
            <w:r>
              <w:rPr>
                <w:rFonts w:eastAsia="Arial"/>
              </w:rPr>
              <w:t>Incorporate social object</w:t>
            </w:r>
            <w:r w:rsidR="00A17ECE">
              <w:rPr>
                <w:rFonts w:eastAsia="Arial"/>
              </w:rPr>
              <w:t>ives into regular procurement planning</w:t>
            </w:r>
          </w:p>
        </w:tc>
        <w:tc>
          <w:tcPr>
            <w:tcW w:w="3430" w:type="dxa"/>
          </w:tcPr>
          <w:p w14:paraId="3FA8FAEE" w14:textId="77777777" w:rsidR="00320B57" w:rsidRPr="00F34343" w:rsidRDefault="00F34343" w:rsidP="00320B57">
            <w:pPr>
              <w:rPr>
                <w:rFonts w:eastAsia="Arial"/>
                <w:b/>
                <w:bCs/>
              </w:rPr>
            </w:pPr>
            <w:r w:rsidRPr="00F34343">
              <w:rPr>
                <w:rFonts w:eastAsia="Arial"/>
                <w:b/>
                <w:bCs/>
              </w:rPr>
              <w:t>Encouraged</w:t>
            </w:r>
          </w:p>
          <w:p w14:paraId="6EEE0877" w14:textId="452C6F56" w:rsidR="00F34343" w:rsidRDefault="00F34343" w:rsidP="00320B57">
            <w:pPr>
              <w:rPr>
                <w:rFonts w:eastAsia="Arial"/>
              </w:rPr>
            </w:pPr>
            <w:r>
              <w:rPr>
                <w:rFonts w:eastAsia="Arial"/>
              </w:rPr>
              <w:t>Seek opportunities where available to directly or indirectly procure from social enterprises, Australian Disability Enterprises or Aboriginal businesses</w:t>
            </w:r>
          </w:p>
        </w:tc>
      </w:tr>
      <w:tr w:rsidR="00320B57" w14:paraId="61B55866" w14:textId="77777777" w:rsidTr="00320B57">
        <w:tc>
          <w:tcPr>
            <w:tcW w:w="3430" w:type="dxa"/>
          </w:tcPr>
          <w:p w14:paraId="4DED381E" w14:textId="77777777" w:rsidR="00320B57" w:rsidRPr="00871122" w:rsidRDefault="00320B57" w:rsidP="00320B57">
            <w:pPr>
              <w:rPr>
                <w:rFonts w:eastAsia="Arial"/>
                <w:b/>
                <w:bCs/>
              </w:rPr>
            </w:pPr>
            <w:r w:rsidRPr="00871122">
              <w:rPr>
                <w:rFonts w:eastAsia="Arial"/>
                <w:b/>
                <w:bCs/>
              </w:rPr>
              <w:t>Lower Band</w:t>
            </w:r>
          </w:p>
          <w:p w14:paraId="44EE5228" w14:textId="77777777" w:rsidR="00320B57" w:rsidRDefault="00320B57" w:rsidP="00320B57">
            <w:pPr>
              <w:rPr>
                <w:rFonts w:eastAsia="Arial"/>
              </w:rPr>
            </w:pPr>
            <w:r>
              <w:rPr>
                <w:rFonts w:eastAsia="Arial"/>
              </w:rPr>
              <w:t>Regional $1 to $20 million</w:t>
            </w:r>
          </w:p>
          <w:p w14:paraId="5692B372" w14:textId="54F705EF" w:rsidR="00320B57" w:rsidRDefault="00320B57" w:rsidP="00320B57">
            <w:pPr>
              <w:rPr>
                <w:rFonts w:eastAsia="Arial"/>
              </w:rPr>
            </w:pPr>
            <w:r>
              <w:rPr>
                <w:rFonts w:eastAsia="Arial"/>
              </w:rPr>
              <w:t>Metro or Statewide $3</w:t>
            </w:r>
            <w:r w:rsidR="00871122">
              <w:rPr>
                <w:rFonts w:eastAsia="Arial"/>
              </w:rPr>
              <w:t xml:space="preserve"> to $20 million</w:t>
            </w:r>
          </w:p>
        </w:tc>
        <w:tc>
          <w:tcPr>
            <w:tcW w:w="3430" w:type="dxa"/>
          </w:tcPr>
          <w:p w14:paraId="54FB0191" w14:textId="23F404D8" w:rsidR="00320B57" w:rsidRDefault="00A17ECE" w:rsidP="00320B57">
            <w:pPr>
              <w:rPr>
                <w:rFonts w:eastAsia="Arial"/>
              </w:rPr>
            </w:pPr>
            <w:r>
              <w:rPr>
                <w:rFonts w:eastAsia="Arial"/>
              </w:rPr>
              <w:t>Incorporate social objectives into regular procurement planning</w:t>
            </w:r>
          </w:p>
        </w:tc>
        <w:tc>
          <w:tcPr>
            <w:tcW w:w="3430" w:type="dxa"/>
          </w:tcPr>
          <w:p w14:paraId="1584670C" w14:textId="77777777" w:rsidR="00320B57" w:rsidRPr="00F34343" w:rsidRDefault="00F34343" w:rsidP="00320B57">
            <w:pPr>
              <w:rPr>
                <w:rFonts w:eastAsia="Arial"/>
                <w:b/>
                <w:bCs/>
              </w:rPr>
            </w:pPr>
            <w:r w:rsidRPr="00F34343">
              <w:rPr>
                <w:rFonts w:eastAsia="Arial"/>
                <w:b/>
                <w:bCs/>
              </w:rPr>
              <w:t>Proportionate</w:t>
            </w:r>
          </w:p>
          <w:p w14:paraId="3C77F9C2" w14:textId="54B80B23" w:rsidR="00F34343" w:rsidRDefault="00F34343" w:rsidP="00320B57">
            <w:pPr>
              <w:rPr>
                <w:rFonts w:eastAsia="Arial"/>
              </w:rPr>
            </w:pPr>
            <w:r>
              <w:rPr>
                <w:rFonts w:eastAsia="Arial"/>
              </w:rPr>
              <w:t xml:space="preserve">Use evaluation criteria (5 to 10 percent weighting) to </w:t>
            </w:r>
            <w:proofErr w:type="spellStart"/>
            <w:r>
              <w:rPr>
                <w:rFonts w:eastAsia="Arial"/>
              </w:rPr>
              <w:t>favour</w:t>
            </w:r>
            <w:proofErr w:type="spellEnd"/>
            <w:r>
              <w:rPr>
                <w:rFonts w:eastAsia="Arial"/>
              </w:rPr>
              <w:t xml:space="preserve"> businesses whose practices support social and sustainable objectives</w:t>
            </w:r>
          </w:p>
        </w:tc>
      </w:tr>
      <w:tr w:rsidR="00871122" w14:paraId="47E75B5B" w14:textId="77777777" w:rsidTr="00320B57">
        <w:tc>
          <w:tcPr>
            <w:tcW w:w="3430" w:type="dxa"/>
          </w:tcPr>
          <w:p w14:paraId="57C261E2" w14:textId="77777777" w:rsidR="00871122" w:rsidRPr="00871122" w:rsidRDefault="00871122" w:rsidP="00320B57">
            <w:pPr>
              <w:rPr>
                <w:rFonts w:eastAsia="Arial"/>
                <w:b/>
                <w:bCs/>
              </w:rPr>
            </w:pPr>
            <w:r w:rsidRPr="00871122">
              <w:rPr>
                <w:rFonts w:eastAsia="Arial"/>
                <w:b/>
                <w:bCs/>
              </w:rPr>
              <w:t>Middle band</w:t>
            </w:r>
          </w:p>
          <w:p w14:paraId="07115F4A" w14:textId="1E259587" w:rsidR="00871122" w:rsidRDefault="00871122" w:rsidP="00320B57">
            <w:pPr>
              <w:rPr>
                <w:rFonts w:eastAsia="Arial"/>
              </w:rPr>
            </w:pPr>
            <w:r>
              <w:rPr>
                <w:rFonts w:eastAsia="Arial"/>
              </w:rPr>
              <w:t>$20 to $50 million</w:t>
            </w:r>
          </w:p>
        </w:tc>
        <w:tc>
          <w:tcPr>
            <w:tcW w:w="3430" w:type="dxa"/>
          </w:tcPr>
          <w:p w14:paraId="408149C3" w14:textId="68572A5C" w:rsidR="00871122" w:rsidRDefault="00A17ECE" w:rsidP="00320B57">
            <w:pPr>
              <w:rPr>
                <w:rFonts w:eastAsia="Arial"/>
              </w:rPr>
            </w:pPr>
            <w:r>
              <w:rPr>
                <w:rFonts w:eastAsia="Arial"/>
              </w:rPr>
              <w:t>Complete a Social Procurement Plan during procurement planning</w:t>
            </w:r>
          </w:p>
        </w:tc>
        <w:tc>
          <w:tcPr>
            <w:tcW w:w="3430" w:type="dxa"/>
          </w:tcPr>
          <w:p w14:paraId="2A464185" w14:textId="77777777" w:rsidR="00871122" w:rsidRPr="00F34343" w:rsidRDefault="00F34343" w:rsidP="00320B57">
            <w:pPr>
              <w:rPr>
                <w:rFonts w:eastAsia="Arial"/>
                <w:b/>
                <w:bCs/>
              </w:rPr>
            </w:pPr>
            <w:r w:rsidRPr="00F34343">
              <w:rPr>
                <w:rFonts w:eastAsia="Arial"/>
                <w:b/>
                <w:bCs/>
              </w:rPr>
              <w:t>Targeted</w:t>
            </w:r>
          </w:p>
          <w:p w14:paraId="3AF79A4D" w14:textId="33900FD6" w:rsidR="00F34343" w:rsidRDefault="00F34343" w:rsidP="00320B57">
            <w:pPr>
              <w:rPr>
                <w:rFonts w:eastAsia="Arial"/>
              </w:rPr>
            </w:pPr>
            <w:r>
              <w:rPr>
                <w:rFonts w:eastAsia="Arial"/>
              </w:rPr>
              <w:t>Include performance standards and contract requirements that pursue social and sustainable objectives</w:t>
            </w:r>
          </w:p>
        </w:tc>
      </w:tr>
      <w:tr w:rsidR="00871122" w14:paraId="4BF802AE" w14:textId="77777777" w:rsidTr="00320B57">
        <w:tc>
          <w:tcPr>
            <w:tcW w:w="3430" w:type="dxa"/>
          </w:tcPr>
          <w:p w14:paraId="03A61A91" w14:textId="77777777" w:rsidR="00871122" w:rsidRPr="00871122" w:rsidRDefault="00871122" w:rsidP="00320B57">
            <w:pPr>
              <w:rPr>
                <w:rFonts w:eastAsia="Arial"/>
                <w:b/>
                <w:bCs/>
              </w:rPr>
            </w:pPr>
            <w:r w:rsidRPr="00871122">
              <w:rPr>
                <w:rFonts w:eastAsia="Arial"/>
                <w:b/>
                <w:bCs/>
              </w:rPr>
              <w:t>Upper band</w:t>
            </w:r>
          </w:p>
          <w:p w14:paraId="22578E79" w14:textId="16C193FC" w:rsidR="00871122" w:rsidRDefault="00871122" w:rsidP="00320B57">
            <w:pPr>
              <w:rPr>
                <w:rFonts w:eastAsia="Arial"/>
              </w:rPr>
            </w:pPr>
            <w:r>
              <w:rPr>
                <w:rFonts w:eastAsia="Arial"/>
              </w:rPr>
              <w:t>Over $50 million</w:t>
            </w:r>
          </w:p>
        </w:tc>
        <w:tc>
          <w:tcPr>
            <w:tcW w:w="3430" w:type="dxa"/>
          </w:tcPr>
          <w:p w14:paraId="1401824A" w14:textId="7036576A" w:rsidR="00871122" w:rsidRDefault="00A17ECE" w:rsidP="00320B57">
            <w:pPr>
              <w:rPr>
                <w:rFonts w:eastAsia="Arial"/>
              </w:rPr>
            </w:pPr>
            <w:r>
              <w:rPr>
                <w:rFonts w:eastAsia="Arial"/>
              </w:rPr>
              <w:t>Complete a Social Procurement Plan during procurement planning</w:t>
            </w:r>
          </w:p>
        </w:tc>
        <w:tc>
          <w:tcPr>
            <w:tcW w:w="3430" w:type="dxa"/>
          </w:tcPr>
          <w:p w14:paraId="3B2B6D32" w14:textId="77777777" w:rsidR="00871122" w:rsidRPr="00F34343" w:rsidRDefault="00F34343" w:rsidP="00320B57">
            <w:pPr>
              <w:rPr>
                <w:rFonts w:eastAsia="Arial"/>
                <w:b/>
                <w:bCs/>
              </w:rPr>
            </w:pPr>
            <w:r w:rsidRPr="00F34343">
              <w:rPr>
                <w:rFonts w:eastAsia="Arial"/>
                <w:b/>
                <w:bCs/>
              </w:rPr>
              <w:t>Strategic</w:t>
            </w:r>
          </w:p>
          <w:p w14:paraId="18F00B8E" w14:textId="270AA8D1" w:rsidR="00F34343" w:rsidRDefault="00F34343" w:rsidP="00320B57">
            <w:pPr>
              <w:rPr>
                <w:rFonts w:eastAsia="Arial"/>
              </w:rPr>
            </w:pPr>
            <w:r>
              <w:rPr>
                <w:rFonts w:eastAsia="Arial"/>
              </w:rPr>
              <w:t>Include targets and contract requirements that pursue social and sustainable objectives</w:t>
            </w:r>
          </w:p>
        </w:tc>
      </w:tr>
    </w:tbl>
    <w:p w14:paraId="7016A249" w14:textId="636EE79E" w:rsidR="00501067" w:rsidRPr="00501067" w:rsidRDefault="00F34343" w:rsidP="00F34343">
      <w:pPr>
        <w:pStyle w:val="Heading2"/>
      </w:pPr>
      <w:bookmarkStart w:id="22" w:name="_Toc83376586"/>
      <w:r>
        <w:t>Implementation</w:t>
      </w:r>
      <w:bookmarkEnd w:id="22"/>
    </w:p>
    <w:p w14:paraId="15AECED2" w14:textId="162B2B48" w:rsidR="00501067" w:rsidRPr="00501067" w:rsidRDefault="00501067" w:rsidP="002C7FC0">
      <w:pPr>
        <w:rPr>
          <w:rFonts w:eastAsia="Arial"/>
        </w:rPr>
      </w:pPr>
      <w:r w:rsidRPr="00501067">
        <w:rPr>
          <w:rFonts w:eastAsia="Arial"/>
        </w:rPr>
        <w:t>The Framework applies to all Victorian Government departments and agencies, and to the procurement of all goods,</w:t>
      </w:r>
      <w:r w:rsidR="0087324A">
        <w:rPr>
          <w:rFonts w:eastAsia="Arial"/>
        </w:rPr>
        <w:t xml:space="preserve"> </w:t>
      </w:r>
      <w:proofErr w:type="gramStart"/>
      <w:r w:rsidRPr="00501067">
        <w:rPr>
          <w:rFonts w:eastAsia="Arial"/>
        </w:rPr>
        <w:t>services</w:t>
      </w:r>
      <w:proofErr w:type="gramEnd"/>
      <w:r w:rsidRPr="00501067">
        <w:rPr>
          <w:rFonts w:eastAsia="Arial"/>
        </w:rPr>
        <w:t xml:space="preserve"> and construction.</w:t>
      </w:r>
    </w:p>
    <w:p w14:paraId="5260062C" w14:textId="1EBB825D" w:rsidR="00501067" w:rsidRPr="00501067" w:rsidRDefault="00501067" w:rsidP="002C7FC0">
      <w:pPr>
        <w:rPr>
          <w:rFonts w:eastAsia="Arial"/>
        </w:rPr>
      </w:pPr>
      <w:r w:rsidRPr="00501067">
        <w:rPr>
          <w:rFonts w:eastAsia="Arial"/>
        </w:rPr>
        <w:t>As buyers, departments and agencies will develop and implement their own social procurement strategies, and their annual reports will include</w:t>
      </w:r>
      <w:r w:rsidR="002C7FC0">
        <w:rPr>
          <w:rFonts w:eastAsia="Arial"/>
        </w:rPr>
        <w:t xml:space="preserve"> </w:t>
      </w:r>
      <w:r w:rsidRPr="00501067">
        <w:rPr>
          <w:rFonts w:eastAsia="Arial"/>
        </w:rPr>
        <w:t>progress towards achieving social procurement goals.</w:t>
      </w:r>
    </w:p>
    <w:p w14:paraId="26C54BE3" w14:textId="54C66935" w:rsidR="00501067" w:rsidRPr="00501067" w:rsidRDefault="00501067" w:rsidP="002C7FC0">
      <w:pPr>
        <w:rPr>
          <w:rFonts w:eastAsia="Arial"/>
        </w:rPr>
      </w:pPr>
      <w:r w:rsidRPr="00501067">
        <w:rPr>
          <w:rFonts w:eastAsia="Arial"/>
        </w:rPr>
        <w:t>Departments and agencies will implement the Framework through their individual procurement activities. They will use a scalable approach based on expenditure and whether the location of</w:t>
      </w:r>
      <w:r w:rsidR="002C7FC0">
        <w:rPr>
          <w:rFonts w:eastAsia="Arial"/>
        </w:rPr>
        <w:t xml:space="preserve"> </w:t>
      </w:r>
      <w:r w:rsidRPr="00501067">
        <w:rPr>
          <w:rFonts w:eastAsia="Arial"/>
        </w:rPr>
        <w:t xml:space="preserve">the procurement is regional, </w:t>
      </w:r>
      <w:proofErr w:type="gramStart"/>
      <w:r w:rsidRPr="00501067">
        <w:rPr>
          <w:rFonts w:eastAsia="Arial"/>
        </w:rPr>
        <w:t>metropolitan</w:t>
      </w:r>
      <w:proofErr w:type="gramEnd"/>
      <w:r w:rsidRPr="00501067">
        <w:rPr>
          <w:rFonts w:eastAsia="Arial"/>
        </w:rPr>
        <w:t xml:space="preserve"> or statewide.</w:t>
      </w:r>
    </w:p>
    <w:p w14:paraId="7EDD6D00" w14:textId="4F49CF6F" w:rsidR="00501067" w:rsidRPr="00501067" w:rsidRDefault="00501067" w:rsidP="002C7FC0">
      <w:pPr>
        <w:rPr>
          <w:rFonts w:eastAsia="Arial"/>
        </w:rPr>
      </w:pPr>
      <w:r w:rsidRPr="00501067">
        <w:rPr>
          <w:rFonts w:eastAsia="Arial"/>
        </w:rPr>
        <w:t>Procurement expenditure thresholds are aligned with</w:t>
      </w:r>
      <w:r w:rsidR="002C7FC0">
        <w:rPr>
          <w:rFonts w:eastAsia="Arial"/>
        </w:rPr>
        <w:t xml:space="preserve"> </w:t>
      </w:r>
      <w:r w:rsidRPr="00501067">
        <w:rPr>
          <w:rFonts w:eastAsia="Arial"/>
        </w:rPr>
        <w:t>the Local Jobs First – Victorian</w:t>
      </w:r>
      <w:r w:rsidR="002C7FC0">
        <w:rPr>
          <w:rFonts w:eastAsia="Arial"/>
        </w:rPr>
        <w:t xml:space="preserve"> </w:t>
      </w:r>
      <w:r w:rsidRPr="00501067">
        <w:rPr>
          <w:rFonts w:eastAsia="Arial"/>
        </w:rPr>
        <w:t>Industry Participation Policy</w:t>
      </w:r>
      <w:r w:rsidR="0006139B">
        <w:rPr>
          <w:rFonts w:eastAsia="Arial"/>
        </w:rPr>
        <w:t xml:space="preserve"> </w:t>
      </w:r>
      <w:r w:rsidRPr="00501067">
        <w:rPr>
          <w:rFonts w:eastAsia="Arial"/>
        </w:rPr>
        <w:t>and the Local Jobs First – Major</w:t>
      </w:r>
      <w:r w:rsidR="002C7FC0">
        <w:rPr>
          <w:rFonts w:eastAsia="Arial"/>
        </w:rPr>
        <w:t xml:space="preserve"> </w:t>
      </w:r>
      <w:r w:rsidRPr="00501067">
        <w:rPr>
          <w:rFonts w:eastAsia="Arial"/>
        </w:rPr>
        <w:t>Projects Skills Guarantee.</w:t>
      </w:r>
    </w:p>
    <w:p w14:paraId="0FAB9921" w14:textId="6137981A" w:rsidR="00501067" w:rsidRPr="00501067" w:rsidRDefault="00501067" w:rsidP="002C7FC0">
      <w:pPr>
        <w:rPr>
          <w:rFonts w:eastAsia="Arial"/>
        </w:rPr>
      </w:pPr>
      <w:r w:rsidRPr="00501067">
        <w:rPr>
          <w:rFonts w:eastAsia="Arial"/>
        </w:rPr>
        <w:t>For suppliers, the Framework sets out the new requirements that Government departments and agencies will adopt in their procurement activities.</w:t>
      </w:r>
    </w:p>
    <w:p w14:paraId="3736908E" w14:textId="77777777" w:rsidR="00501067" w:rsidRPr="00501067" w:rsidRDefault="00501067" w:rsidP="002C7FC0">
      <w:pPr>
        <w:rPr>
          <w:rFonts w:eastAsia="Arial"/>
        </w:rPr>
      </w:pPr>
      <w:r w:rsidRPr="00501067">
        <w:rPr>
          <w:rFonts w:eastAsia="Arial"/>
        </w:rPr>
        <w:t>Progress so far includes:</w:t>
      </w:r>
    </w:p>
    <w:p w14:paraId="43545D32" w14:textId="6A6DD3F0" w:rsidR="00501067" w:rsidRPr="00501067" w:rsidRDefault="00501067" w:rsidP="002C7FC0">
      <w:pPr>
        <w:pStyle w:val="ListParagraph"/>
        <w:rPr>
          <w:rFonts w:eastAsia="Arial"/>
        </w:rPr>
      </w:pPr>
      <w:r w:rsidRPr="00501067">
        <w:rPr>
          <w:rFonts w:eastAsia="Arial"/>
        </w:rPr>
        <w:t xml:space="preserve">a Melbourne-based launch with more than 100 </w:t>
      </w:r>
      <w:proofErr w:type="gramStart"/>
      <w:r w:rsidRPr="00501067">
        <w:rPr>
          <w:rFonts w:eastAsia="Arial"/>
        </w:rPr>
        <w:t>attendees;</w:t>
      </w:r>
      <w:proofErr w:type="gramEnd"/>
    </w:p>
    <w:p w14:paraId="3DCB03FC" w14:textId="4CC93E0F" w:rsidR="00501067" w:rsidRPr="00501067" w:rsidRDefault="00501067" w:rsidP="002C7FC0">
      <w:pPr>
        <w:pStyle w:val="ListParagraph"/>
        <w:rPr>
          <w:rFonts w:eastAsia="Arial"/>
        </w:rPr>
      </w:pPr>
      <w:r w:rsidRPr="00501067">
        <w:rPr>
          <w:rFonts w:eastAsia="Arial"/>
        </w:rPr>
        <w:t xml:space="preserve">three regional launches in Ballarat, </w:t>
      </w:r>
      <w:proofErr w:type="spellStart"/>
      <w:r w:rsidRPr="00501067">
        <w:rPr>
          <w:rFonts w:eastAsia="Arial"/>
        </w:rPr>
        <w:t>Kyneton</w:t>
      </w:r>
      <w:proofErr w:type="spellEnd"/>
      <w:r w:rsidR="002C7FC0">
        <w:rPr>
          <w:rFonts w:eastAsia="Arial"/>
        </w:rPr>
        <w:t xml:space="preserve"> </w:t>
      </w:r>
      <w:r w:rsidRPr="00501067">
        <w:rPr>
          <w:rFonts w:eastAsia="Arial"/>
        </w:rPr>
        <w:t xml:space="preserve">and </w:t>
      </w:r>
      <w:proofErr w:type="spellStart"/>
      <w:proofErr w:type="gramStart"/>
      <w:r w:rsidRPr="00501067">
        <w:rPr>
          <w:rFonts w:eastAsia="Arial"/>
        </w:rPr>
        <w:t>Shepparton</w:t>
      </w:r>
      <w:proofErr w:type="spellEnd"/>
      <w:r w:rsidRPr="00501067">
        <w:rPr>
          <w:rFonts w:eastAsia="Arial"/>
        </w:rPr>
        <w:t>;</w:t>
      </w:r>
      <w:proofErr w:type="gramEnd"/>
    </w:p>
    <w:p w14:paraId="1F1631EB" w14:textId="4D810E2A" w:rsidR="00501067" w:rsidRPr="00501067" w:rsidRDefault="00501067" w:rsidP="002C7FC0">
      <w:pPr>
        <w:pStyle w:val="ListParagraph"/>
        <w:rPr>
          <w:rFonts w:eastAsia="Arial"/>
        </w:rPr>
      </w:pPr>
      <w:r w:rsidRPr="00501067">
        <w:rPr>
          <w:rFonts w:eastAsia="Arial"/>
        </w:rPr>
        <w:t>establishing a measurement and reporting unit within</w:t>
      </w:r>
      <w:r w:rsidR="002C7FC0">
        <w:rPr>
          <w:rFonts w:eastAsia="Arial"/>
        </w:rPr>
        <w:t xml:space="preserve"> </w:t>
      </w:r>
      <w:r w:rsidRPr="00501067">
        <w:rPr>
          <w:rFonts w:eastAsia="Arial"/>
        </w:rPr>
        <w:t xml:space="preserve">the Department of Treasury and </w:t>
      </w:r>
      <w:proofErr w:type="gramStart"/>
      <w:r w:rsidRPr="00501067">
        <w:rPr>
          <w:rFonts w:eastAsia="Arial"/>
        </w:rPr>
        <w:t>Finance;</w:t>
      </w:r>
      <w:proofErr w:type="gramEnd"/>
    </w:p>
    <w:p w14:paraId="766E5D83" w14:textId="7E63D1C2" w:rsidR="00501067" w:rsidRPr="00501067" w:rsidRDefault="00501067" w:rsidP="002C7FC0">
      <w:pPr>
        <w:pStyle w:val="ListParagraph"/>
        <w:rPr>
          <w:rFonts w:eastAsia="Arial"/>
        </w:rPr>
      </w:pPr>
      <w:r w:rsidRPr="00501067">
        <w:rPr>
          <w:rFonts w:eastAsia="Arial"/>
        </w:rPr>
        <w:t>continuing to develop a measurement and reporting framework; and</w:t>
      </w:r>
    </w:p>
    <w:p w14:paraId="271C4C6D" w14:textId="59DBFECD" w:rsidR="00501067" w:rsidRPr="00501067" w:rsidRDefault="00501067" w:rsidP="002C7FC0">
      <w:pPr>
        <w:pStyle w:val="ListParagraph"/>
        <w:rPr>
          <w:rFonts w:eastAsia="Arial"/>
        </w:rPr>
      </w:pPr>
      <w:r w:rsidRPr="00501067">
        <w:rPr>
          <w:rFonts w:eastAsia="Arial"/>
        </w:rPr>
        <w:t xml:space="preserve">incorporating the </w:t>
      </w:r>
      <w:r w:rsidRPr="00501067">
        <w:rPr>
          <w:rFonts w:eastAsia="Arial"/>
          <w:i/>
        </w:rPr>
        <w:t xml:space="preserve">Social Procurement Framework </w:t>
      </w:r>
      <w:r w:rsidRPr="00501067">
        <w:rPr>
          <w:rFonts w:eastAsia="Arial"/>
        </w:rPr>
        <w:t>into recent go-to-market activities, including state purchase contracts.</w:t>
      </w:r>
    </w:p>
    <w:p w14:paraId="03ACC812" w14:textId="2CD31675" w:rsidR="00501067" w:rsidRPr="00501067" w:rsidRDefault="00501067" w:rsidP="002C7FC0">
      <w:pPr>
        <w:rPr>
          <w:rFonts w:eastAsia="Arial"/>
        </w:rPr>
      </w:pPr>
      <w:r w:rsidRPr="00501067">
        <w:rPr>
          <w:rFonts w:eastAsia="Arial"/>
        </w:rPr>
        <w:t>Activities that will support the implementation of the Framework include:</w:t>
      </w:r>
    </w:p>
    <w:p w14:paraId="6453D307" w14:textId="7AD4D10F" w:rsidR="00501067" w:rsidRPr="00501067" w:rsidRDefault="00501067" w:rsidP="002C7FC0">
      <w:pPr>
        <w:pStyle w:val="ListParagraph"/>
        <w:rPr>
          <w:rFonts w:eastAsia="Arial"/>
        </w:rPr>
      </w:pPr>
      <w:r w:rsidRPr="00501067">
        <w:rPr>
          <w:rFonts w:eastAsia="Arial"/>
        </w:rPr>
        <w:t xml:space="preserve">a regional launch event in </w:t>
      </w:r>
      <w:proofErr w:type="gramStart"/>
      <w:r w:rsidRPr="00501067">
        <w:rPr>
          <w:rFonts w:eastAsia="Arial"/>
        </w:rPr>
        <w:t>Geelong;</w:t>
      </w:r>
      <w:proofErr w:type="gramEnd"/>
    </w:p>
    <w:p w14:paraId="0E2D3B62" w14:textId="01832A4B" w:rsidR="00501067" w:rsidRPr="00501067" w:rsidRDefault="00501067" w:rsidP="002C7FC0">
      <w:pPr>
        <w:pStyle w:val="ListParagraph"/>
        <w:rPr>
          <w:rFonts w:eastAsia="Arial"/>
        </w:rPr>
      </w:pPr>
      <w:r w:rsidRPr="00501067">
        <w:rPr>
          <w:rFonts w:eastAsia="Arial"/>
        </w:rPr>
        <w:t>guidance materials</w:t>
      </w:r>
      <w:r w:rsidR="002C7FC0">
        <w:rPr>
          <w:rFonts w:eastAsia="Arial"/>
        </w:rPr>
        <w:t xml:space="preserve"> </w:t>
      </w:r>
      <w:r w:rsidRPr="00501067">
        <w:rPr>
          <w:rFonts w:eastAsia="Arial"/>
        </w:rPr>
        <w:t>for government buyers</w:t>
      </w:r>
      <w:r w:rsidR="002C7FC0">
        <w:rPr>
          <w:rFonts w:eastAsia="Arial"/>
        </w:rPr>
        <w:t xml:space="preserve"> </w:t>
      </w:r>
      <w:r w:rsidRPr="00501067">
        <w:rPr>
          <w:rFonts w:eastAsia="Arial"/>
        </w:rPr>
        <w:t xml:space="preserve">and </w:t>
      </w:r>
      <w:proofErr w:type="gramStart"/>
      <w:r w:rsidRPr="00501067">
        <w:rPr>
          <w:rFonts w:eastAsia="Arial"/>
        </w:rPr>
        <w:t>suppliers;</w:t>
      </w:r>
      <w:proofErr w:type="gramEnd"/>
    </w:p>
    <w:p w14:paraId="784BE15C" w14:textId="062826AD" w:rsidR="00501067" w:rsidRPr="00501067" w:rsidRDefault="00501067" w:rsidP="002C7FC0">
      <w:pPr>
        <w:pStyle w:val="ListParagraph"/>
        <w:rPr>
          <w:rFonts w:eastAsia="Arial"/>
        </w:rPr>
      </w:pPr>
      <w:r w:rsidRPr="00501067">
        <w:rPr>
          <w:rFonts w:eastAsia="Arial"/>
        </w:rPr>
        <w:t>development of departmental and agency social procurement strategies; and</w:t>
      </w:r>
    </w:p>
    <w:p w14:paraId="6DAF79CF" w14:textId="7B71A79C" w:rsidR="0087324A" w:rsidRPr="0087324A" w:rsidRDefault="00501067" w:rsidP="0087324A">
      <w:pPr>
        <w:pStyle w:val="ListParagraph"/>
        <w:spacing w:before="0" w:after="0" w:line="240" w:lineRule="auto"/>
        <w:rPr>
          <w:rFonts w:eastAsia="Arial"/>
        </w:rPr>
      </w:pPr>
      <w:r w:rsidRPr="0087324A">
        <w:rPr>
          <w:rFonts w:eastAsia="Arial"/>
        </w:rPr>
        <w:t>building awareness of</w:t>
      </w:r>
      <w:r w:rsidR="002C7FC0" w:rsidRPr="0087324A">
        <w:rPr>
          <w:rFonts w:eastAsia="Arial"/>
        </w:rPr>
        <w:t xml:space="preserve"> </w:t>
      </w:r>
      <w:r w:rsidRPr="0087324A">
        <w:rPr>
          <w:rFonts w:eastAsia="Arial"/>
        </w:rPr>
        <w:t>the Framework, including</w:t>
      </w:r>
      <w:r w:rsidR="002C7FC0" w:rsidRPr="0087324A">
        <w:rPr>
          <w:rFonts w:eastAsia="Arial"/>
        </w:rPr>
        <w:t xml:space="preserve"> </w:t>
      </w:r>
      <w:r w:rsidRPr="0087324A">
        <w:rPr>
          <w:rFonts w:eastAsia="Arial"/>
        </w:rPr>
        <w:t>holding an industry forum</w:t>
      </w:r>
      <w:r w:rsidR="002C7FC0" w:rsidRPr="0087324A">
        <w:rPr>
          <w:rFonts w:eastAsia="Arial"/>
        </w:rPr>
        <w:t xml:space="preserve"> </w:t>
      </w:r>
      <w:r w:rsidRPr="0087324A">
        <w:rPr>
          <w:rFonts w:eastAsia="Arial"/>
        </w:rPr>
        <w:t xml:space="preserve">with partner </w:t>
      </w:r>
      <w:proofErr w:type="spellStart"/>
      <w:r w:rsidRPr="0087324A">
        <w:rPr>
          <w:rFonts w:eastAsia="Arial"/>
        </w:rPr>
        <w:t>organisations</w:t>
      </w:r>
      <w:proofErr w:type="spellEnd"/>
      <w:r w:rsidRPr="0087324A">
        <w:rPr>
          <w:rFonts w:eastAsia="Arial"/>
        </w:rPr>
        <w:t>.</w:t>
      </w:r>
    </w:p>
    <w:p w14:paraId="66C83856" w14:textId="0F9CDE10" w:rsidR="00501067" w:rsidRPr="00501067" w:rsidRDefault="00501067" w:rsidP="00F52A87">
      <w:pPr>
        <w:pStyle w:val="Heading1"/>
      </w:pPr>
      <w:bookmarkStart w:id="23" w:name="_Toc83376587"/>
      <w:r w:rsidRPr="00501067">
        <w:t>Social procurement in</w:t>
      </w:r>
      <w:r>
        <w:t xml:space="preserve"> </w:t>
      </w:r>
      <w:r w:rsidRPr="00501067">
        <w:t>Victoria: the story so far</w:t>
      </w:r>
      <w:bookmarkEnd w:id="23"/>
    </w:p>
    <w:p w14:paraId="2A261A1A" w14:textId="77777777" w:rsidR="00501067" w:rsidRPr="00501067" w:rsidRDefault="00501067" w:rsidP="00F52A87">
      <w:pPr>
        <w:rPr>
          <w:rFonts w:eastAsia="Arial"/>
        </w:rPr>
      </w:pPr>
      <w:r w:rsidRPr="00501067">
        <w:rPr>
          <w:rFonts w:eastAsia="Arial"/>
        </w:rPr>
        <w:t>These case studies represent some of the stories of social procurement so far, as we work towards full implementation of the Framework.</w:t>
      </w:r>
    </w:p>
    <w:p w14:paraId="0B64520A" w14:textId="77777777" w:rsidR="00501067" w:rsidRPr="00501067" w:rsidRDefault="00501067" w:rsidP="00F52A87">
      <w:pPr>
        <w:rPr>
          <w:rFonts w:eastAsia="Arial"/>
        </w:rPr>
      </w:pPr>
      <w:r w:rsidRPr="00501067">
        <w:rPr>
          <w:rFonts w:eastAsia="Arial"/>
        </w:rPr>
        <w:t>They cover multiple objectives, demonstrating the diversity of the social enterprise sector and the strong potential for even small amounts of government spending to make a big difference to people’s lives.</w:t>
      </w:r>
    </w:p>
    <w:p w14:paraId="4B951277" w14:textId="2BAE1FEE" w:rsidR="00501067" w:rsidRPr="00501067" w:rsidRDefault="00501067" w:rsidP="00F52A87">
      <w:pPr>
        <w:pStyle w:val="Heading2"/>
      </w:pPr>
      <w:bookmarkStart w:id="24" w:name="_Toc83376588"/>
      <w:proofErr w:type="spellStart"/>
      <w:r w:rsidRPr="00501067">
        <w:t>Knoxbrooke’s</w:t>
      </w:r>
      <w:proofErr w:type="spellEnd"/>
      <w:r w:rsidRPr="00501067">
        <w:t xml:space="preserve"> </w:t>
      </w:r>
      <w:proofErr w:type="spellStart"/>
      <w:r w:rsidRPr="00501067">
        <w:t>Yarra</w:t>
      </w:r>
      <w:proofErr w:type="spellEnd"/>
      <w:r w:rsidRPr="00501067">
        <w:t xml:space="preserve"> View Nursery</w:t>
      </w:r>
      <w:bookmarkEnd w:id="24"/>
    </w:p>
    <w:p w14:paraId="4DB838A8" w14:textId="0F073493" w:rsidR="00501067" w:rsidRPr="0087324A" w:rsidRDefault="00501067" w:rsidP="00F52A87">
      <w:pPr>
        <w:rPr>
          <w:rFonts w:eastAsia="Arial"/>
          <w:b/>
          <w:bCs/>
          <w:iCs/>
        </w:rPr>
      </w:pPr>
      <w:proofErr w:type="spellStart"/>
      <w:r w:rsidRPr="0087324A">
        <w:rPr>
          <w:rFonts w:eastAsia="Arial"/>
          <w:b/>
          <w:bCs/>
          <w:iCs/>
        </w:rPr>
        <w:t>Yarra</w:t>
      </w:r>
      <w:proofErr w:type="spellEnd"/>
      <w:r w:rsidRPr="0087324A">
        <w:rPr>
          <w:rFonts w:eastAsia="Arial"/>
          <w:b/>
          <w:bCs/>
          <w:iCs/>
        </w:rPr>
        <w:t xml:space="preserve"> View Nursery is a social enterprise that provides employment for people with disability. The business</w:t>
      </w:r>
      <w:r w:rsidR="00F52A87" w:rsidRPr="0087324A">
        <w:rPr>
          <w:rFonts w:eastAsia="Arial"/>
          <w:b/>
          <w:bCs/>
          <w:iCs/>
        </w:rPr>
        <w:t xml:space="preserve"> </w:t>
      </w:r>
      <w:r w:rsidRPr="0087324A">
        <w:rPr>
          <w:rFonts w:eastAsia="Arial"/>
          <w:b/>
          <w:bCs/>
          <w:iCs/>
        </w:rPr>
        <w:t xml:space="preserve">is a division of </w:t>
      </w:r>
      <w:proofErr w:type="spellStart"/>
      <w:r w:rsidRPr="0087324A">
        <w:rPr>
          <w:rFonts w:eastAsia="Arial"/>
          <w:b/>
          <w:bCs/>
          <w:iCs/>
        </w:rPr>
        <w:t>Knoxbrooke</w:t>
      </w:r>
      <w:proofErr w:type="spellEnd"/>
      <w:r w:rsidRPr="0087324A">
        <w:rPr>
          <w:rFonts w:eastAsia="Arial"/>
          <w:b/>
          <w:bCs/>
          <w:iCs/>
        </w:rPr>
        <w:t xml:space="preserve">, a disability services </w:t>
      </w:r>
      <w:proofErr w:type="spellStart"/>
      <w:r w:rsidRPr="0087324A">
        <w:rPr>
          <w:rFonts w:eastAsia="Arial"/>
          <w:b/>
          <w:bCs/>
          <w:iCs/>
        </w:rPr>
        <w:t>organisation</w:t>
      </w:r>
      <w:proofErr w:type="spellEnd"/>
      <w:r w:rsidRPr="0087324A">
        <w:rPr>
          <w:rFonts w:eastAsia="Arial"/>
          <w:b/>
          <w:bCs/>
          <w:iCs/>
        </w:rPr>
        <w:t>.</w:t>
      </w:r>
    </w:p>
    <w:p w14:paraId="0638FD36" w14:textId="6997A92E" w:rsidR="00501067" w:rsidRDefault="00501067" w:rsidP="00F52A87">
      <w:pPr>
        <w:rPr>
          <w:rFonts w:eastAsia="Arial"/>
        </w:rPr>
      </w:pPr>
      <w:r w:rsidRPr="00501067">
        <w:rPr>
          <w:rFonts w:eastAsia="Arial"/>
        </w:rPr>
        <w:t xml:space="preserve">The goal of the enterprise is to help people with disability </w:t>
      </w:r>
      <w:proofErr w:type="spellStart"/>
      <w:r w:rsidRPr="00501067">
        <w:rPr>
          <w:rFonts w:eastAsia="Arial"/>
        </w:rPr>
        <w:t>realise</w:t>
      </w:r>
      <w:proofErr w:type="spellEnd"/>
      <w:r w:rsidRPr="00501067">
        <w:rPr>
          <w:rFonts w:eastAsia="Arial"/>
        </w:rPr>
        <w:t xml:space="preserve"> their full potential, giving them skills, </w:t>
      </w:r>
      <w:proofErr w:type="gramStart"/>
      <w:r w:rsidRPr="00501067">
        <w:rPr>
          <w:rFonts w:eastAsia="Arial"/>
        </w:rPr>
        <w:t>confidence</w:t>
      </w:r>
      <w:proofErr w:type="gramEnd"/>
      <w:r w:rsidRPr="00501067">
        <w:rPr>
          <w:rFonts w:eastAsia="Arial"/>
        </w:rPr>
        <w:t xml:space="preserve"> and opportunity</w:t>
      </w:r>
      <w:r w:rsidR="00F52A87">
        <w:rPr>
          <w:rFonts w:eastAsia="Arial"/>
        </w:rPr>
        <w:t xml:space="preserve"> </w:t>
      </w:r>
      <w:r w:rsidRPr="00501067">
        <w:rPr>
          <w:rFonts w:eastAsia="Arial"/>
        </w:rPr>
        <w:t>in a supported environment.</w:t>
      </w:r>
    </w:p>
    <w:p w14:paraId="5B298FD6" w14:textId="59A3F0DD" w:rsidR="00501067" w:rsidRPr="00501067" w:rsidRDefault="00501067" w:rsidP="00F52A87">
      <w:pPr>
        <w:rPr>
          <w:rFonts w:eastAsia="Arial"/>
        </w:rPr>
      </w:pPr>
      <w:proofErr w:type="spellStart"/>
      <w:r w:rsidRPr="00501067">
        <w:rPr>
          <w:rFonts w:eastAsia="Arial"/>
        </w:rPr>
        <w:t>Yarra</w:t>
      </w:r>
      <w:proofErr w:type="spellEnd"/>
      <w:r w:rsidRPr="00501067">
        <w:rPr>
          <w:rFonts w:eastAsia="Arial"/>
        </w:rPr>
        <w:t xml:space="preserve"> View Nursery has won </w:t>
      </w:r>
      <w:proofErr w:type="gramStart"/>
      <w:r w:rsidRPr="00501067">
        <w:rPr>
          <w:rFonts w:eastAsia="Arial"/>
        </w:rPr>
        <w:t>a number of</w:t>
      </w:r>
      <w:proofErr w:type="gramEnd"/>
      <w:r w:rsidRPr="00501067">
        <w:rPr>
          <w:rFonts w:eastAsia="Arial"/>
        </w:rPr>
        <w:t xml:space="preserve"> big projects,</w:t>
      </w:r>
      <w:r w:rsidR="00F52A87">
        <w:rPr>
          <w:rFonts w:eastAsia="Arial"/>
        </w:rPr>
        <w:t xml:space="preserve"> </w:t>
      </w:r>
      <w:r w:rsidRPr="00501067">
        <w:rPr>
          <w:rFonts w:eastAsia="Arial"/>
        </w:rPr>
        <w:t>in particular with the Level</w:t>
      </w:r>
      <w:r w:rsidR="00F52A87">
        <w:rPr>
          <w:rFonts w:eastAsia="Arial"/>
        </w:rPr>
        <w:t xml:space="preserve"> </w:t>
      </w:r>
      <w:r w:rsidRPr="00501067">
        <w:rPr>
          <w:rFonts w:eastAsia="Arial"/>
        </w:rPr>
        <w:t>Crossing Removal Authority.</w:t>
      </w:r>
    </w:p>
    <w:p w14:paraId="647FDAC2" w14:textId="77777777" w:rsidR="00501067" w:rsidRPr="00501067" w:rsidRDefault="00501067" w:rsidP="00F52A87">
      <w:pPr>
        <w:rPr>
          <w:rFonts w:eastAsia="Arial"/>
        </w:rPr>
      </w:pPr>
      <w:r w:rsidRPr="00501067">
        <w:rPr>
          <w:rFonts w:eastAsia="Arial"/>
        </w:rPr>
        <w:t>CEO Kristian Dauncey says that doors are opening for them with tier one construction companies.</w:t>
      </w:r>
    </w:p>
    <w:p w14:paraId="36CB8B66" w14:textId="39DE182A" w:rsidR="00501067" w:rsidRPr="00501067" w:rsidRDefault="00501067" w:rsidP="00F52A87">
      <w:pPr>
        <w:rPr>
          <w:rFonts w:eastAsia="Arial"/>
        </w:rPr>
      </w:pPr>
      <w:r w:rsidRPr="00501067">
        <w:rPr>
          <w:rFonts w:eastAsia="Arial"/>
        </w:rPr>
        <w:t>‘At first, I think they assumed</w:t>
      </w:r>
      <w:r w:rsidR="00F52A87">
        <w:rPr>
          <w:rFonts w:eastAsia="Arial"/>
        </w:rPr>
        <w:t xml:space="preserve"> </w:t>
      </w:r>
      <w:r w:rsidRPr="00501067">
        <w:rPr>
          <w:rFonts w:eastAsia="Arial"/>
        </w:rPr>
        <w:t>we were a soft and fluffy business,</w:t>
      </w:r>
      <w:r w:rsidR="00F52A87">
        <w:rPr>
          <w:rFonts w:eastAsia="Arial"/>
        </w:rPr>
        <w:t xml:space="preserve"> </w:t>
      </w:r>
      <w:r w:rsidRPr="00501067">
        <w:rPr>
          <w:rFonts w:eastAsia="Arial"/>
        </w:rPr>
        <w:t>but they quickly got over that when</w:t>
      </w:r>
      <w:r w:rsidR="00F52A87">
        <w:rPr>
          <w:rFonts w:eastAsia="Arial"/>
        </w:rPr>
        <w:t xml:space="preserve"> </w:t>
      </w:r>
      <w:r w:rsidRPr="00501067">
        <w:rPr>
          <w:rFonts w:eastAsia="Arial"/>
        </w:rPr>
        <w:t xml:space="preserve">they saw our capability, </w:t>
      </w:r>
      <w:proofErr w:type="gramStart"/>
      <w:r w:rsidRPr="00501067">
        <w:rPr>
          <w:rFonts w:eastAsia="Arial"/>
        </w:rPr>
        <w:t>quality</w:t>
      </w:r>
      <w:proofErr w:type="gramEnd"/>
      <w:r w:rsidRPr="00501067">
        <w:rPr>
          <w:rFonts w:eastAsia="Arial"/>
        </w:rPr>
        <w:t xml:space="preserve"> and</w:t>
      </w:r>
      <w:r w:rsidR="00F52A87">
        <w:rPr>
          <w:rFonts w:eastAsia="Arial"/>
        </w:rPr>
        <w:t xml:space="preserve"> </w:t>
      </w:r>
      <w:r w:rsidRPr="00501067">
        <w:rPr>
          <w:rFonts w:eastAsia="Arial"/>
        </w:rPr>
        <w:t>pricing. The reality is we’re already</w:t>
      </w:r>
      <w:r w:rsidR="00F52A87">
        <w:rPr>
          <w:rFonts w:eastAsia="Arial"/>
        </w:rPr>
        <w:t xml:space="preserve"> </w:t>
      </w:r>
      <w:r w:rsidRPr="00501067">
        <w:rPr>
          <w:rFonts w:eastAsia="Arial"/>
        </w:rPr>
        <w:t xml:space="preserve">supplying to Aldi, </w:t>
      </w:r>
      <w:proofErr w:type="gramStart"/>
      <w:r w:rsidRPr="00501067">
        <w:rPr>
          <w:rFonts w:eastAsia="Arial"/>
        </w:rPr>
        <w:t>Bunnings</w:t>
      </w:r>
      <w:proofErr w:type="gramEnd"/>
      <w:r w:rsidRPr="00501067">
        <w:rPr>
          <w:rFonts w:eastAsia="Arial"/>
        </w:rPr>
        <w:t xml:space="preserve"> and</w:t>
      </w:r>
      <w:r w:rsidR="00F52A87">
        <w:rPr>
          <w:rFonts w:eastAsia="Arial"/>
        </w:rPr>
        <w:t xml:space="preserve"> </w:t>
      </w:r>
      <w:proofErr w:type="spellStart"/>
      <w:r w:rsidRPr="00501067">
        <w:rPr>
          <w:rFonts w:eastAsia="Arial"/>
        </w:rPr>
        <w:t>Mitre</w:t>
      </w:r>
      <w:proofErr w:type="spellEnd"/>
      <w:r w:rsidRPr="00501067">
        <w:rPr>
          <w:rFonts w:eastAsia="Arial"/>
        </w:rPr>
        <w:t xml:space="preserve"> 10 – and that’s at arm’s length</w:t>
      </w:r>
      <w:r w:rsidR="00F52A87">
        <w:rPr>
          <w:rFonts w:eastAsia="Arial"/>
        </w:rPr>
        <w:t xml:space="preserve"> </w:t>
      </w:r>
      <w:r w:rsidRPr="00501067">
        <w:rPr>
          <w:rFonts w:eastAsia="Arial"/>
        </w:rPr>
        <w:t>in a competitive space,’ he says.</w:t>
      </w:r>
    </w:p>
    <w:p w14:paraId="1FA3B9BB" w14:textId="56E91F6D" w:rsidR="00501067" w:rsidRPr="00501067" w:rsidRDefault="00501067" w:rsidP="00F52A87">
      <w:pPr>
        <w:rPr>
          <w:rFonts w:eastAsia="Arial"/>
        </w:rPr>
      </w:pPr>
      <w:r w:rsidRPr="00501067">
        <w:rPr>
          <w:rFonts w:eastAsia="Arial"/>
        </w:rPr>
        <w:t xml:space="preserve">‘We don’t expect any </w:t>
      </w:r>
      <w:proofErr w:type="spellStart"/>
      <w:r w:rsidRPr="00501067">
        <w:rPr>
          <w:rFonts w:eastAsia="Arial"/>
        </w:rPr>
        <w:t>favours</w:t>
      </w:r>
      <w:proofErr w:type="spellEnd"/>
      <w:r w:rsidRPr="00501067">
        <w:rPr>
          <w:rFonts w:eastAsia="Arial"/>
        </w:rPr>
        <w:t xml:space="preserve"> and they’ve been pleasantly surprised when they see that we have</w:t>
      </w:r>
      <w:r w:rsidR="00F52A87">
        <w:rPr>
          <w:rFonts w:eastAsia="Arial"/>
        </w:rPr>
        <w:t xml:space="preserve"> </w:t>
      </w:r>
      <w:r w:rsidRPr="00501067">
        <w:rPr>
          <w:rFonts w:eastAsia="Arial"/>
        </w:rPr>
        <w:t>over 100 people working on site, with a 2.5-million-litre dam and desalination plant and trained horticulturalists who just happen to have a disability.’</w:t>
      </w:r>
    </w:p>
    <w:p w14:paraId="4536A485" w14:textId="77777777" w:rsidR="00501067" w:rsidRPr="00501067" w:rsidRDefault="00501067" w:rsidP="00F52A87">
      <w:pPr>
        <w:rPr>
          <w:rFonts w:eastAsia="Arial"/>
        </w:rPr>
      </w:pPr>
      <w:r w:rsidRPr="00501067">
        <w:rPr>
          <w:rFonts w:eastAsia="Arial"/>
        </w:rPr>
        <w:t>For Kristian the challenge is now ensuring that growth is sustainable.</w:t>
      </w:r>
    </w:p>
    <w:p w14:paraId="7146C8B7" w14:textId="08B0E043" w:rsidR="00501067" w:rsidRPr="00501067" w:rsidRDefault="00501067" w:rsidP="00F52A87">
      <w:pPr>
        <w:rPr>
          <w:rFonts w:eastAsia="Arial"/>
        </w:rPr>
      </w:pPr>
      <w:r w:rsidRPr="00501067">
        <w:rPr>
          <w:rFonts w:eastAsia="Arial"/>
        </w:rPr>
        <w:t>‘We need to be brave enough to try new things to keep growing. There are still large numbers of people with disability who want the sorts</w:t>
      </w:r>
      <w:r w:rsidR="00F52A87">
        <w:rPr>
          <w:rFonts w:eastAsia="Arial"/>
        </w:rPr>
        <w:t xml:space="preserve"> </w:t>
      </w:r>
      <w:r w:rsidRPr="00501067">
        <w:rPr>
          <w:rFonts w:eastAsia="Arial"/>
        </w:rPr>
        <w:t>of jobs we can provide.’</w:t>
      </w:r>
    </w:p>
    <w:p w14:paraId="16EE0E75" w14:textId="04B9507F" w:rsidR="00795729" w:rsidRPr="0087324A" w:rsidRDefault="00501067" w:rsidP="0087324A">
      <w:pPr>
        <w:rPr>
          <w:rFonts w:eastAsia="Arial"/>
        </w:rPr>
      </w:pPr>
      <w:r w:rsidRPr="00501067">
        <w:rPr>
          <w:rFonts w:eastAsia="Arial"/>
        </w:rPr>
        <w:t xml:space="preserve">To this end, </w:t>
      </w:r>
      <w:proofErr w:type="spellStart"/>
      <w:r w:rsidRPr="00501067">
        <w:rPr>
          <w:rFonts w:eastAsia="Arial"/>
        </w:rPr>
        <w:t>Yarra</w:t>
      </w:r>
      <w:proofErr w:type="spellEnd"/>
      <w:r w:rsidRPr="00501067">
        <w:rPr>
          <w:rFonts w:eastAsia="Arial"/>
        </w:rPr>
        <w:t xml:space="preserve"> View Nursery</w:t>
      </w:r>
      <w:r w:rsidR="0006139B">
        <w:rPr>
          <w:rFonts w:eastAsia="Arial"/>
        </w:rPr>
        <w:t xml:space="preserve"> </w:t>
      </w:r>
      <w:r w:rsidRPr="00501067">
        <w:rPr>
          <w:rFonts w:eastAsia="Arial"/>
        </w:rPr>
        <w:t>is piloting an indoor plant supply</w:t>
      </w:r>
      <w:r w:rsidR="0006139B">
        <w:rPr>
          <w:rFonts w:eastAsia="Arial"/>
        </w:rPr>
        <w:t xml:space="preserve"> </w:t>
      </w:r>
      <w:r w:rsidRPr="00501067">
        <w:rPr>
          <w:rFonts w:eastAsia="Arial"/>
        </w:rPr>
        <w:t>and maintenance service to</w:t>
      </w:r>
      <w:r w:rsidR="0006139B">
        <w:rPr>
          <w:rFonts w:eastAsia="Arial"/>
        </w:rPr>
        <w:t xml:space="preserve"> </w:t>
      </w:r>
      <w:r w:rsidRPr="00501067">
        <w:rPr>
          <w:rFonts w:eastAsia="Arial"/>
        </w:rPr>
        <w:t>create further opportunities for</w:t>
      </w:r>
      <w:r w:rsidR="0006139B">
        <w:rPr>
          <w:rFonts w:eastAsia="Arial"/>
        </w:rPr>
        <w:t xml:space="preserve"> </w:t>
      </w:r>
      <w:r w:rsidRPr="00501067">
        <w:rPr>
          <w:rFonts w:eastAsia="Arial"/>
        </w:rPr>
        <w:t>horticulturalists with disability.</w:t>
      </w:r>
    </w:p>
    <w:p w14:paraId="6B3DE4A4" w14:textId="5E4BA461" w:rsidR="00501067" w:rsidRPr="00501067" w:rsidRDefault="00501067" w:rsidP="0006139B">
      <w:pPr>
        <w:pStyle w:val="Heading2"/>
      </w:pPr>
      <w:bookmarkStart w:id="25" w:name="_Toc83376589"/>
      <w:r w:rsidRPr="00501067">
        <w:t>Green Collect</w:t>
      </w:r>
      <w:bookmarkEnd w:id="25"/>
    </w:p>
    <w:p w14:paraId="65BF77F8" w14:textId="4BB91877" w:rsidR="00501067" w:rsidRPr="0087324A" w:rsidRDefault="00501067" w:rsidP="00CF5D72">
      <w:pPr>
        <w:rPr>
          <w:rFonts w:eastAsia="Arial"/>
          <w:b/>
          <w:bCs/>
        </w:rPr>
      </w:pPr>
      <w:r w:rsidRPr="0087324A">
        <w:rPr>
          <w:rFonts w:eastAsia="Arial"/>
          <w:b/>
          <w:bCs/>
        </w:rPr>
        <w:t>Green Collect is a social enterprise that delivers a range</w:t>
      </w:r>
      <w:r w:rsidR="00CF5D72" w:rsidRPr="0087324A">
        <w:rPr>
          <w:rFonts w:eastAsia="Arial"/>
          <w:b/>
          <w:bCs/>
        </w:rPr>
        <w:t xml:space="preserve"> </w:t>
      </w:r>
      <w:r w:rsidRPr="0087324A">
        <w:rPr>
          <w:rFonts w:eastAsia="Arial"/>
          <w:b/>
          <w:bCs/>
        </w:rPr>
        <w:t xml:space="preserve">of resource recovery services that assist </w:t>
      </w:r>
      <w:proofErr w:type="spellStart"/>
      <w:r w:rsidRPr="0087324A">
        <w:rPr>
          <w:rFonts w:eastAsia="Arial"/>
          <w:b/>
          <w:bCs/>
        </w:rPr>
        <w:t>organisations</w:t>
      </w:r>
      <w:proofErr w:type="spellEnd"/>
      <w:r w:rsidRPr="0087324A">
        <w:rPr>
          <w:rFonts w:eastAsia="Arial"/>
          <w:b/>
          <w:bCs/>
        </w:rPr>
        <w:t xml:space="preserve"> to achieve the highest environmental outcomes for their office waste.</w:t>
      </w:r>
    </w:p>
    <w:p w14:paraId="287D4FE1" w14:textId="5A0D4480" w:rsidR="00501067" w:rsidRPr="00501067" w:rsidRDefault="00501067" w:rsidP="00CF5D72">
      <w:pPr>
        <w:rPr>
          <w:rFonts w:eastAsia="Arial"/>
        </w:rPr>
      </w:pPr>
      <w:r w:rsidRPr="00501067">
        <w:rPr>
          <w:rFonts w:eastAsia="Arial"/>
        </w:rPr>
        <w:t>The company is contracted by several Victorian Government departments and agencies, including Sustainability Victoria, the Department of Environment, Land, Water and Planning,</w:t>
      </w:r>
      <w:r w:rsidR="00CF5D72">
        <w:rPr>
          <w:rFonts w:eastAsia="Arial"/>
        </w:rPr>
        <w:t xml:space="preserve"> </w:t>
      </w:r>
      <w:r w:rsidRPr="00501067">
        <w:rPr>
          <w:rFonts w:eastAsia="Arial"/>
        </w:rPr>
        <w:t>the Department of Economic Development, Jobs, Transport and Resources and others.</w:t>
      </w:r>
    </w:p>
    <w:p w14:paraId="4053AE28" w14:textId="2A345415" w:rsidR="00501067" w:rsidRPr="00501067" w:rsidRDefault="00501067" w:rsidP="00CF5D72">
      <w:pPr>
        <w:rPr>
          <w:rFonts w:eastAsia="Arial"/>
        </w:rPr>
      </w:pPr>
      <w:r w:rsidRPr="00501067">
        <w:rPr>
          <w:rFonts w:eastAsia="Arial"/>
        </w:rPr>
        <w:t xml:space="preserve">Green Collect delivers boxes or cages to workplace offices and then collects and processes waste such as electronics, </w:t>
      </w:r>
      <w:proofErr w:type="gramStart"/>
      <w:r w:rsidRPr="00501067">
        <w:rPr>
          <w:rFonts w:eastAsia="Arial"/>
        </w:rPr>
        <w:t>stationery</w:t>
      </w:r>
      <w:proofErr w:type="gramEnd"/>
      <w:r w:rsidRPr="00501067">
        <w:rPr>
          <w:rFonts w:eastAsia="Arial"/>
        </w:rPr>
        <w:t xml:space="preserve"> and ink cartridges.</w:t>
      </w:r>
      <w:r w:rsidR="00631767">
        <w:rPr>
          <w:rFonts w:eastAsia="Arial"/>
        </w:rPr>
        <w:t xml:space="preserve"> </w:t>
      </w:r>
      <w:r w:rsidRPr="00501067">
        <w:rPr>
          <w:rFonts w:eastAsia="Arial"/>
        </w:rPr>
        <w:t xml:space="preserve">They also assist </w:t>
      </w:r>
      <w:proofErr w:type="spellStart"/>
      <w:r w:rsidRPr="00501067">
        <w:rPr>
          <w:rFonts w:eastAsia="Arial"/>
        </w:rPr>
        <w:t>organisations</w:t>
      </w:r>
      <w:proofErr w:type="spellEnd"/>
      <w:r w:rsidRPr="00501067">
        <w:rPr>
          <w:rFonts w:eastAsia="Arial"/>
        </w:rPr>
        <w:t xml:space="preserve"> with big office moves, which can generate large volumes of surplus materials such as ring-binders and stationery items that are difficult to recycle in regular waste streams. These items are tested for re-use or undergo careful teardown processes to ensure as much as possible is diverted from landfill.</w:t>
      </w:r>
    </w:p>
    <w:p w14:paraId="55F6DDA9" w14:textId="77777777" w:rsidR="00501067" w:rsidRPr="00501067" w:rsidRDefault="00501067" w:rsidP="00CF5D72">
      <w:pPr>
        <w:rPr>
          <w:rFonts w:eastAsia="Arial"/>
        </w:rPr>
      </w:pPr>
      <w:r w:rsidRPr="00501067">
        <w:rPr>
          <w:rFonts w:eastAsia="Arial"/>
        </w:rPr>
        <w:t>As well as delivering sustainable solutions by collecting hard-to- recycle items, Green Collect also provides work for people who face barriers to getting a job in the mainstream employment market.</w:t>
      </w:r>
    </w:p>
    <w:p w14:paraId="467C0383" w14:textId="77777777" w:rsidR="00501067" w:rsidRPr="00501067" w:rsidRDefault="00501067" w:rsidP="00CF5D72">
      <w:pPr>
        <w:rPr>
          <w:rFonts w:eastAsia="Arial"/>
        </w:rPr>
      </w:pPr>
      <w:r w:rsidRPr="00501067">
        <w:rPr>
          <w:rFonts w:eastAsia="Arial"/>
        </w:rPr>
        <w:t>‘Our work is really hands-on and done in teams, so people feel supported to gain confidence and skills,’ says CEO Sally Quinn.</w:t>
      </w:r>
    </w:p>
    <w:p w14:paraId="69236A41" w14:textId="77777777" w:rsidR="00501067" w:rsidRPr="00501067" w:rsidRDefault="00501067" w:rsidP="00CF5D72">
      <w:pPr>
        <w:rPr>
          <w:rFonts w:eastAsia="Arial"/>
        </w:rPr>
      </w:pPr>
      <w:r w:rsidRPr="00501067">
        <w:rPr>
          <w:rFonts w:eastAsia="Arial"/>
        </w:rPr>
        <w:t>Green Collect’s approach is to break down items to transform waste into value – always with the goal of sending zero waste to landfill.</w:t>
      </w:r>
    </w:p>
    <w:p w14:paraId="176DEA8E" w14:textId="77777777" w:rsidR="00501067" w:rsidRPr="00501067" w:rsidRDefault="00501067" w:rsidP="00CF5D72">
      <w:pPr>
        <w:rPr>
          <w:rFonts w:eastAsia="Arial"/>
        </w:rPr>
      </w:pPr>
      <w:r w:rsidRPr="00501067">
        <w:rPr>
          <w:rFonts w:eastAsia="Arial"/>
        </w:rPr>
        <w:t xml:space="preserve">The push towards social procurement and triple-bottom line reporting has </w:t>
      </w:r>
      <w:proofErr w:type="gramStart"/>
      <w:r w:rsidRPr="00501067">
        <w:rPr>
          <w:rFonts w:eastAsia="Arial"/>
        </w:rPr>
        <w:t>opened up</w:t>
      </w:r>
      <w:proofErr w:type="gramEnd"/>
      <w:r w:rsidRPr="00501067">
        <w:rPr>
          <w:rFonts w:eastAsia="Arial"/>
        </w:rPr>
        <w:t xml:space="preserve"> new markets for Green Collect.</w:t>
      </w:r>
    </w:p>
    <w:p w14:paraId="376B9D3F" w14:textId="65536791" w:rsidR="00501067" w:rsidRPr="00501067" w:rsidRDefault="00501067" w:rsidP="00631767">
      <w:pPr>
        <w:rPr>
          <w:rFonts w:eastAsia="Arial"/>
        </w:rPr>
      </w:pPr>
      <w:r w:rsidRPr="00501067">
        <w:rPr>
          <w:rFonts w:eastAsia="Arial"/>
        </w:rPr>
        <w:t>‘We’re increasingly measuring and reporting back to our customers, so we can help them document</w:t>
      </w:r>
      <w:r w:rsidR="00631767">
        <w:rPr>
          <w:rFonts w:eastAsia="Arial"/>
        </w:rPr>
        <w:t xml:space="preserve"> </w:t>
      </w:r>
      <w:r w:rsidRPr="00501067">
        <w:rPr>
          <w:rFonts w:eastAsia="Arial"/>
        </w:rPr>
        <w:t>the environmental and social outcomes relevant to their reporting requirements,’ says Sally.</w:t>
      </w:r>
      <w:r w:rsidR="00CF5D72" w:rsidRPr="00501067">
        <w:rPr>
          <w:rFonts w:eastAsia="Arial" w:cs="Arial"/>
        </w:rPr>
        <w:t xml:space="preserve"> </w:t>
      </w:r>
      <w:r w:rsidRPr="00501067">
        <w:rPr>
          <w:rFonts w:eastAsia="Arial" w:cs="Arial"/>
        </w:rPr>
        <w:t xml:space="preserve">‘Being able to provide that data, as well as our </w:t>
      </w:r>
      <w:proofErr w:type="spellStart"/>
      <w:r w:rsidRPr="00501067">
        <w:rPr>
          <w:rFonts w:eastAsia="Arial" w:cs="Arial"/>
        </w:rPr>
        <w:t>specialised</w:t>
      </w:r>
      <w:proofErr w:type="spellEnd"/>
      <w:r w:rsidRPr="00501067">
        <w:rPr>
          <w:rFonts w:eastAsia="Arial" w:cs="Arial"/>
        </w:rPr>
        <w:t xml:space="preserve"> service, differentiates us from competitors and allows us to demonstrate the additional value we deliver.’</w:t>
      </w:r>
    </w:p>
    <w:p w14:paraId="5729C055" w14:textId="77777777" w:rsidR="00501067" w:rsidRPr="00501067" w:rsidRDefault="00501067" w:rsidP="00CF5D72">
      <w:pPr>
        <w:rPr>
          <w:rFonts w:eastAsia="Arial"/>
        </w:rPr>
      </w:pPr>
      <w:r w:rsidRPr="00501067">
        <w:rPr>
          <w:rFonts w:eastAsia="Arial"/>
        </w:rPr>
        <w:t>Green Collect deepened engagement around the value of the work they do.</w:t>
      </w:r>
    </w:p>
    <w:p w14:paraId="43E90F60" w14:textId="77777777" w:rsidR="00501067" w:rsidRPr="00501067" w:rsidRDefault="00501067" w:rsidP="00CF5D72">
      <w:pPr>
        <w:rPr>
          <w:rFonts w:eastAsia="Arial"/>
        </w:rPr>
      </w:pPr>
      <w:r w:rsidRPr="00501067">
        <w:rPr>
          <w:rFonts w:eastAsia="Arial"/>
        </w:rPr>
        <w:t>‘Because it’s part of a whole suite of activities that create value beyond the delivery of the service, such as diverting waste from landfill and providing employment hours, we’re also dedicated to undertaking high-</w:t>
      </w:r>
      <w:proofErr w:type="spellStart"/>
      <w:r w:rsidRPr="00501067">
        <w:rPr>
          <w:rFonts w:eastAsia="Arial"/>
        </w:rPr>
        <w:t>labour</w:t>
      </w:r>
      <w:proofErr w:type="spellEnd"/>
      <w:r w:rsidRPr="00501067">
        <w:rPr>
          <w:rFonts w:eastAsia="Arial"/>
        </w:rPr>
        <w:t xml:space="preserve"> activities like manual teardown of folders,’ says Sally.</w:t>
      </w:r>
    </w:p>
    <w:p w14:paraId="128ECAF3" w14:textId="77777777" w:rsidR="00501067" w:rsidRPr="00501067" w:rsidRDefault="00501067" w:rsidP="00CF5D72">
      <w:pPr>
        <w:rPr>
          <w:rFonts w:eastAsia="Arial"/>
        </w:rPr>
      </w:pPr>
      <w:r w:rsidRPr="00501067">
        <w:rPr>
          <w:rFonts w:eastAsia="Arial"/>
        </w:rPr>
        <w:t xml:space="preserve">One of Green Collect’s workers, Edin, says that working for the company has been something </w:t>
      </w:r>
      <w:proofErr w:type="gramStart"/>
      <w:r w:rsidRPr="00501067">
        <w:rPr>
          <w:rFonts w:eastAsia="Arial"/>
        </w:rPr>
        <w:t>really special</w:t>
      </w:r>
      <w:proofErr w:type="gramEnd"/>
      <w:r w:rsidRPr="00501067">
        <w:rPr>
          <w:rFonts w:eastAsia="Arial"/>
        </w:rPr>
        <w:t>.</w:t>
      </w:r>
    </w:p>
    <w:p w14:paraId="7896ABE7" w14:textId="77777777" w:rsidR="00501067" w:rsidRPr="00501067" w:rsidRDefault="00501067" w:rsidP="00CF5D72">
      <w:pPr>
        <w:rPr>
          <w:rFonts w:eastAsia="Arial"/>
        </w:rPr>
      </w:pPr>
      <w:r w:rsidRPr="00501067">
        <w:rPr>
          <w:rFonts w:eastAsia="Arial"/>
        </w:rPr>
        <w:t>‘It was a lucky opportunity to learn English, to meet people and experience Australian working culture. It’s been a great discovery for me. I call it my “bingo moment”,’ Edin says.</w:t>
      </w:r>
    </w:p>
    <w:p w14:paraId="107E998B" w14:textId="5451D3B4" w:rsidR="00795729" w:rsidRDefault="00501067" w:rsidP="005F1F8A">
      <w:pPr>
        <w:rPr>
          <w:rFonts w:eastAsia="Arial"/>
        </w:rPr>
      </w:pPr>
      <w:r w:rsidRPr="00501067">
        <w:rPr>
          <w:rFonts w:eastAsia="Arial"/>
        </w:rPr>
        <w:t>‘We’re all together here in the same boat – a small team who work hard. I feel good here.’</w:t>
      </w:r>
    </w:p>
    <w:p w14:paraId="1ECD6068" w14:textId="6B7E42AF" w:rsidR="00501067" w:rsidRPr="00501067" w:rsidRDefault="00501067" w:rsidP="00CF5D72">
      <w:pPr>
        <w:pStyle w:val="Heading2"/>
      </w:pPr>
      <w:bookmarkStart w:id="26" w:name="_Toc83376590"/>
      <w:r w:rsidRPr="00501067">
        <w:t>Outlook Environmental</w:t>
      </w:r>
      <w:bookmarkEnd w:id="26"/>
    </w:p>
    <w:p w14:paraId="474448B8" w14:textId="230D29E0" w:rsidR="00501067" w:rsidRPr="0087324A" w:rsidRDefault="00501067" w:rsidP="00CF5D72">
      <w:pPr>
        <w:rPr>
          <w:rFonts w:eastAsia="Arial"/>
          <w:b/>
          <w:bCs/>
        </w:rPr>
      </w:pPr>
      <w:r w:rsidRPr="0087324A">
        <w:rPr>
          <w:rFonts w:eastAsia="Arial"/>
          <w:b/>
          <w:bCs/>
        </w:rPr>
        <w:t xml:space="preserve">Outlook Environmental is a social enterprise that works with many lead contractors to manage construction waste from Victorian Government infrastructure projects, including as part of the Western Program Alliance, the Southern Program Alliance, the </w:t>
      </w:r>
      <w:proofErr w:type="gramStart"/>
      <w:r w:rsidRPr="0087324A">
        <w:rPr>
          <w:rFonts w:eastAsia="Arial"/>
          <w:b/>
          <w:bCs/>
        </w:rPr>
        <w:t>North West</w:t>
      </w:r>
      <w:proofErr w:type="gramEnd"/>
      <w:r w:rsidRPr="0087324A">
        <w:rPr>
          <w:rFonts w:eastAsia="Arial"/>
          <w:b/>
          <w:bCs/>
        </w:rPr>
        <w:t xml:space="preserve"> Program Alliance, as well as works for the</w:t>
      </w:r>
      <w:r w:rsidR="00CF5D72" w:rsidRPr="0087324A">
        <w:rPr>
          <w:rFonts w:eastAsia="Arial"/>
          <w:b/>
          <w:bCs/>
        </w:rPr>
        <w:t xml:space="preserve"> </w:t>
      </w:r>
      <w:proofErr w:type="spellStart"/>
      <w:r w:rsidRPr="0087324A">
        <w:rPr>
          <w:rFonts w:eastAsia="Arial"/>
          <w:b/>
          <w:bCs/>
        </w:rPr>
        <w:t>Mernda</w:t>
      </w:r>
      <w:proofErr w:type="spellEnd"/>
      <w:r w:rsidRPr="0087324A">
        <w:rPr>
          <w:rFonts w:eastAsia="Arial"/>
          <w:b/>
          <w:bCs/>
        </w:rPr>
        <w:t xml:space="preserve"> Railway Extension and the Metro Tunnel.</w:t>
      </w:r>
    </w:p>
    <w:p w14:paraId="220E071A" w14:textId="7E61212D" w:rsidR="00501067" w:rsidRPr="00501067" w:rsidRDefault="00501067" w:rsidP="00CF5D72">
      <w:pPr>
        <w:rPr>
          <w:rFonts w:eastAsia="Arial"/>
        </w:rPr>
      </w:pPr>
      <w:r w:rsidRPr="00501067">
        <w:rPr>
          <w:rFonts w:eastAsia="Arial"/>
        </w:rPr>
        <w:t>Outlook removes and recycles materials such</w:t>
      </w:r>
      <w:r w:rsidR="00CF5D72">
        <w:rPr>
          <w:rFonts w:eastAsia="Arial"/>
        </w:rPr>
        <w:t xml:space="preserve"> </w:t>
      </w:r>
      <w:r w:rsidRPr="00501067">
        <w:rPr>
          <w:rFonts w:eastAsia="Arial"/>
        </w:rPr>
        <w:t>as timber sleepers, concrete, plastic, cardboard,</w:t>
      </w:r>
      <w:r w:rsidR="00CF5D72">
        <w:rPr>
          <w:rFonts w:eastAsia="Arial"/>
        </w:rPr>
        <w:t xml:space="preserve"> </w:t>
      </w:r>
      <w:proofErr w:type="gramStart"/>
      <w:r w:rsidRPr="00501067">
        <w:rPr>
          <w:rFonts w:eastAsia="Arial"/>
        </w:rPr>
        <w:t>formwork</w:t>
      </w:r>
      <w:proofErr w:type="gramEnd"/>
      <w:r w:rsidRPr="00501067">
        <w:rPr>
          <w:rFonts w:eastAsia="Arial"/>
        </w:rPr>
        <w:t xml:space="preserve"> and metals from general waste.</w:t>
      </w:r>
    </w:p>
    <w:p w14:paraId="38859FF1" w14:textId="657C7937" w:rsidR="00501067" w:rsidRPr="00501067" w:rsidRDefault="00501067" w:rsidP="00CF5D72">
      <w:pPr>
        <w:rPr>
          <w:rFonts w:eastAsia="Arial"/>
        </w:rPr>
      </w:pPr>
      <w:r w:rsidRPr="00501067">
        <w:rPr>
          <w:rFonts w:eastAsia="Arial"/>
        </w:rPr>
        <w:t>Approximately 90 per cent of the material is</w:t>
      </w:r>
      <w:r w:rsidR="00CF5D72">
        <w:rPr>
          <w:rFonts w:eastAsia="Arial"/>
        </w:rPr>
        <w:t xml:space="preserve"> </w:t>
      </w:r>
      <w:r w:rsidRPr="00501067">
        <w:rPr>
          <w:rFonts w:eastAsia="Arial"/>
        </w:rPr>
        <w:t>recycled and therefore diverted from landfill.</w:t>
      </w:r>
    </w:p>
    <w:p w14:paraId="7955ABB3" w14:textId="77777777" w:rsidR="00501067" w:rsidRPr="00501067" w:rsidRDefault="00501067" w:rsidP="00CF5D72">
      <w:pPr>
        <w:rPr>
          <w:rFonts w:eastAsia="Arial"/>
        </w:rPr>
      </w:pPr>
      <w:r w:rsidRPr="00501067">
        <w:rPr>
          <w:rFonts w:eastAsia="Arial"/>
        </w:rPr>
        <w:t>The thing that sets Outlook apart, however, is their workforce: they employ people with disability, as well as people from other disadvantaged backgrounds such as refugees and the long-term unemployed.</w:t>
      </w:r>
    </w:p>
    <w:p w14:paraId="5537A5F2" w14:textId="1B18824A" w:rsidR="00501067" w:rsidRPr="00501067" w:rsidRDefault="00501067" w:rsidP="00CF5D72">
      <w:pPr>
        <w:rPr>
          <w:rFonts w:eastAsia="Arial"/>
        </w:rPr>
      </w:pPr>
      <w:r w:rsidRPr="00501067">
        <w:rPr>
          <w:rFonts w:eastAsia="Arial"/>
        </w:rPr>
        <w:t>‘We have a full mix of employees from all walks of life, and we blend them together into</w:t>
      </w:r>
      <w:r w:rsidR="00CF5D72">
        <w:rPr>
          <w:rFonts w:eastAsia="Arial"/>
        </w:rPr>
        <w:t xml:space="preserve"> </w:t>
      </w:r>
      <w:r w:rsidRPr="00501067">
        <w:rPr>
          <w:rFonts w:eastAsia="Arial"/>
        </w:rPr>
        <w:t>a cohesive and supportive workforce,’ says Ross</w:t>
      </w:r>
      <w:r w:rsidR="00CF5D72">
        <w:rPr>
          <w:rFonts w:eastAsia="Arial"/>
        </w:rPr>
        <w:t xml:space="preserve"> </w:t>
      </w:r>
      <w:proofErr w:type="spellStart"/>
      <w:r w:rsidRPr="00501067">
        <w:rPr>
          <w:rFonts w:eastAsia="Arial"/>
        </w:rPr>
        <w:t>Cheesewright</w:t>
      </w:r>
      <w:proofErr w:type="spellEnd"/>
      <w:r w:rsidRPr="00501067">
        <w:rPr>
          <w:rFonts w:eastAsia="Arial"/>
        </w:rPr>
        <w:t>, General Manager of Commercial.</w:t>
      </w:r>
    </w:p>
    <w:p w14:paraId="1E35E15B" w14:textId="414DD648" w:rsidR="00501067" w:rsidRPr="00501067" w:rsidRDefault="00501067" w:rsidP="00CF5D72">
      <w:pPr>
        <w:rPr>
          <w:rFonts w:eastAsia="Arial"/>
        </w:rPr>
      </w:pPr>
      <w:r w:rsidRPr="00501067">
        <w:rPr>
          <w:rFonts w:eastAsia="Arial"/>
        </w:rPr>
        <w:t>Staff are recruited through Outlook’s Disability</w:t>
      </w:r>
      <w:r w:rsidR="00CF5D72">
        <w:rPr>
          <w:rFonts w:eastAsia="Arial"/>
        </w:rPr>
        <w:t xml:space="preserve"> </w:t>
      </w:r>
      <w:r w:rsidRPr="00501067">
        <w:rPr>
          <w:rFonts w:eastAsia="Arial"/>
        </w:rPr>
        <w:t>Employment Service and other programs,</w:t>
      </w:r>
      <w:r w:rsidR="00CF5D72">
        <w:rPr>
          <w:rFonts w:eastAsia="Arial"/>
        </w:rPr>
        <w:t xml:space="preserve"> </w:t>
      </w:r>
      <w:r w:rsidRPr="00501067">
        <w:rPr>
          <w:rFonts w:eastAsia="Arial"/>
        </w:rPr>
        <w:t>such as the Brotherhood of St Laurence’s</w:t>
      </w:r>
      <w:r w:rsidR="00CF5D72">
        <w:rPr>
          <w:rFonts w:eastAsia="Arial"/>
        </w:rPr>
        <w:t xml:space="preserve"> </w:t>
      </w:r>
      <w:r w:rsidRPr="00501067">
        <w:rPr>
          <w:rFonts w:eastAsia="Arial"/>
        </w:rPr>
        <w:t>Given a Chance Program that focuses on the</w:t>
      </w:r>
      <w:r w:rsidR="00CF5D72">
        <w:rPr>
          <w:rFonts w:eastAsia="Arial"/>
        </w:rPr>
        <w:t xml:space="preserve"> </w:t>
      </w:r>
      <w:r w:rsidRPr="00501067">
        <w:rPr>
          <w:rFonts w:eastAsia="Arial"/>
        </w:rPr>
        <w:t>resettlement of refugees.</w:t>
      </w:r>
    </w:p>
    <w:p w14:paraId="14131376" w14:textId="77777777" w:rsidR="00501067" w:rsidRPr="00501067" w:rsidRDefault="00501067" w:rsidP="00CF5D72">
      <w:pPr>
        <w:rPr>
          <w:rFonts w:eastAsia="Arial"/>
        </w:rPr>
      </w:pPr>
      <w:r w:rsidRPr="00501067">
        <w:rPr>
          <w:rFonts w:eastAsia="Arial"/>
        </w:rPr>
        <w:t xml:space="preserve">‘It’s great to see how employment can change people’s lives. It gives dignity, </w:t>
      </w:r>
      <w:proofErr w:type="gramStart"/>
      <w:r w:rsidRPr="00501067">
        <w:rPr>
          <w:rFonts w:eastAsia="Arial"/>
        </w:rPr>
        <w:t>empowerment</w:t>
      </w:r>
      <w:proofErr w:type="gramEnd"/>
      <w:r w:rsidRPr="00501067">
        <w:rPr>
          <w:rFonts w:eastAsia="Arial"/>
        </w:rPr>
        <w:t xml:space="preserve"> and choice to workers,’ Ross says.</w:t>
      </w:r>
    </w:p>
    <w:p w14:paraId="3D157251" w14:textId="118A155D" w:rsidR="00501067" w:rsidRPr="00501067" w:rsidRDefault="00501067" w:rsidP="00CF5D72">
      <w:pPr>
        <w:rPr>
          <w:rFonts w:eastAsia="Arial"/>
        </w:rPr>
      </w:pPr>
      <w:r w:rsidRPr="00501067">
        <w:rPr>
          <w:rFonts w:eastAsia="Arial"/>
        </w:rPr>
        <w:t>Social procurement has allowed Outlook</w:t>
      </w:r>
      <w:r w:rsidR="00CF5D72">
        <w:rPr>
          <w:rFonts w:eastAsia="Arial"/>
        </w:rPr>
        <w:t xml:space="preserve"> </w:t>
      </w:r>
      <w:r w:rsidRPr="00501067">
        <w:rPr>
          <w:rFonts w:eastAsia="Arial"/>
        </w:rPr>
        <w:t>to open a dialogue with large construction</w:t>
      </w:r>
      <w:r w:rsidR="00CF5D72">
        <w:rPr>
          <w:rFonts w:eastAsia="Arial"/>
        </w:rPr>
        <w:t xml:space="preserve"> </w:t>
      </w:r>
      <w:proofErr w:type="gramStart"/>
      <w:r w:rsidRPr="00501067">
        <w:rPr>
          <w:rFonts w:eastAsia="Arial"/>
        </w:rPr>
        <w:t>firms, and</w:t>
      </w:r>
      <w:proofErr w:type="gramEnd"/>
      <w:r w:rsidRPr="00501067">
        <w:rPr>
          <w:rFonts w:eastAsia="Arial"/>
        </w:rPr>
        <w:t xml:space="preserve"> demonstrate that they can</w:t>
      </w:r>
      <w:r w:rsidR="00CF5D72">
        <w:rPr>
          <w:rFonts w:eastAsia="Arial"/>
        </w:rPr>
        <w:t xml:space="preserve"> </w:t>
      </w:r>
      <w:r w:rsidRPr="00501067">
        <w:rPr>
          <w:rFonts w:eastAsia="Arial"/>
        </w:rPr>
        <w:t>provide a commercially viable solution</w:t>
      </w:r>
      <w:r w:rsidR="00CF5D72">
        <w:rPr>
          <w:rFonts w:eastAsia="Arial"/>
        </w:rPr>
        <w:t xml:space="preserve"> </w:t>
      </w:r>
      <w:r w:rsidRPr="00501067">
        <w:rPr>
          <w:rFonts w:eastAsia="Arial"/>
        </w:rPr>
        <w:t>as well as meeting social objectives.</w:t>
      </w:r>
    </w:p>
    <w:p w14:paraId="7ACF67A3" w14:textId="77777777" w:rsidR="00501067" w:rsidRPr="00501067" w:rsidRDefault="00501067" w:rsidP="00CF5D72">
      <w:pPr>
        <w:rPr>
          <w:rFonts w:eastAsia="Arial"/>
        </w:rPr>
      </w:pPr>
      <w:r w:rsidRPr="00501067">
        <w:rPr>
          <w:rFonts w:eastAsia="Arial"/>
        </w:rPr>
        <w:t>‘They come to our site, see our work, see our people, see we have the capability, and that we can deliver an outcome for their work.’</w:t>
      </w:r>
    </w:p>
    <w:p w14:paraId="6905E6CA" w14:textId="77777777" w:rsidR="00501067" w:rsidRPr="00501067" w:rsidRDefault="00501067" w:rsidP="00CF5D72">
      <w:pPr>
        <w:rPr>
          <w:rFonts w:eastAsia="Arial"/>
        </w:rPr>
      </w:pPr>
      <w:r w:rsidRPr="00501067">
        <w:rPr>
          <w:rFonts w:eastAsia="Arial"/>
        </w:rPr>
        <w:t>The workforce has grown from 82 to 104 since September last year, and the flow-on benefits for individuals in Outlook’s workforce are immense.</w:t>
      </w:r>
    </w:p>
    <w:p w14:paraId="229D0875" w14:textId="5907CD0D" w:rsidR="00501067" w:rsidRPr="00501067" w:rsidRDefault="00501067" w:rsidP="00CF5D72">
      <w:pPr>
        <w:rPr>
          <w:rFonts w:eastAsia="Arial"/>
        </w:rPr>
      </w:pPr>
      <w:r w:rsidRPr="00501067">
        <w:rPr>
          <w:rFonts w:eastAsia="Arial"/>
        </w:rPr>
        <w:t>‘We provide a supportive workforce, and a lot</w:t>
      </w:r>
      <w:r w:rsidR="00CF5D72">
        <w:rPr>
          <w:rFonts w:eastAsia="Arial"/>
        </w:rPr>
        <w:t xml:space="preserve"> </w:t>
      </w:r>
      <w:r w:rsidRPr="00501067">
        <w:rPr>
          <w:rFonts w:eastAsia="Arial"/>
        </w:rPr>
        <w:t>of the time it’s just about confidence. We’ve had</w:t>
      </w:r>
      <w:r w:rsidR="00CF5D72">
        <w:rPr>
          <w:rFonts w:eastAsia="Arial"/>
        </w:rPr>
        <w:t xml:space="preserve"> </w:t>
      </w:r>
      <w:r w:rsidRPr="00501067">
        <w:rPr>
          <w:rFonts w:eastAsia="Arial"/>
        </w:rPr>
        <w:t xml:space="preserve">people who come to us as unskilled </w:t>
      </w:r>
      <w:proofErr w:type="spellStart"/>
      <w:r w:rsidRPr="00501067">
        <w:rPr>
          <w:rFonts w:eastAsia="Arial"/>
        </w:rPr>
        <w:t>labourers</w:t>
      </w:r>
      <w:proofErr w:type="spellEnd"/>
      <w:r w:rsidR="00CF5D72">
        <w:rPr>
          <w:rFonts w:eastAsia="Arial"/>
        </w:rPr>
        <w:t xml:space="preserve"> </w:t>
      </w:r>
      <w:r w:rsidRPr="00501067">
        <w:rPr>
          <w:rFonts w:eastAsia="Arial"/>
        </w:rPr>
        <w:t>and lacking self-esteem, and now they’ve got</w:t>
      </w:r>
      <w:r w:rsidR="00CF5D72">
        <w:rPr>
          <w:rFonts w:eastAsia="Arial"/>
        </w:rPr>
        <w:t xml:space="preserve"> </w:t>
      </w:r>
      <w:r w:rsidRPr="00501067">
        <w:rPr>
          <w:rFonts w:eastAsia="Arial"/>
        </w:rPr>
        <w:t>a fork-lift license or they’re driving excavators,’</w:t>
      </w:r>
      <w:r w:rsidR="00CF5D72">
        <w:rPr>
          <w:rFonts w:eastAsia="Arial"/>
        </w:rPr>
        <w:t xml:space="preserve"> </w:t>
      </w:r>
      <w:r w:rsidRPr="00501067">
        <w:rPr>
          <w:rFonts w:eastAsia="Arial"/>
        </w:rPr>
        <w:t>Ross says.</w:t>
      </w:r>
    </w:p>
    <w:p w14:paraId="5785578C" w14:textId="6E380055" w:rsidR="00CF5D72" w:rsidRPr="0087324A" w:rsidRDefault="00501067" w:rsidP="0087324A">
      <w:pPr>
        <w:rPr>
          <w:rFonts w:eastAsia="Arial"/>
        </w:rPr>
      </w:pPr>
      <w:r w:rsidRPr="00501067">
        <w:rPr>
          <w:rFonts w:eastAsia="Arial"/>
        </w:rPr>
        <w:t>‘Everyone’s good at something. They’ve just got to find out what they’re good at.’</w:t>
      </w:r>
    </w:p>
    <w:p w14:paraId="5BDB1790" w14:textId="77777777" w:rsidR="00501067" w:rsidRPr="00501067" w:rsidRDefault="00501067" w:rsidP="00CF5D72">
      <w:pPr>
        <w:pStyle w:val="Heading2"/>
      </w:pPr>
      <w:bookmarkStart w:id="27" w:name="_Toc83376591"/>
      <w:r w:rsidRPr="00501067">
        <w:t>West Gate Women in Construction</w:t>
      </w:r>
      <w:bookmarkEnd w:id="27"/>
    </w:p>
    <w:p w14:paraId="1E836554" w14:textId="32A502D9" w:rsidR="00501067" w:rsidRPr="0087324A" w:rsidRDefault="00501067" w:rsidP="0052723A">
      <w:pPr>
        <w:rPr>
          <w:rFonts w:eastAsia="Arial"/>
          <w:b/>
          <w:bCs/>
        </w:rPr>
      </w:pPr>
      <w:r w:rsidRPr="0087324A">
        <w:rPr>
          <w:rFonts w:eastAsia="Arial"/>
          <w:b/>
          <w:bCs/>
        </w:rPr>
        <w:t>West Gate Women in Construction is an initiative of CPB Contractors and John Holland Joint Venture to set a target of 400 women engaged in the delivery of the West Gate Tunnel Project, with a stretch target of 600.</w:t>
      </w:r>
    </w:p>
    <w:p w14:paraId="08DF1253" w14:textId="77777777" w:rsidR="00501067" w:rsidRPr="00501067" w:rsidRDefault="00501067" w:rsidP="0052723A">
      <w:pPr>
        <w:rPr>
          <w:rFonts w:eastAsia="Arial"/>
        </w:rPr>
      </w:pPr>
      <w:r w:rsidRPr="00501067">
        <w:rPr>
          <w:rFonts w:eastAsia="Arial"/>
        </w:rPr>
        <w:t>One strategy to assist in achieving this target involved forming a leadership committee to identify and implement strategies and activities to attract women to roles on the project, including in non-traditional roles, as well as providing a culture of support.</w:t>
      </w:r>
    </w:p>
    <w:p w14:paraId="443E0748" w14:textId="77777777" w:rsidR="00501067" w:rsidRPr="00501067" w:rsidRDefault="00501067" w:rsidP="0052723A">
      <w:pPr>
        <w:rPr>
          <w:rFonts w:eastAsia="Arial"/>
        </w:rPr>
      </w:pPr>
      <w:r w:rsidRPr="00501067">
        <w:rPr>
          <w:rFonts w:eastAsia="Arial"/>
        </w:rPr>
        <w:t>In addition, the committee has supported the career progression of the existing workforces, and it actively promotes women’s achievements and educates the project team on gender equity issues.</w:t>
      </w:r>
    </w:p>
    <w:p w14:paraId="0C80CDD5" w14:textId="77777777" w:rsidR="00501067" w:rsidRPr="00501067" w:rsidRDefault="00501067" w:rsidP="0052723A">
      <w:pPr>
        <w:rPr>
          <w:rFonts w:eastAsia="Arial"/>
        </w:rPr>
      </w:pPr>
      <w:r w:rsidRPr="00501067">
        <w:rPr>
          <w:rFonts w:eastAsia="Arial"/>
        </w:rPr>
        <w:t>After only six months, the joint venture has already exceeded its first target, with more than 440 women working on the project.</w:t>
      </w:r>
    </w:p>
    <w:p w14:paraId="749EC63F" w14:textId="77777777" w:rsidR="00501067" w:rsidRPr="00501067" w:rsidRDefault="00501067" w:rsidP="0052723A">
      <w:pPr>
        <w:rPr>
          <w:rFonts w:eastAsia="Arial"/>
        </w:rPr>
      </w:pPr>
      <w:r w:rsidRPr="00501067">
        <w:rPr>
          <w:rFonts w:eastAsia="Arial"/>
        </w:rPr>
        <w:t xml:space="preserve">Leigh Hardingham, Social </w:t>
      </w:r>
      <w:proofErr w:type="gramStart"/>
      <w:r w:rsidRPr="00501067">
        <w:rPr>
          <w:rFonts w:eastAsia="Arial"/>
        </w:rPr>
        <w:t>Procurement</w:t>
      </w:r>
      <w:proofErr w:type="gramEnd"/>
      <w:r w:rsidRPr="00501067">
        <w:rPr>
          <w:rFonts w:eastAsia="Arial"/>
        </w:rPr>
        <w:t xml:space="preserve"> and Inclusion Manager for the joint venture, says, ‘We wanted to make sure that we had pay equity for like-for-like roles and that as we brought people onto the project, there wasn’t any unconscious bias affecting decisions.’</w:t>
      </w:r>
    </w:p>
    <w:p w14:paraId="23D41472" w14:textId="02022CD6" w:rsidR="00501067" w:rsidRPr="00501067" w:rsidRDefault="00501067" w:rsidP="0052723A">
      <w:pPr>
        <w:rPr>
          <w:rFonts w:eastAsia="Arial"/>
        </w:rPr>
      </w:pPr>
      <w:r w:rsidRPr="00501067">
        <w:rPr>
          <w:rFonts w:eastAsia="Arial"/>
        </w:rPr>
        <w:t>Things like flexible working hours, especially</w:t>
      </w:r>
      <w:r w:rsidR="0052723A">
        <w:rPr>
          <w:rFonts w:eastAsia="Arial"/>
        </w:rPr>
        <w:t xml:space="preserve"> </w:t>
      </w:r>
      <w:r w:rsidRPr="00501067">
        <w:rPr>
          <w:rFonts w:eastAsia="Arial"/>
        </w:rPr>
        <w:t>in construction roles, and allowances for people</w:t>
      </w:r>
      <w:r w:rsidR="0052723A">
        <w:rPr>
          <w:rFonts w:eastAsia="Arial"/>
        </w:rPr>
        <w:t xml:space="preserve"> </w:t>
      </w:r>
      <w:r w:rsidRPr="00501067">
        <w:rPr>
          <w:rFonts w:eastAsia="Arial"/>
        </w:rPr>
        <w:t>returning to the workforce after having kids, were</w:t>
      </w:r>
      <w:r w:rsidR="0052723A">
        <w:rPr>
          <w:rFonts w:eastAsia="Arial"/>
        </w:rPr>
        <w:t xml:space="preserve"> </w:t>
      </w:r>
      <w:r w:rsidRPr="00501067">
        <w:rPr>
          <w:rFonts w:eastAsia="Arial"/>
        </w:rPr>
        <w:t>important considerations.</w:t>
      </w:r>
    </w:p>
    <w:p w14:paraId="01EF8D62" w14:textId="579B6F69" w:rsidR="00501067" w:rsidRPr="00501067" w:rsidRDefault="00501067" w:rsidP="0052723A">
      <w:pPr>
        <w:rPr>
          <w:rFonts w:eastAsia="Arial"/>
        </w:rPr>
      </w:pPr>
      <w:r w:rsidRPr="00501067">
        <w:rPr>
          <w:rFonts w:eastAsia="Arial"/>
        </w:rPr>
        <w:t>‘We’ve also hosted two forums for women to come together to talk about successes and challenges. It’s all part of a change management process</w:t>
      </w:r>
      <w:r w:rsidR="0052723A">
        <w:rPr>
          <w:rFonts w:eastAsia="Arial"/>
        </w:rPr>
        <w:t xml:space="preserve"> </w:t>
      </w:r>
      <w:r w:rsidRPr="00501067">
        <w:rPr>
          <w:rFonts w:eastAsia="Arial"/>
        </w:rPr>
        <w:t>to effect cultural change.’</w:t>
      </w:r>
    </w:p>
    <w:p w14:paraId="5E0F927C" w14:textId="77777777" w:rsidR="00501067" w:rsidRPr="00501067" w:rsidRDefault="00501067" w:rsidP="0052723A">
      <w:pPr>
        <w:rPr>
          <w:rFonts w:eastAsia="Arial"/>
        </w:rPr>
      </w:pPr>
      <w:r w:rsidRPr="00501067">
        <w:rPr>
          <w:rFonts w:eastAsia="Arial"/>
        </w:rPr>
        <w:t xml:space="preserve">Leigh </w:t>
      </w:r>
      <w:proofErr w:type="spellStart"/>
      <w:r w:rsidRPr="00501067">
        <w:rPr>
          <w:rFonts w:eastAsia="Arial"/>
        </w:rPr>
        <w:t>emphasises</w:t>
      </w:r>
      <w:proofErr w:type="spellEnd"/>
      <w:r w:rsidRPr="00501067">
        <w:rPr>
          <w:rFonts w:eastAsia="Arial"/>
        </w:rPr>
        <w:t xml:space="preserve"> the joint venture wasn’t starting from scratch, but rather was able to build on work they had already been doing.</w:t>
      </w:r>
    </w:p>
    <w:p w14:paraId="6A080193" w14:textId="77777777" w:rsidR="00501067" w:rsidRPr="00501067" w:rsidRDefault="00501067" w:rsidP="0052723A">
      <w:pPr>
        <w:rPr>
          <w:rFonts w:eastAsia="Arial"/>
        </w:rPr>
      </w:pPr>
      <w:r w:rsidRPr="00501067">
        <w:rPr>
          <w:rFonts w:eastAsia="Arial"/>
        </w:rPr>
        <w:t xml:space="preserve">‘As part of that, it was a self-imposed KPI that drove our </w:t>
      </w:r>
      <w:proofErr w:type="spellStart"/>
      <w:r w:rsidRPr="00501067">
        <w:rPr>
          <w:rFonts w:eastAsia="Arial"/>
        </w:rPr>
        <w:t>behaviour</w:t>
      </w:r>
      <w:proofErr w:type="spellEnd"/>
      <w:r w:rsidRPr="00501067">
        <w:rPr>
          <w:rFonts w:eastAsia="Arial"/>
        </w:rPr>
        <w:t xml:space="preserve"> from the very start of the project.</w:t>
      </w:r>
    </w:p>
    <w:p w14:paraId="790FB8B5" w14:textId="2435A45A" w:rsidR="00501067" w:rsidRPr="00501067" w:rsidRDefault="00501067" w:rsidP="0052723A">
      <w:pPr>
        <w:rPr>
          <w:rFonts w:eastAsia="Arial"/>
        </w:rPr>
      </w:pPr>
      <w:r w:rsidRPr="00501067">
        <w:rPr>
          <w:rFonts w:eastAsia="Arial"/>
        </w:rPr>
        <w:t xml:space="preserve">‘By starting early and proactively thinking about these issues when people were being </w:t>
      </w:r>
      <w:r w:rsidR="002151EE">
        <w:rPr>
          <w:rFonts w:eastAsia="Arial"/>
        </w:rPr>
        <w:t xml:space="preserve">mobilized </w:t>
      </w:r>
      <w:r w:rsidRPr="00501067">
        <w:rPr>
          <w:rFonts w:eastAsia="Arial"/>
        </w:rPr>
        <w:t>for the project, we were really able to achieve results,’</w:t>
      </w:r>
      <w:r w:rsidR="002151EE">
        <w:rPr>
          <w:rFonts w:eastAsia="Arial"/>
        </w:rPr>
        <w:t xml:space="preserve"> </w:t>
      </w:r>
      <w:r w:rsidRPr="00501067">
        <w:rPr>
          <w:rFonts w:eastAsia="Arial"/>
        </w:rPr>
        <w:t>she says.</w:t>
      </w:r>
    </w:p>
    <w:p w14:paraId="5F0CF5EC" w14:textId="4B76FB53" w:rsidR="00795729" w:rsidRDefault="00501067" w:rsidP="0087324A">
      <w:pPr>
        <w:rPr>
          <w:rFonts w:eastAsia="Arial" w:cs="Arial"/>
          <w:b/>
          <w:color w:val="00563E"/>
          <w:szCs w:val="36"/>
        </w:rPr>
      </w:pPr>
      <w:r w:rsidRPr="00501067">
        <w:rPr>
          <w:rFonts w:eastAsia="Arial"/>
        </w:rPr>
        <w:t>‘It’s not an add on. It’s the foundation of the way we’ve built the workforce for the project.’</w:t>
      </w:r>
    </w:p>
    <w:p w14:paraId="38A8382F" w14:textId="3A86C3A9" w:rsidR="00501067" w:rsidRPr="00501067" w:rsidRDefault="00501067" w:rsidP="002151EE">
      <w:pPr>
        <w:pStyle w:val="Heading2"/>
      </w:pPr>
      <w:bookmarkStart w:id="28" w:name="_Toc83376592"/>
      <w:proofErr w:type="spellStart"/>
      <w:r w:rsidRPr="00501067">
        <w:t>Barpa</w:t>
      </w:r>
      <w:bookmarkEnd w:id="28"/>
      <w:proofErr w:type="spellEnd"/>
    </w:p>
    <w:p w14:paraId="2887F1B3" w14:textId="605722B6" w:rsidR="00501067" w:rsidRPr="0087324A" w:rsidRDefault="00501067" w:rsidP="002151EE">
      <w:pPr>
        <w:rPr>
          <w:rFonts w:eastAsia="Arial"/>
          <w:b/>
          <w:bCs/>
        </w:rPr>
      </w:pPr>
      <w:proofErr w:type="spellStart"/>
      <w:r w:rsidRPr="0087324A">
        <w:rPr>
          <w:rFonts w:eastAsia="Arial"/>
          <w:b/>
          <w:bCs/>
        </w:rPr>
        <w:t>Barpa</w:t>
      </w:r>
      <w:proofErr w:type="spellEnd"/>
      <w:r w:rsidRPr="0087324A">
        <w:rPr>
          <w:rFonts w:eastAsia="Arial"/>
          <w:b/>
          <w:bCs/>
        </w:rPr>
        <w:t xml:space="preserve"> is a construction company that is majority-owned by the Federation of Victorian Traditional Owner Corporations, representing the </w:t>
      </w:r>
      <w:proofErr w:type="spellStart"/>
      <w:r w:rsidRPr="0087324A">
        <w:rPr>
          <w:rFonts w:eastAsia="Arial"/>
          <w:b/>
          <w:bCs/>
        </w:rPr>
        <w:t>majorityof</w:t>
      </w:r>
      <w:proofErr w:type="spellEnd"/>
      <w:r w:rsidRPr="0087324A">
        <w:rPr>
          <w:rFonts w:eastAsia="Arial"/>
          <w:b/>
          <w:bCs/>
        </w:rPr>
        <w:t xml:space="preserve"> Victoria’s native title holders.</w:t>
      </w:r>
    </w:p>
    <w:p w14:paraId="2AF9C454" w14:textId="0CDEA465" w:rsidR="00501067" w:rsidRPr="00501067" w:rsidRDefault="00501067" w:rsidP="002151EE">
      <w:pPr>
        <w:rPr>
          <w:rFonts w:eastAsia="Arial"/>
        </w:rPr>
      </w:pPr>
      <w:r w:rsidRPr="00501067">
        <w:rPr>
          <w:rFonts w:eastAsia="Arial"/>
        </w:rPr>
        <w:t>The other 49 per cent stake is owned</w:t>
      </w:r>
      <w:r w:rsidR="002151EE">
        <w:rPr>
          <w:rFonts w:eastAsia="Arial"/>
        </w:rPr>
        <w:t xml:space="preserve"> </w:t>
      </w:r>
      <w:r w:rsidRPr="00501067">
        <w:rPr>
          <w:rFonts w:eastAsia="Arial"/>
        </w:rPr>
        <w:t xml:space="preserve">by </w:t>
      </w:r>
      <w:proofErr w:type="spellStart"/>
      <w:r w:rsidRPr="00501067">
        <w:rPr>
          <w:rFonts w:eastAsia="Arial"/>
        </w:rPr>
        <w:t>Cockram</w:t>
      </w:r>
      <w:proofErr w:type="spellEnd"/>
      <w:r w:rsidRPr="00501067">
        <w:rPr>
          <w:rFonts w:eastAsia="Arial"/>
        </w:rPr>
        <w:t xml:space="preserve"> Construction, which helps to</w:t>
      </w:r>
      <w:r w:rsidR="002151EE">
        <w:rPr>
          <w:rFonts w:eastAsia="Arial"/>
        </w:rPr>
        <w:t xml:space="preserve"> </w:t>
      </w:r>
      <w:r w:rsidRPr="00501067">
        <w:rPr>
          <w:rFonts w:eastAsia="Arial"/>
        </w:rPr>
        <w:t>provide technical expertise and mentoring.</w:t>
      </w:r>
    </w:p>
    <w:p w14:paraId="1231970A" w14:textId="7C553F2F" w:rsidR="00501067" w:rsidRPr="00501067" w:rsidRDefault="00501067" w:rsidP="002151EE">
      <w:pPr>
        <w:rPr>
          <w:rFonts w:eastAsia="Arial"/>
        </w:rPr>
      </w:pPr>
      <w:proofErr w:type="spellStart"/>
      <w:r w:rsidRPr="00501067">
        <w:rPr>
          <w:rFonts w:eastAsia="Arial"/>
        </w:rPr>
        <w:t>Barpa</w:t>
      </w:r>
      <w:proofErr w:type="spellEnd"/>
      <w:r w:rsidRPr="00501067">
        <w:rPr>
          <w:rFonts w:eastAsia="Arial"/>
        </w:rPr>
        <w:t xml:space="preserve"> works across Australia and returns dividends to its owner communities.</w:t>
      </w:r>
      <w:r w:rsidR="002151EE">
        <w:rPr>
          <w:rFonts w:eastAsia="Arial"/>
        </w:rPr>
        <w:t xml:space="preserve"> </w:t>
      </w:r>
      <w:r w:rsidRPr="00501067">
        <w:rPr>
          <w:rFonts w:eastAsia="Arial"/>
        </w:rPr>
        <w:t>It provides employment opportunities</w:t>
      </w:r>
      <w:r w:rsidR="002151EE">
        <w:rPr>
          <w:rFonts w:eastAsia="Arial"/>
        </w:rPr>
        <w:t xml:space="preserve"> </w:t>
      </w:r>
      <w:r w:rsidRPr="00501067">
        <w:rPr>
          <w:rFonts w:eastAsia="Arial"/>
        </w:rPr>
        <w:t>to Aboriginal people and ensures engagement</w:t>
      </w:r>
      <w:r w:rsidR="002151EE">
        <w:rPr>
          <w:rFonts w:eastAsia="Arial"/>
        </w:rPr>
        <w:t xml:space="preserve"> </w:t>
      </w:r>
      <w:r w:rsidRPr="00501067">
        <w:rPr>
          <w:rFonts w:eastAsia="Arial"/>
        </w:rPr>
        <w:t>with Traditional Owners before and during</w:t>
      </w:r>
      <w:r w:rsidR="002151EE">
        <w:rPr>
          <w:rFonts w:eastAsia="Arial"/>
        </w:rPr>
        <w:t xml:space="preserve"> </w:t>
      </w:r>
      <w:r w:rsidRPr="00501067">
        <w:rPr>
          <w:rFonts w:eastAsia="Arial"/>
        </w:rPr>
        <w:t>construction projects.</w:t>
      </w:r>
    </w:p>
    <w:p w14:paraId="137C14A1" w14:textId="77777777" w:rsidR="00501067" w:rsidRPr="00501067" w:rsidRDefault="00501067" w:rsidP="002151EE">
      <w:pPr>
        <w:rPr>
          <w:rFonts w:eastAsia="Arial"/>
        </w:rPr>
      </w:pPr>
      <w:r w:rsidRPr="00501067">
        <w:rPr>
          <w:rFonts w:eastAsia="Arial"/>
        </w:rPr>
        <w:t xml:space="preserve">Alongside large projects for Commonwealth departments such as the Department of </w:t>
      </w:r>
      <w:proofErr w:type="spellStart"/>
      <w:r w:rsidRPr="00501067">
        <w:rPr>
          <w:rFonts w:eastAsia="Arial"/>
        </w:rPr>
        <w:t>Defence</w:t>
      </w:r>
      <w:proofErr w:type="spellEnd"/>
      <w:r w:rsidRPr="00501067">
        <w:rPr>
          <w:rFonts w:eastAsia="Arial"/>
        </w:rPr>
        <w:t xml:space="preserve">, </w:t>
      </w:r>
      <w:proofErr w:type="spellStart"/>
      <w:r w:rsidRPr="00501067">
        <w:rPr>
          <w:rFonts w:eastAsia="Arial"/>
        </w:rPr>
        <w:t>Barpa</w:t>
      </w:r>
      <w:proofErr w:type="spellEnd"/>
      <w:r w:rsidRPr="00501067">
        <w:rPr>
          <w:rFonts w:eastAsia="Arial"/>
        </w:rPr>
        <w:t xml:space="preserve"> was recently subcontracted to deliver a community hub as part of the </w:t>
      </w:r>
      <w:proofErr w:type="spellStart"/>
      <w:r w:rsidRPr="00501067">
        <w:rPr>
          <w:rFonts w:eastAsia="Arial"/>
        </w:rPr>
        <w:t>Mernda</w:t>
      </w:r>
      <w:proofErr w:type="spellEnd"/>
      <w:r w:rsidRPr="00501067">
        <w:rPr>
          <w:rFonts w:eastAsia="Arial"/>
        </w:rPr>
        <w:t xml:space="preserve"> Rail Extension Project.</w:t>
      </w:r>
    </w:p>
    <w:p w14:paraId="32A2A3CA" w14:textId="59E6EA7D" w:rsidR="00501067" w:rsidRPr="00501067" w:rsidRDefault="00501067" w:rsidP="002151EE">
      <w:pPr>
        <w:rPr>
          <w:rFonts w:eastAsia="Arial"/>
        </w:rPr>
      </w:pPr>
      <w:r w:rsidRPr="00501067">
        <w:rPr>
          <w:rFonts w:eastAsia="Arial"/>
        </w:rPr>
        <w:t>Operations Manager Simon Walter says that they undertook the project as proof</w:t>
      </w:r>
      <w:r w:rsidR="002151EE">
        <w:rPr>
          <w:rFonts w:eastAsia="Arial"/>
        </w:rPr>
        <w:t xml:space="preserve"> </w:t>
      </w:r>
      <w:r w:rsidRPr="00501067">
        <w:rPr>
          <w:rFonts w:eastAsia="Arial"/>
        </w:rPr>
        <w:t>of capability to validate their expertise with the prime contractor.</w:t>
      </w:r>
    </w:p>
    <w:p w14:paraId="247248A9" w14:textId="21682ADE" w:rsidR="00501067" w:rsidRPr="00501067" w:rsidRDefault="00501067" w:rsidP="002151EE">
      <w:pPr>
        <w:rPr>
          <w:rFonts w:eastAsia="Arial"/>
        </w:rPr>
      </w:pPr>
      <w:r w:rsidRPr="00501067">
        <w:rPr>
          <w:rFonts w:eastAsia="Arial"/>
        </w:rPr>
        <w:t>Two Aboriginal staff worked on the project, which consisted of portable site accommodation that we fitted out for meetings and community consultation.</w:t>
      </w:r>
    </w:p>
    <w:p w14:paraId="5700766B" w14:textId="77777777" w:rsidR="00501067" w:rsidRPr="00501067" w:rsidRDefault="00501067" w:rsidP="002151EE">
      <w:pPr>
        <w:rPr>
          <w:rFonts w:eastAsia="Arial"/>
        </w:rPr>
      </w:pPr>
      <w:r w:rsidRPr="00501067">
        <w:rPr>
          <w:rFonts w:eastAsia="Arial"/>
        </w:rPr>
        <w:t>‘It gives the community somewhere to access project information and provides a front office for the project,’ Simon says.</w:t>
      </w:r>
    </w:p>
    <w:p w14:paraId="6E455C71" w14:textId="77777777" w:rsidR="00501067" w:rsidRPr="00501067" w:rsidRDefault="00501067" w:rsidP="002151EE">
      <w:pPr>
        <w:rPr>
          <w:rFonts w:eastAsia="Arial"/>
        </w:rPr>
      </w:pPr>
      <w:r w:rsidRPr="00501067">
        <w:rPr>
          <w:rFonts w:eastAsia="Arial"/>
        </w:rPr>
        <w:t>The office also features Aboriginal art to make Aboriginal jobseekers feel welcomed when they visit to enquire about employment.</w:t>
      </w:r>
    </w:p>
    <w:p w14:paraId="04826E8E" w14:textId="0805BAFE" w:rsidR="00501067" w:rsidRPr="00501067" w:rsidRDefault="00501067" w:rsidP="00435296">
      <w:pPr>
        <w:rPr>
          <w:rFonts w:eastAsia="Arial"/>
        </w:rPr>
      </w:pPr>
      <w:r w:rsidRPr="00501067">
        <w:rPr>
          <w:rFonts w:eastAsia="Arial"/>
        </w:rPr>
        <w:t xml:space="preserve">Simon supports the social procurement initiatives by the Victorian </w:t>
      </w:r>
      <w:proofErr w:type="gramStart"/>
      <w:r w:rsidRPr="00501067">
        <w:rPr>
          <w:rFonts w:eastAsia="Arial"/>
        </w:rPr>
        <w:t>Government,</w:t>
      </w:r>
      <w:r w:rsidR="00435296">
        <w:rPr>
          <w:rFonts w:eastAsia="Arial"/>
        </w:rPr>
        <w:t xml:space="preserve"> </w:t>
      </w:r>
      <w:r w:rsidRPr="00501067">
        <w:rPr>
          <w:rFonts w:eastAsia="Arial"/>
        </w:rPr>
        <w:t>and</w:t>
      </w:r>
      <w:proofErr w:type="gramEnd"/>
      <w:r w:rsidRPr="00501067">
        <w:rPr>
          <w:rFonts w:eastAsia="Arial"/>
        </w:rPr>
        <w:t xml:space="preserve"> says there is still work to do in ensuring</w:t>
      </w:r>
      <w:r w:rsidR="00435296">
        <w:rPr>
          <w:rFonts w:eastAsia="Arial"/>
        </w:rPr>
        <w:t xml:space="preserve"> </w:t>
      </w:r>
      <w:r w:rsidRPr="00501067">
        <w:rPr>
          <w:rFonts w:eastAsia="Arial"/>
        </w:rPr>
        <w:t>Aboriginal-owned businesses are able</w:t>
      </w:r>
      <w:r w:rsidR="00435296">
        <w:rPr>
          <w:rFonts w:eastAsia="Arial"/>
        </w:rPr>
        <w:t xml:space="preserve"> </w:t>
      </w:r>
      <w:r w:rsidRPr="00501067">
        <w:rPr>
          <w:rFonts w:eastAsia="Arial"/>
        </w:rPr>
        <w:t>to compete.</w:t>
      </w:r>
    </w:p>
    <w:p w14:paraId="2BC0BDF1" w14:textId="48AD5966" w:rsidR="009F07DF" w:rsidRDefault="00501067" w:rsidP="0087324A">
      <w:pPr>
        <w:rPr>
          <w:rFonts w:eastAsia="Arial" w:cs="Arial"/>
          <w:b/>
          <w:color w:val="00563E"/>
          <w:szCs w:val="36"/>
        </w:rPr>
      </w:pPr>
      <w:r w:rsidRPr="00501067">
        <w:rPr>
          <w:rFonts w:eastAsia="Arial"/>
        </w:rPr>
        <w:t>‘For example, we want to do full construction projects of larger scale, as they provide more opportunities for training and employment of Indigenous staff.’</w:t>
      </w:r>
    </w:p>
    <w:p w14:paraId="3A1CD299" w14:textId="589424F2" w:rsidR="00501067" w:rsidRPr="00501067" w:rsidRDefault="00501067" w:rsidP="00435296">
      <w:pPr>
        <w:pStyle w:val="Heading2"/>
      </w:pPr>
      <w:bookmarkStart w:id="29" w:name="_Toc83376593"/>
      <w:r w:rsidRPr="00501067">
        <w:t>RAW</w:t>
      </w:r>
      <w:r w:rsidR="005F1F8A">
        <w:t xml:space="preserve"> </w:t>
      </w:r>
      <w:r w:rsidRPr="00501067">
        <w:t>Recruitment</w:t>
      </w:r>
      <w:bookmarkEnd w:id="29"/>
    </w:p>
    <w:p w14:paraId="58A53832" w14:textId="77777777" w:rsidR="00501067" w:rsidRPr="0087324A" w:rsidRDefault="00501067" w:rsidP="00435296">
      <w:pPr>
        <w:rPr>
          <w:rFonts w:eastAsia="Arial"/>
          <w:b/>
          <w:bCs/>
        </w:rPr>
      </w:pPr>
      <w:r w:rsidRPr="0087324A">
        <w:rPr>
          <w:rFonts w:eastAsia="Arial"/>
          <w:b/>
          <w:bCs/>
        </w:rPr>
        <w:t>RAW Recruitment is an Aboriginal- owned and managed company</w:t>
      </w:r>
    </w:p>
    <w:p w14:paraId="5569B47F" w14:textId="77777777" w:rsidR="00501067" w:rsidRPr="00435296" w:rsidRDefault="00501067" w:rsidP="00435296">
      <w:pPr>
        <w:rPr>
          <w:rFonts w:eastAsia="Arial"/>
          <w:i/>
          <w:iCs/>
        </w:rPr>
      </w:pPr>
      <w:r w:rsidRPr="0087324A">
        <w:rPr>
          <w:rFonts w:eastAsia="Arial"/>
          <w:b/>
          <w:bCs/>
        </w:rPr>
        <w:t>that provides group training and employment services for Aboriginal people in the construction industry</w:t>
      </w:r>
      <w:r w:rsidRPr="00435296">
        <w:rPr>
          <w:rFonts w:eastAsia="Arial"/>
          <w:i/>
          <w:iCs/>
        </w:rPr>
        <w:t>.</w:t>
      </w:r>
    </w:p>
    <w:p w14:paraId="75743FC8" w14:textId="0FD2A9D5" w:rsidR="00501067" w:rsidRPr="00501067" w:rsidRDefault="00501067" w:rsidP="00435296">
      <w:pPr>
        <w:rPr>
          <w:rFonts w:eastAsia="Arial"/>
        </w:rPr>
      </w:pPr>
      <w:r w:rsidRPr="00501067">
        <w:rPr>
          <w:rFonts w:eastAsia="Arial"/>
        </w:rPr>
        <w:t xml:space="preserve">The company </w:t>
      </w:r>
      <w:proofErr w:type="spellStart"/>
      <w:r w:rsidRPr="00501067">
        <w:rPr>
          <w:rFonts w:eastAsia="Arial"/>
        </w:rPr>
        <w:t>specialises</w:t>
      </w:r>
      <w:proofErr w:type="spellEnd"/>
      <w:r w:rsidRPr="00501067">
        <w:rPr>
          <w:rFonts w:eastAsia="Arial"/>
        </w:rPr>
        <w:t xml:space="preserve"> in working with lead contractors on major projects like the Level Crossing Removal Program, to ensure they can support employment opportunities</w:t>
      </w:r>
      <w:r w:rsidR="00435296">
        <w:rPr>
          <w:rFonts w:eastAsia="Arial"/>
        </w:rPr>
        <w:t xml:space="preserve"> </w:t>
      </w:r>
      <w:r w:rsidRPr="00501067">
        <w:rPr>
          <w:rFonts w:eastAsia="Arial"/>
        </w:rPr>
        <w:t>for Aboriginal people.</w:t>
      </w:r>
    </w:p>
    <w:p w14:paraId="07BFE0A8" w14:textId="77777777" w:rsidR="00501067" w:rsidRPr="00501067" w:rsidRDefault="00501067" w:rsidP="00435296">
      <w:pPr>
        <w:rPr>
          <w:rFonts w:eastAsia="Arial"/>
        </w:rPr>
      </w:pPr>
      <w:r w:rsidRPr="00501067">
        <w:rPr>
          <w:rFonts w:eastAsia="Arial"/>
        </w:rPr>
        <w:t xml:space="preserve">They also provide pathways to apprenticeships and traineeships and partner with other </w:t>
      </w:r>
      <w:proofErr w:type="spellStart"/>
      <w:r w:rsidRPr="00501067">
        <w:rPr>
          <w:rFonts w:eastAsia="Arial"/>
        </w:rPr>
        <w:t>organisations</w:t>
      </w:r>
      <w:proofErr w:type="spellEnd"/>
      <w:r w:rsidRPr="00501067">
        <w:rPr>
          <w:rFonts w:eastAsia="Arial"/>
        </w:rPr>
        <w:t xml:space="preserve"> to help them access funding.</w:t>
      </w:r>
    </w:p>
    <w:p w14:paraId="5A6E7933" w14:textId="0F436251" w:rsidR="00501067" w:rsidRPr="00501067" w:rsidRDefault="00501067" w:rsidP="00435296">
      <w:pPr>
        <w:rPr>
          <w:rFonts w:eastAsia="Arial"/>
        </w:rPr>
      </w:pPr>
      <w:r w:rsidRPr="00501067">
        <w:rPr>
          <w:rFonts w:eastAsia="Arial"/>
        </w:rPr>
        <w:t>Program Manager Jan McCalman says</w:t>
      </w:r>
      <w:r w:rsidR="00435296">
        <w:rPr>
          <w:rFonts w:eastAsia="Arial"/>
        </w:rPr>
        <w:t xml:space="preserve"> </w:t>
      </w:r>
      <w:r w:rsidRPr="00501067">
        <w:rPr>
          <w:rFonts w:eastAsia="Arial"/>
        </w:rPr>
        <w:t>the benefits for the individuals they assist into</w:t>
      </w:r>
      <w:r w:rsidR="00435296">
        <w:rPr>
          <w:rFonts w:eastAsia="Arial"/>
        </w:rPr>
        <w:t xml:space="preserve"> </w:t>
      </w:r>
      <w:r w:rsidRPr="00501067">
        <w:rPr>
          <w:rFonts w:eastAsia="Arial"/>
        </w:rPr>
        <w:t>employment are profound.</w:t>
      </w:r>
    </w:p>
    <w:p w14:paraId="5B2C80ED" w14:textId="77777777" w:rsidR="00501067" w:rsidRPr="00501067" w:rsidRDefault="00501067" w:rsidP="00435296">
      <w:pPr>
        <w:rPr>
          <w:rFonts w:eastAsia="Arial"/>
        </w:rPr>
      </w:pPr>
      <w:r w:rsidRPr="00501067">
        <w:rPr>
          <w:rFonts w:eastAsia="Arial"/>
        </w:rPr>
        <w:t>‘It changes the economy of the house. When we link people into jobs that pay real money, the conversations around the kitchen table are different,’ she says.</w:t>
      </w:r>
    </w:p>
    <w:p w14:paraId="1DD265E4" w14:textId="77777777" w:rsidR="00501067" w:rsidRPr="00501067" w:rsidRDefault="00501067" w:rsidP="00435296">
      <w:pPr>
        <w:rPr>
          <w:rFonts w:eastAsia="Arial"/>
        </w:rPr>
      </w:pPr>
      <w:r w:rsidRPr="00501067">
        <w:rPr>
          <w:rFonts w:eastAsia="Arial"/>
        </w:rPr>
        <w:t xml:space="preserve">‘Instead of stress about rent and finances leading to poor choices, suddenly people can afford to buy a </w:t>
      </w:r>
      <w:proofErr w:type="spellStart"/>
      <w:r w:rsidRPr="00501067">
        <w:rPr>
          <w:rFonts w:eastAsia="Arial"/>
        </w:rPr>
        <w:t>ute</w:t>
      </w:r>
      <w:proofErr w:type="spellEnd"/>
      <w:r w:rsidRPr="00501067">
        <w:rPr>
          <w:rFonts w:eastAsia="Arial"/>
        </w:rPr>
        <w:t xml:space="preserve"> that’s not going to break down on the way to work. They can pay for their kids’ things. They can </w:t>
      </w:r>
      <w:proofErr w:type="gramStart"/>
      <w:r w:rsidRPr="00501067">
        <w:rPr>
          <w:rFonts w:eastAsia="Arial"/>
        </w:rPr>
        <w:t>plan for the future</w:t>
      </w:r>
      <w:proofErr w:type="gramEnd"/>
      <w:r w:rsidRPr="00501067">
        <w:rPr>
          <w:rFonts w:eastAsia="Arial"/>
        </w:rPr>
        <w:t xml:space="preserve"> and get a home loan because they’ve got viability. It gives people freedom.’</w:t>
      </w:r>
    </w:p>
    <w:p w14:paraId="0C81963B" w14:textId="77777777" w:rsidR="00501067" w:rsidRPr="00501067" w:rsidRDefault="00501067" w:rsidP="00435296">
      <w:pPr>
        <w:rPr>
          <w:rFonts w:eastAsia="Arial"/>
        </w:rPr>
      </w:pPr>
      <w:r w:rsidRPr="00501067">
        <w:rPr>
          <w:rFonts w:eastAsia="Arial"/>
        </w:rPr>
        <w:t xml:space="preserve">Jan expects that government departments will shift their thinking around procurement and give opportunities to </w:t>
      </w:r>
      <w:proofErr w:type="spellStart"/>
      <w:r w:rsidRPr="00501067">
        <w:rPr>
          <w:rFonts w:eastAsia="Arial"/>
        </w:rPr>
        <w:t>marginalised</w:t>
      </w:r>
      <w:proofErr w:type="spellEnd"/>
      <w:r w:rsidRPr="00501067">
        <w:rPr>
          <w:rFonts w:eastAsia="Arial"/>
        </w:rPr>
        <w:t xml:space="preserve"> communities.</w:t>
      </w:r>
    </w:p>
    <w:p w14:paraId="5B44E932" w14:textId="31124DCD" w:rsidR="00501067" w:rsidRPr="00501067" w:rsidRDefault="00501067" w:rsidP="00435296">
      <w:pPr>
        <w:rPr>
          <w:rFonts w:eastAsia="Arial"/>
        </w:rPr>
      </w:pPr>
      <w:r w:rsidRPr="00501067">
        <w:rPr>
          <w:rFonts w:eastAsia="Arial"/>
        </w:rPr>
        <w:t xml:space="preserve">‘You don’t do anything without a </w:t>
      </w:r>
      <w:proofErr w:type="gramStart"/>
      <w:r w:rsidRPr="00501067">
        <w:rPr>
          <w:rFonts w:eastAsia="Arial"/>
        </w:rPr>
        <w:t>framework</w:t>
      </w:r>
      <w:proofErr w:type="gramEnd"/>
      <w:r w:rsidRPr="00501067">
        <w:rPr>
          <w:rFonts w:eastAsia="Arial"/>
        </w:rPr>
        <w:t xml:space="preserve"> and this is a really good start. You need</w:t>
      </w:r>
      <w:r w:rsidR="00435296">
        <w:rPr>
          <w:rFonts w:eastAsia="Arial"/>
        </w:rPr>
        <w:t xml:space="preserve"> </w:t>
      </w:r>
      <w:r w:rsidRPr="00501067">
        <w:rPr>
          <w:rFonts w:eastAsia="Arial"/>
        </w:rPr>
        <w:t>to have leadership from the top to make things happen,’ she says.</w:t>
      </w:r>
    </w:p>
    <w:p w14:paraId="5C7EC494" w14:textId="2ACED151" w:rsidR="00501067" w:rsidRPr="00501067" w:rsidRDefault="00501067" w:rsidP="00435296">
      <w:pPr>
        <w:rPr>
          <w:rFonts w:eastAsia="Arial"/>
        </w:rPr>
      </w:pPr>
      <w:r w:rsidRPr="00501067">
        <w:rPr>
          <w:rFonts w:eastAsia="Arial"/>
        </w:rPr>
        <w:t>She’s cautiously optimistic about the future, adding that there are still many barriers</w:t>
      </w:r>
      <w:r w:rsidR="00435296">
        <w:rPr>
          <w:rFonts w:eastAsia="Arial"/>
        </w:rPr>
        <w:t xml:space="preserve"> </w:t>
      </w:r>
      <w:r w:rsidRPr="00501067">
        <w:rPr>
          <w:rFonts w:eastAsia="Arial"/>
        </w:rPr>
        <w:t>to overcome in creating greater equity.</w:t>
      </w:r>
    </w:p>
    <w:p w14:paraId="35D12B7F" w14:textId="357DB84B" w:rsidR="00501067" w:rsidRPr="00501067" w:rsidRDefault="00501067" w:rsidP="00435296">
      <w:pPr>
        <w:rPr>
          <w:rFonts w:eastAsia="Arial"/>
        </w:rPr>
      </w:pPr>
      <w:r w:rsidRPr="00501067">
        <w:rPr>
          <w:rFonts w:eastAsia="Arial"/>
        </w:rPr>
        <w:t>‘Government departments are traditionally very risk averse when it comes to thinking differently about employment. There are</w:t>
      </w:r>
      <w:r w:rsidR="00435296">
        <w:rPr>
          <w:rFonts w:eastAsia="Arial"/>
        </w:rPr>
        <w:t xml:space="preserve"> </w:t>
      </w:r>
      <w:r w:rsidRPr="00501067">
        <w:rPr>
          <w:rFonts w:eastAsia="Arial"/>
        </w:rPr>
        <w:t>still lots of seatbelts on social procurement,’</w:t>
      </w:r>
      <w:r w:rsidR="00435296">
        <w:rPr>
          <w:rFonts w:eastAsia="Arial"/>
        </w:rPr>
        <w:t xml:space="preserve"> </w:t>
      </w:r>
      <w:r w:rsidRPr="00501067">
        <w:rPr>
          <w:rFonts w:eastAsia="Arial"/>
        </w:rPr>
        <w:t>she says.</w:t>
      </w:r>
    </w:p>
    <w:p w14:paraId="69A0ABAB" w14:textId="127BD91A" w:rsidR="009F07DF" w:rsidRDefault="00501067" w:rsidP="0087324A">
      <w:pPr>
        <w:rPr>
          <w:rFonts w:eastAsia="Arial" w:cs="Arial"/>
          <w:b/>
          <w:color w:val="00563E"/>
          <w:szCs w:val="36"/>
        </w:rPr>
      </w:pPr>
      <w:r w:rsidRPr="00501067">
        <w:rPr>
          <w:rFonts w:eastAsia="Arial"/>
        </w:rPr>
        <w:t>‘For example, people often come to us for help when they’re bidding for work because some procurement policies require three years of financials. We partner with them so they can meet that requirement, but this sort of thing can be a real barrier for Aboriginal startups.’</w:t>
      </w:r>
    </w:p>
    <w:p w14:paraId="66C7FA27" w14:textId="1C43A1BE" w:rsidR="00501067" w:rsidRPr="00501067" w:rsidRDefault="00501067" w:rsidP="00435296">
      <w:pPr>
        <w:pStyle w:val="Heading2"/>
      </w:pPr>
      <w:bookmarkStart w:id="30" w:name="_Toc83376594"/>
      <w:r w:rsidRPr="00501067">
        <w:t>Kinfolk</w:t>
      </w:r>
      <w:bookmarkEnd w:id="30"/>
    </w:p>
    <w:p w14:paraId="3841F6D5" w14:textId="66797C34" w:rsidR="00501067" w:rsidRPr="0087324A" w:rsidRDefault="00501067" w:rsidP="00435296">
      <w:pPr>
        <w:rPr>
          <w:rFonts w:eastAsia="Arial"/>
          <w:b/>
          <w:bCs/>
        </w:rPr>
      </w:pPr>
      <w:r w:rsidRPr="0087324A">
        <w:rPr>
          <w:rFonts w:eastAsia="Arial"/>
          <w:b/>
          <w:bCs/>
        </w:rPr>
        <w:t>Kinfolk is a café and catering business in Melbourne’s</w:t>
      </w:r>
      <w:r w:rsidR="00435296" w:rsidRPr="0087324A">
        <w:rPr>
          <w:rFonts w:eastAsia="Arial"/>
          <w:b/>
          <w:bCs/>
        </w:rPr>
        <w:t xml:space="preserve"> </w:t>
      </w:r>
      <w:r w:rsidRPr="0087324A">
        <w:rPr>
          <w:rFonts w:eastAsia="Arial"/>
          <w:b/>
          <w:bCs/>
        </w:rPr>
        <w:t>CBD that was established on a volunteer basis to see if business could be part of the solution towards creating more inclusive communities.</w:t>
      </w:r>
    </w:p>
    <w:p w14:paraId="57D18AAC" w14:textId="77777777" w:rsidR="00501067" w:rsidRPr="00501067" w:rsidRDefault="00501067" w:rsidP="00435296">
      <w:pPr>
        <w:rPr>
          <w:rFonts w:eastAsia="Arial"/>
        </w:rPr>
      </w:pPr>
      <w:r w:rsidRPr="00501067">
        <w:rPr>
          <w:rFonts w:eastAsia="Arial"/>
        </w:rPr>
        <w:t>The social enterprise provides training and skills to people who face barriers to traditional employment, while passing on all profits from the business to charity partners.</w:t>
      </w:r>
    </w:p>
    <w:p w14:paraId="429A4423" w14:textId="12AFEB98" w:rsidR="00501067" w:rsidRPr="00501067" w:rsidRDefault="00501067" w:rsidP="00435296">
      <w:pPr>
        <w:rPr>
          <w:rFonts w:eastAsia="Arial"/>
        </w:rPr>
      </w:pPr>
      <w:r w:rsidRPr="00501067">
        <w:rPr>
          <w:rFonts w:eastAsia="Arial"/>
        </w:rPr>
        <w:t>They work with people from different demographics, including people with disability and other disadvantaged members of the community, such as people exiting the</w:t>
      </w:r>
      <w:r w:rsidR="00435296">
        <w:rPr>
          <w:rFonts w:eastAsia="Arial"/>
        </w:rPr>
        <w:t xml:space="preserve"> </w:t>
      </w:r>
      <w:r w:rsidRPr="00501067">
        <w:rPr>
          <w:rFonts w:eastAsia="Arial"/>
        </w:rPr>
        <w:t>criminal justice system.</w:t>
      </w:r>
    </w:p>
    <w:p w14:paraId="3334BD32" w14:textId="77777777" w:rsidR="00501067" w:rsidRPr="00501067" w:rsidRDefault="00501067" w:rsidP="00435296">
      <w:pPr>
        <w:rPr>
          <w:rFonts w:eastAsia="Arial"/>
        </w:rPr>
      </w:pPr>
      <w:r w:rsidRPr="00501067">
        <w:rPr>
          <w:rFonts w:eastAsia="Arial"/>
        </w:rPr>
        <w:t xml:space="preserve">CEO Jarrod </w:t>
      </w:r>
      <w:proofErr w:type="spellStart"/>
      <w:r w:rsidRPr="00501067">
        <w:rPr>
          <w:rFonts w:eastAsia="Arial"/>
        </w:rPr>
        <w:t>Briffa</w:t>
      </w:r>
      <w:proofErr w:type="spellEnd"/>
      <w:r w:rsidRPr="00501067">
        <w:rPr>
          <w:rFonts w:eastAsia="Arial"/>
        </w:rPr>
        <w:t xml:space="preserve"> seeks to create a more inclusive community by tailoring each volunteer’s training to their own needs and desires.</w:t>
      </w:r>
    </w:p>
    <w:p w14:paraId="1ADD32C8" w14:textId="77777777" w:rsidR="00501067" w:rsidRPr="00501067" w:rsidRDefault="00501067" w:rsidP="00435296">
      <w:pPr>
        <w:rPr>
          <w:rFonts w:eastAsia="Arial"/>
        </w:rPr>
      </w:pPr>
      <w:r w:rsidRPr="00501067">
        <w:rPr>
          <w:rFonts w:eastAsia="Arial"/>
        </w:rPr>
        <w:t>‘Our program doesn’t have a start or end date, as the goals and needs of individuals are vastly different,’ Jarrod says.</w:t>
      </w:r>
    </w:p>
    <w:p w14:paraId="281608A6" w14:textId="5BF95523" w:rsidR="00501067" w:rsidRPr="00501067" w:rsidRDefault="00501067" w:rsidP="00435296">
      <w:pPr>
        <w:rPr>
          <w:rFonts w:eastAsia="Arial"/>
        </w:rPr>
      </w:pPr>
      <w:r w:rsidRPr="00501067">
        <w:rPr>
          <w:rFonts w:eastAsia="Arial"/>
        </w:rPr>
        <w:t xml:space="preserve">‘All the training we do is very hands </w:t>
      </w:r>
      <w:proofErr w:type="gramStart"/>
      <w:r w:rsidRPr="00501067">
        <w:rPr>
          <w:rFonts w:eastAsia="Arial"/>
        </w:rPr>
        <w:t>on</w:t>
      </w:r>
      <w:proofErr w:type="gramEnd"/>
      <w:r w:rsidRPr="00501067">
        <w:rPr>
          <w:rFonts w:eastAsia="Arial"/>
        </w:rPr>
        <w:t xml:space="preserve"> and we work alongside our volunteers so they can </w:t>
      </w:r>
      <w:proofErr w:type="spellStart"/>
      <w:r w:rsidRPr="00501067">
        <w:rPr>
          <w:rFonts w:eastAsia="Arial"/>
        </w:rPr>
        <w:t>realise</w:t>
      </w:r>
      <w:proofErr w:type="spellEnd"/>
      <w:r w:rsidRPr="00501067">
        <w:rPr>
          <w:rFonts w:eastAsia="Arial"/>
        </w:rPr>
        <w:t xml:space="preserve"> their goals – which in a lot</w:t>
      </w:r>
      <w:r w:rsidR="00220DA0">
        <w:rPr>
          <w:rFonts w:eastAsia="Arial"/>
        </w:rPr>
        <w:t xml:space="preserve"> </w:t>
      </w:r>
      <w:r w:rsidRPr="00501067">
        <w:rPr>
          <w:rFonts w:eastAsia="Arial"/>
        </w:rPr>
        <w:t>of cases is moving on to employment.’</w:t>
      </w:r>
    </w:p>
    <w:p w14:paraId="41D74DD1" w14:textId="003D3D62" w:rsidR="00501067" w:rsidRPr="00501067" w:rsidRDefault="00501067" w:rsidP="00435296">
      <w:pPr>
        <w:rPr>
          <w:rFonts w:eastAsia="Arial"/>
        </w:rPr>
      </w:pPr>
      <w:r w:rsidRPr="00501067">
        <w:rPr>
          <w:rFonts w:eastAsia="Arial"/>
        </w:rPr>
        <w:t>And for many of their workers, this is exactly the outcome they achieve, with 76 per cent</w:t>
      </w:r>
      <w:r w:rsidR="00435296">
        <w:rPr>
          <w:rFonts w:eastAsia="Arial"/>
        </w:rPr>
        <w:t xml:space="preserve"> </w:t>
      </w:r>
      <w:r w:rsidRPr="00501067">
        <w:rPr>
          <w:rFonts w:eastAsia="Arial"/>
        </w:rPr>
        <w:t>of volunteers who were seeking employment being successful in getting jobs during the past 12 months.</w:t>
      </w:r>
    </w:p>
    <w:p w14:paraId="7BEE1EDB" w14:textId="263D7C01" w:rsidR="00501067" w:rsidRPr="00501067" w:rsidRDefault="00501067" w:rsidP="00435296">
      <w:pPr>
        <w:rPr>
          <w:rFonts w:eastAsia="Arial"/>
        </w:rPr>
      </w:pPr>
      <w:r w:rsidRPr="00501067">
        <w:rPr>
          <w:rFonts w:eastAsia="Arial"/>
        </w:rPr>
        <w:t>For Jarrod, social procurement initiatives will help to provide the foundation for</w:t>
      </w:r>
      <w:r w:rsidR="00435296">
        <w:rPr>
          <w:rFonts w:eastAsia="Arial"/>
        </w:rPr>
        <w:t xml:space="preserve"> </w:t>
      </w:r>
      <w:r w:rsidRPr="00501067">
        <w:rPr>
          <w:rFonts w:eastAsia="Arial"/>
        </w:rPr>
        <w:t>a sustainable business and allow the enterprise to grow and create more volunteer placements.</w:t>
      </w:r>
    </w:p>
    <w:p w14:paraId="2A9963C2" w14:textId="69AFF959" w:rsidR="00501067" w:rsidRPr="00501067" w:rsidRDefault="00501067" w:rsidP="00435296">
      <w:pPr>
        <w:rPr>
          <w:rFonts w:eastAsia="Arial"/>
        </w:rPr>
      </w:pPr>
      <w:r w:rsidRPr="00501067">
        <w:rPr>
          <w:rFonts w:eastAsia="Arial"/>
        </w:rPr>
        <w:t>Kinfolk is currently crowdfunding to expand into a second café in Carlton North, Sibling</w:t>
      </w:r>
      <w:r w:rsidR="00435296">
        <w:rPr>
          <w:rFonts w:eastAsia="Arial"/>
        </w:rPr>
        <w:t xml:space="preserve"> </w:t>
      </w:r>
      <w:r w:rsidRPr="00501067">
        <w:rPr>
          <w:rFonts w:eastAsia="Arial"/>
        </w:rPr>
        <w:t xml:space="preserve">by Kinfolk, to create more volunteer positions. They are also seeking to add greater structure around their training through partnerships with a Registered Training </w:t>
      </w:r>
      <w:proofErr w:type="spellStart"/>
      <w:r w:rsidRPr="00501067">
        <w:rPr>
          <w:rFonts w:eastAsia="Arial"/>
        </w:rPr>
        <w:t>Organisation</w:t>
      </w:r>
      <w:proofErr w:type="spellEnd"/>
      <w:r w:rsidRPr="00501067">
        <w:rPr>
          <w:rFonts w:eastAsia="Arial"/>
        </w:rPr>
        <w:t>,</w:t>
      </w:r>
      <w:r w:rsidR="00435296">
        <w:rPr>
          <w:rFonts w:eastAsia="Arial"/>
        </w:rPr>
        <w:t xml:space="preserve"> </w:t>
      </w:r>
      <w:r w:rsidRPr="00501067">
        <w:rPr>
          <w:rFonts w:eastAsia="Arial"/>
        </w:rPr>
        <w:t>to offer accredited training.</w:t>
      </w:r>
    </w:p>
    <w:p w14:paraId="5994D8AD" w14:textId="3B45C8E3" w:rsidR="00501067" w:rsidRPr="00501067" w:rsidRDefault="0052723A" w:rsidP="00435296">
      <w:pPr>
        <w:rPr>
          <w:rFonts w:eastAsia="Arial"/>
        </w:rPr>
      </w:pPr>
      <w:r w:rsidRPr="00501067">
        <w:rPr>
          <w:rFonts w:eastAsia="Arial"/>
        </w:rPr>
        <w:t xml:space="preserve"> </w:t>
      </w:r>
      <w:r w:rsidR="00501067" w:rsidRPr="00501067">
        <w:rPr>
          <w:rFonts w:eastAsia="Arial"/>
        </w:rPr>
        <w:t xml:space="preserve">‘For social enterprises like us, it’s about encouraging </w:t>
      </w:r>
      <w:proofErr w:type="spellStart"/>
      <w:r w:rsidR="00501067" w:rsidRPr="00501067">
        <w:rPr>
          <w:rFonts w:eastAsia="Arial"/>
        </w:rPr>
        <w:t>organisations</w:t>
      </w:r>
      <w:proofErr w:type="spellEnd"/>
      <w:r w:rsidR="00501067" w:rsidRPr="00501067">
        <w:rPr>
          <w:rFonts w:eastAsia="Arial"/>
        </w:rPr>
        <w:t xml:space="preserve"> to think about what they do with their incidental spending,’ Jarrod says.</w:t>
      </w:r>
    </w:p>
    <w:p w14:paraId="56972134" w14:textId="174B743D" w:rsidR="009F07DF" w:rsidRDefault="00501067" w:rsidP="0087324A">
      <w:pPr>
        <w:rPr>
          <w:rFonts w:eastAsia="Arial" w:cs="Arial"/>
          <w:b/>
          <w:color w:val="00563E"/>
          <w:szCs w:val="36"/>
        </w:rPr>
      </w:pPr>
      <w:r w:rsidRPr="00501067">
        <w:rPr>
          <w:rFonts w:eastAsia="Arial"/>
        </w:rPr>
        <w:t>‘A small, incidental spend by a government department can be game changing in terms of social outcomes.’</w:t>
      </w:r>
    </w:p>
    <w:p w14:paraId="4C30EE13" w14:textId="53E6C16C" w:rsidR="00501067" w:rsidRPr="00501067" w:rsidRDefault="00501067" w:rsidP="00435296">
      <w:pPr>
        <w:pStyle w:val="Heading2"/>
      </w:pPr>
      <w:bookmarkStart w:id="31" w:name="_Toc83376595"/>
      <w:r w:rsidRPr="00501067">
        <w:t>Social Foundry</w:t>
      </w:r>
      <w:bookmarkEnd w:id="31"/>
    </w:p>
    <w:p w14:paraId="4B2CF2E1" w14:textId="77777777" w:rsidR="00501067" w:rsidRPr="0087324A" w:rsidRDefault="00501067" w:rsidP="00435296">
      <w:pPr>
        <w:rPr>
          <w:rFonts w:eastAsia="Arial"/>
          <w:b/>
          <w:bCs/>
        </w:rPr>
      </w:pPr>
      <w:r w:rsidRPr="0087324A">
        <w:rPr>
          <w:rFonts w:eastAsia="Arial"/>
          <w:b/>
          <w:bCs/>
        </w:rPr>
        <w:t xml:space="preserve">The Social Foundry is a </w:t>
      </w:r>
      <w:proofErr w:type="gramStart"/>
      <w:r w:rsidRPr="0087324A">
        <w:rPr>
          <w:rFonts w:eastAsia="Arial"/>
          <w:b/>
          <w:bCs/>
        </w:rPr>
        <w:t>regionally-based</w:t>
      </w:r>
      <w:proofErr w:type="gramEnd"/>
      <w:r w:rsidRPr="0087324A">
        <w:rPr>
          <w:rFonts w:eastAsia="Arial"/>
          <w:b/>
          <w:bCs/>
        </w:rPr>
        <w:t xml:space="preserve"> social enterprise that exists to empower young people.</w:t>
      </w:r>
    </w:p>
    <w:p w14:paraId="2AC38931" w14:textId="77777777" w:rsidR="00501067" w:rsidRPr="00501067" w:rsidRDefault="00501067" w:rsidP="00435296">
      <w:pPr>
        <w:rPr>
          <w:rFonts w:eastAsia="Arial"/>
        </w:rPr>
      </w:pPr>
      <w:r w:rsidRPr="00501067">
        <w:rPr>
          <w:rFonts w:eastAsia="Arial"/>
        </w:rPr>
        <w:t xml:space="preserve">The business mentors and nurtures life skills in young people by working in three areas: a café, </w:t>
      </w:r>
      <w:proofErr w:type="gramStart"/>
      <w:r w:rsidRPr="00501067">
        <w:rPr>
          <w:rFonts w:eastAsia="Arial"/>
        </w:rPr>
        <w:t>woodworking</w:t>
      </w:r>
      <w:proofErr w:type="gramEnd"/>
      <w:r w:rsidRPr="00501067">
        <w:rPr>
          <w:rFonts w:eastAsia="Arial"/>
        </w:rPr>
        <w:t xml:space="preserve"> and land management.</w:t>
      </w:r>
    </w:p>
    <w:p w14:paraId="0BAB3545" w14:textId="7113836C" w:rsidR="00501067" w:rsidRPr="00501067" w:rsidRDefault="00501067" w:rsidP="00435296">
      <w:pPr>
        <w:rPr>
          <w:rFonts w:eastAsia="Arial"/>
        </w:rPr>
      </w:pPr>
      <w:r w:rsidRPr="00501067">
        <w:rPr>
          <w:rFonts w:eastAsia="Arial"/>
        </w:rPr>
        <w:t>Their primary project is a</w:t>
      </w:r>
      <w:r w:rsidR="00435296">
        <w:rPr>
          <w:rFonts w:eastAsia="Arial"/>
        </w:rPr>
        <w:t xml:space="preserve"> </w:t>
      </w:r>
      <w:r w:rsidRPr="00501067">
        <w:rPr>
          <w:rFonts w:eastAsia="Arial"/>
        </w:rPr>
        <w:t xml:space="preserve">hospitality business in </w:t>
      </w:r>
      <w:proofErr w:type="spellStart"/>
      <w:r w:rsidRPr="00501067">
        <w:rPr>
          <w:rFonts w:eastAsia="Arial"/>
        </w:rPr>
        <w:t>Kyneton</w:t>
      </w:r>
      <w:proofErr w:type="spellEnd"/>
      <w:r w:rsidRPr="00501067">
        <w:rPr>
          <w:rFonts w:eastAsia="Arial"/>
        </w:rPr>
        <w:t xml:space="preserve"> that</w:t>
      </w:r>
      <w:r w:rsidR="00435296">
        <w:rPr>
          <w:rFonts w:eastAsia="Arial"/>
        </w:rPr>
        <w:t xml:space="preserve"> </w:t>
      </w:r>
      <w:r w:rsidRPr="00501067">
        <w:rPr>
          <w:rFonts w:eastAsia="Arial"/>
        </w:rPr>
        <w:t>is open to the public. Trainees come</w:t>
      </w:r>
      <w:r w:rsidR="00435296">
        <w:rPr>
          <w:rFonts w:eastAsia="Arial"/>
        </w:rPr>
        <w:t xml:space="preserve"> </w:t>
      </w:r>
      <w:r w:rsidRPr="00501067">
        <w:rPr>
          <w:rFonts w:eastAsia="Arial"/>
        </w:rPr>
        <w:t>from all backgrounds and walks of</w:t>
      </w:r>
      <w:r w:rsidR="00435296">
        <w:rPr>
          <w:rFonts w:eastAsia="Arial"/>
        </w:rPr>
        <w:t xml:space="preserve"> </w:t>
      </w:r>
      <w:r w:rsidRPr="00501067">
        <w:rPr>
          <w:rFonts w:eastAsia="Arial"/>
        </w:rPr>
        <w:t>life and the model is geared around</w:t>
      </w:r>
      <w:r w:rsidR="00435296">
        <w:rPr>
          <w:rFonts w:eastAsia="Arial"/>
        </w:rPr>
        <w:t xml:space="preserve"> </w:t>
      </w:r>
      <w:r w:rsidRPr="00501067">
        <w:rPr>
          <w:rFonts w:eastAsia="Arial"/>
        </w:rPr>
        <w:t>imparting knowledge and skills to</w:t>
      </w:r>
      <w:r w:rsidR="00435296">
        <w:rPr>
          <w:rFonts w:eastAsia="Arial"/>
        </w:rPr>
        <w:t xml:space="preserve"> </w:t>
      </w:r>
      <w:r w:rsidRPr="00501067">
        <w:rPr>
          <w:rFonts w:eastAsia="Arial"/>
        </w:rPr>
        <w:t>young people.</w:t>
      </w:r>
    </w:p>
    <w:p w14:paraId="77DD6CED" w14:textId="73C34CFA" w:rsidR="00501067" w:rsidRPr="00501067" w:rsidRDefault="00501067" w:rsidP="00435296">
      <w:pPr>
        <w:rPr>
          <w:rFonts w:eastAsia="Arial"/>
        </w:rPr>
      </w:pPr>
      <w:r w:rsidRPr="00501067">
        <w:rPr>
          <w:rFonts w:eastAsia="Arial"/>
        </w:rPr>
        <w:t>Recently a government department engaged the Social Foundry to</w:t>
      </w:r>
      <w:r w:rsidR="00435296">
        <w:rPr>
          <w:rFonts w:eastAsia="Arial"/>
        </w:rPr>
        <w:t xml:space="preserve"> </w:t>
      </w:r>
      <w:r w:rsidRPr="00501067">
        <w:rPr>
          <w:rFonts w:eastAsia="Arial"/>
        </w:rPr>
        <w:t>cater for an event. This example demonstrates how government may access similar social enterprises. Co-founder Simon Burnett says, ‘Everything is done simply, but it’s great food.</w:t>
      </w:r>
    </w:p>
    <w:p w14:paraId="3CB09FC1" w14:textId="0A5E46EE" w:rsidR="00501067" w:rsidRPr="00501067" w:rsidRDefault="0052723A" w:rsidP="00435296">
      <w:pPr>
        <w:rPr>
          <w:rFonts w:eastAsia="Arial"/>
        </w:rPr>
      </w:pPr>
      <w:r w:rsidRPr="00501067">
        <w:rPr>
          <w:rFonts w:eastAsia="Arial"/>
        </w:rPr>
        <w:t xml:space="preserve"> </w:t>
      </w:r>
      <w:r w:rsidR="00501067" w:rsidRPr="00501067">
        <w:rPr>
          <w:rFonts w:eastAsia="Arial"/>
        </w:rPr>
        <w:t>‘We want to keep building on</w:t>
      </w:r>
      <w:r w:rsidR="00435296">
        <w:rPr>
          <w:rFonts w:eastAsia="Arial"/>
        </w:rPr>
        <w:t xml:space="preserve"> </w:t>
      </w:r>
      <w:r w:rsidR="00501067" w:rsidRPr="00501067">
        <w:rPr>
          <w:rFonts w:eastAsia="Arial"/>
        </w:rPr>
        <w:t>our strengths so we can expand</w:t>
      </w:r>
      <w:r w:rsidR="00435296">
        <w:rPr>
          <w:rFonts w:eastAsia="Arial"/>
        </w:rPr>
        <w:t xml:space="preserve"> </w:t>
      </w:r>
      <w:r w:rsidR="00501067" w:rsidRPr="00501067">
        <w:rPr>
          <w:rFonts w:eastAsia="Arial"/>
        </w:rPr>
        <w:t>and invest in other parts of the</w:t>
      </w:r>
      <w:r w:rsidR="00435296">
        <w:rPr>
          <w:rFonts w:eastAsia="Arial"/>
        </w:rPr>
        <w:t xml:space="preserve"> </w:t>
      </w:r>
      <w:r w:rsidR="00501067" w:rsidRPr="00501067">
        <w:rPr>
          <w:rFonts w:eastAsia="Arial"/>
        </w:rPr>
        <w:t>community. Fundamentally, we</w:t>
      </w:r>
      <w:r w:rsidR="00435296">
        <w:rPr>
          <w:rFonts w:eastAsia="Arial"/>
        </w:rPr>
        <w:t xml:space="preserve"> </w:t>
      </w:r>
      <w:r w:rsidR="00501067" w:rsidRPr="00501067">
        <w:rPr>
          <w:rFonts w:eastAsia="Arial"/>
        </w:rPr>
        <w:t>believe we’re all better together.’</w:t>
      </w:r>
    </w:p>
    <w:p w14:paraId="5EED94CA" w14:textId="77777777" w:rsidR="00501067" w:rsidRPr="00501067" w:rsidRDefault="00501067" w:rsidP="00435296">
      <w:pPr>
        <w:rPr>
          <w:rFonts w:eastAsia="Arial"/>
        </w:rPr>
      </w:pPr>
      <w:r w:rsidRPr="00501067">
        <w:rPr>
          <w:rFonts w:eastAsia="Arial"/>
        </w:rPr>
        <w:t>As part of that expansion, the Social Foundry has plans to launch a wholesale spring water business.</w:t>
      </w:r>
    </w:p>
    <w:p w14:paraId="3DF2932D" w14:textId="77777777" w:rsidR="00501067" w:rsidRPr="00501067" w:rsidRDefault="00501067" w:rsidP="00435296">
      <w:pPr>
        <w:rPr>
          <w:rFonts w:eastAsia="Arial"/>
        </w:rPr>
      </w:pPr>
      <w:r w:rsidRPr="00501067">
        <w:rPr>
          <w:rFonts w:eastAsia="Arial"/>
        </w:rPr>
        <w:t xml:space="preserve">Social procurement practices mean that the Social Foundry </w:t>
      </w:r>
      <w:proofErr w:type="gramStart"/>
      <w:r w:rsidRPr="00501067">
        <w:rPr>
          <w:rFonts w:eastAsia="Arial"/>
        </w:rPr>
        <w:t>is able to</w:t>
      </w:r>
      <w:proofErr w:type="gramEnd"/>
      <w:r w:rsidRPr="00501067">
        <w:rPr>
          <w:rFonts w:eastAsia="Arial"/>
        </w:rPr>
        <w:t xml:space="preserve"> fund its projects and empower its community.</w:t>
      </w:r>
    </w:p>
    <w:p w14:paraId="30E995E6" w14:textId="6BC92B21" w:rsidR="009F07DF" w:rsidRDefault="00501067" w:rsidP="0087324A">
      <w:pPr>
        <w:rPr>
          <w:rFonts w:eastAsia="Arial" w:cs="Arial"/>
          <w:b/>
          <w:color w:val="00563E"/>
          <w:szCs w:val="36"/>
        </w:rPr>
      </w:pPr>
      <w:r w:rsidRPr="00501067">
        <w:rPr>
          <w:rFonts w:eastAsia="Arial"/>
        </w:rPr>
        <w:t xml:space="preserve">‘The process of giving good back through social spending is not hard and it can be done </w:t>
      </w:r>
      <w:proofErr w:type="gramStart"/>
      <w:r w:rsidRPr="00501067">
        <w:rPr>
          <w:rFonts w:eastAsia="Arial"/>
        </w:rPr>
        <w:t>really simply</w:t>
      </w:r>
      <w:proofErr w:type="gramEnd"/>
      <w:r w:rsidRPr="00501067">
        <w:rPr>
          <w:rFonts w:eastAsia="Arial"/>
        </w:rPr>
        <w:t>. And it’s a great feeling,’ Simon says.</w:t>
      </w:r>
    </w:p>
    <w:p w14:paraId="00DDE9AF" w14:textId="7EE1A0FA" w:rsidR="00501067" w:rsidRPr="00501067" w:rsidRDefault="00501067" w:rsidP="00435296">
      <w:pPr>
        <w:pStyle w:val="Heading2"/>
      </w:pPr>
      <w:bookmarkStart w:id="32" w:name="_Toc83376596"/>
      <w:r w:rsidRPr="00501067">
        <w:t>TRY Australia</w:t>
      </w:r>
      <w:bookmarkEnd w:id="32"/>
    </w:p>
    <w:p w14:paraId="1B67F9F7" w14:textId="565B9189" w:rsidR="00501067" w:rsidRPr="0087324A" w:rsidRDefault="00501067" w:rsidP="00435296">
      <w:pPr>
        <w:rPr>
          <w:rFonts w:eastAsia="Arial"/>
          <w:b/>
          <w:bCs/>
        </w:rPr>
      </w:pPr>
      <w:r w:rsidRPr="0087324A">
        <w:rPr>
          <w:rFonts w:eastAsia="Arial"/>
          <w:b/>
          <w:bCs/>
        </w:rPr>
        <w:t>TRY Australia provides training and employment for young people facing barriers to education and employment.</w:t>
      </w:r>
    </w:p>
    <w:p w14:paraId="47C7F27B" w14:textId="1A08957D" w:rsidR="00501067" w:rsidRPr="00501067" w:rsidRDefault="00501067" w:rsidP="00435296">
      <w:pPr>
        <w:rPr>
          <w:rFonts w:eastAsia="Arial"/>
        </w:rPr>
      </w:pPr>
      <w:r w:rsidRPr="00501067">
        <w:rPr>
          <w:rFonts w:eastAsia="Arial"/>
        </w:rPr>
        <w:t>TRY has won commercial contracts through the Level Crossing Removal Authority.</w:t>
      </w:r>
    </w:p>
    <w:p w14:paraId="1F3FEE19" w14:textId="77777777" w:rsidR="00501067" w:rsidRPr="00501067" w:rsidRDefault="00501067" w:rsidP="00435296">
      <w:pPr>
        <w:rPr>
          <w:rFonts w:eastAsia="Arial"/>
        </w:rPr>
      </w:pPr>
      <w:r w:rsidRPr="00501067">
        <w:rPr>
          <w:rFonts w:eastAsia="Arial"/>
        </w:rPr>
        <w:t xml:space="preserve">One of their success stories has been to repurpose shipping containers into amenities buildings, </w:t>
      </w:r>
      <w:proofErr w:type="gramStart"/>
      <w:r w:rsidRPr="00501067">
        <w:rPr>
          <w:rFonts w:eastAsia="Arial"/>
        </w:rPr>
        <w:t>offices</w:t>
      </w:r>
      <w:proofErr w:type="gramEnd"/>
      <w:r w:rsidRPr="00501067">
        <w:rPr>
          <w:rFonts w:eastAsia="Arial"/>
        </w:rPr>
        <w:t xml:space="preserve"> and community consultation spaces on level crossing removal sites.</w:t>
      </w:r>
    </w:p>
    <w:p w14:paraId="32EED995" w14:textId="77777777" w:rsidR="00501067" w:rsidRPr="00501067" w:rsidRDefault="00501067" w:rsidP="00435296">
      <w:pPr>
        <w:rPr>
          <w:rFonts w:eastAsia="Arial"/>
        </w:rPr>
      </w:pPr>
      <w:r w:rsidRPr="00501067">
        <w:rPr>
          <w:rFonts w:eastAsia="Arial"/>
        </w:rPr>
        <w:t>Lucretia DeJong, Business Development Manager, says, ‘They’re a quick build and environmentally friendly.</w:t>
      </w:r>
    </w:p>
    <w:p w14:paraId="269AD3F0" w14:textId="0182297D" w:rsidR="00501067" w:rsidRPr="00501067" w:rsidRDefault="00501067" w:rsidP="00435296">
      <w:pPr>
        <w:rPr>
          <w:rFonts w:eastAsia="Arial"/>
        </w:rPr>
      </w:pPr>
      <w:r w:rsidRPr="00501067">
        <w:rPr>
          <w:rFonts w:eastAsia="Arial"/>
        </w:rPr>
        <w:t>‘And for our cohort of disengaged</w:t>
      </w:r>
      <w:r w:rsidR="000413D2">
        <w:rPr>
          <w:rFonts w:eastAsia="Arial"/>
        </w:rPr>
        <w:t xml:space="preserve"> </w:t>
      </w:r>
      <w:r w:rsidRPr="00501067">
        <w:rPr>
          <w:rFonts w:eastAsia="Arial"/>
        </w:rPr>
        <w:t>young people, it means they can get the</w:t>
      </w:r>
      <w:r w:rsidR="000413D2">
        <w:rPr>
          <w:rFonts w:eastAsia="Arial"/>
        </w:rPr>
        <w:t xml:space="preserve"> </w:t>
      </w:r>
      <w:r w:rsidRPr="00501067">
        <w:rPr>
          <w:rFonts w:eastAsia="Arial"/>
        </w:rPr>
        <w:t>satisfaction of seeing a project through from</w:t>
      </w:r>
      <w:r w:rsidR="000413D2">
        <w:rPr>
          <w:rFonts w:eastAsia="Arial"/>
        </w:rPr>
        <w:t xml:space="preserve"> </w:t>
      </w:r>
      <w:r w:rsidRPr="00501067">
        <w:rPr>
          <w:rFonts w:eastAsia="Arial"/>
        </w:rPr>
        <w:t>start to finish.’</w:t>
      </w:r>
    </w:p>
    <w:p w14:paraId="1CC16094" w14:textId="77777777" w:rsidR="00501067" w:rsidRPr="00501067" w:rsidRDefault="00501067" w:rsidP="00435296">
      <w:pPr>
        <w:rPr>
          <w:rFonts w:eastAsia="Arial"/>
        </w:rPr>
      </w:pPr>
      <w:r w:rsidRPr="00501067">
        <w:rPr>
          <w:rFonts w:eastAsia="Arial"/>
        </w:rPr>
        <w:t>TRY operates both a training factory and an on-site build factory and the trainees work between the two.</w:t>
      </w:r>
    </w:p>
    <w:p w14:paraId="4530FC45" w14:textId="580458A9" w:rsidR="00501067" w:rsidRPr="00501067" w:rsidRDefault="00501067" w:rsidP="00435296">
      <w:pPr>
        <w:rPr>
          <w:rFonts w:eastAsia="Arial"/>
        </w:rPr>
      </w:pPr>
      <w:r w:rsidRPr="00501067">
        <w:rPr>
          <w:rFonts w:eastAsia="Arial"/>
        </w:rPr>
        <w:t>‘We’ve had a 95 per cent success rate in placing trainees into employment</w:t>
      </w:r>
      <w:r w:rsidR="000413D2">
        <w:rPr>
          <w:rFonts w:eastAsia="Arial"/>
        </w:rPr>
        <w:t xml:space="preserve"> </w:t>
      </w:r>
      <w:r w:rsidRPr="00501067">
        <w:rPr>
          <w:rFonts w:eastAsia="Arial"/>
        </w:rPr>
        <w:t xml:space="preserve">or further training. Trainees get a Certificate II in </w:t>
      </w:r>
      <w:proofErr w:type="gramStart"/>
      <w:r w:rsidRPr="00501067">
        <w:rPr>
          <w:rFonts w:eastAsia="Arial"/>
        </w:rPr>
        <w:t>Construction</w:t>
      </w:r>
      <w:proofErr w:type="gramEnd"/>
      <w:r w:rsidRPr="00501067">
        <w:rPr>
          <w:rFonts w:eastAsia="Arial"/>
        </w:rPr>
        <w:t xml:space="preserve"> and their work on-site allows them to be job-ready.’</w:t>
      </w:r>
    </w:p>
    <w:p w14:paraId="675769C4" w14:textId="77777777" w:rsidR="00501067" w:rsidRPr="00501067" w:rsidRDefault="00501067" w:rsidP="00435296">
      <w:pPr>
        <w:rPr>
          <w:rFonts w:eastAsia="Arial"/>
        </w:rPr>
      </w:pPr>
      <w:r w:rsidRPr="00501067">
        <w:rPr>
          <w:rFonts w:eastAsia="Arial"/>
        </w:rPr>
        <w:t>The big bonus of social procurement for TRY Australia is getting the chance to showcase their trainees to contracting companies.</w:t>
      </w:r>
    </w:p>
    <w:p w14:paraId="462ED90D" w14:textId="77777777" w:rsidR="00501067" w:rsidRPr="00501067" w:rsidRDefault="00501067" w:rsidP="000413D2">
      <w:pPr>
        <w:rPr>
          <w:rFonts w:eastAsia="Arial"/>
        </w:rPr>
      </w:pPr>
      <w:r w:rsidRPr="00501067">
        <w:rPr>
          <w:rFonts w:eastAsia="Arial"/>
        </w:rPr>
        <w:t>‘We’re getting complimented by contractors for the quality of our trainees’ work and when they see what our young people can do, they often pick them up for traineeships.’</w:t>
      </w:r>
    </w:p>
    <w:p w14:paraId="3B1B13B9" w14:textId="77777777" w:rsidR="00501067" w:rsidRPr="00501067" w:rsidRDefault="00501067" w:rsidP="000413D2">
      <w:pPr>
        <w:rPr>
          <w:rFonts w:eastAsia="Arial"/>
        </w:rPr>
      </w:pPr>
      <w:r w:rsidRPr="00501067">
        <w:rPr>
          <w:rFonts w:eastAsia="Arial"/>
        </w:rPr>
        <w:t>Social procurement has created big changes in the sector for TRY Australia.</w:t>
      </w:r>
    </w:p>
    <w:p w14:paraId="12B2DB58" w14:textId="77777777" w:rsidR="00501067" w:rsidRPr="00501067" w:rsidRDefault="00501067" w:rsidP="000413D2">
      <w:pPr>
        <w:rPr>
          <w:rFonts w:eastAsia="Arial"/>
        </w:rPr>
      </w:pPr>
      <w:r w:rsidRPr="00501067">
        <w:rPr>
          <w:rFonts w:eastAsia="Arial"/>
        </w:rPr>
        <w:t>‘The mindset of the commercial contractors has changed. They used to try to get us down to the lowest price, but they’re starting to understand the value attached to our work that’s outside monetary value,’ Lucretia says.</w:t>
      </w:r>
    </w:p>
    <w:p w14:paraId="692F1E46" w14:textId="77777777" w:rsidR="00501067" w:rsidRPr="00501067" w:rsidRDefault="00501067" w:rsidP="000413D2">
      <w:pPr>
        <w:rPr>
          <w:rFonts w:eastAsia="Arial"/>
        </w:rPr>
      </w:pPr>
      <w:r w:rsidRPr="00501067">
        <w:rPr>
          <w:rFonts w:eastAsia="Arial"/>
        </w:rPr>
        <w:t>‘They’ve gone from being very hardnosed about it, to now setting up their own programs.</w:t>
      </w:r>
    </w:p>
    <w:p w14:paraId="07155A3B" w14:textId="592BA980" w:rsidR="009F07DF" w:rsidRDefault="00501067" w:rsidP="0087324A">
      <w:pPr>
        <w:rPr>
          <w:rFonts w:eastAsia="Arial" w:cs="Arial"/>
          <w:b/>
          <w:color w:val="00563E"/>
          <w:szCs w:val="36"/>
        </w:rPr>
      </w:pPr>
      <w:r w:rsidRPr="00501067">
        <w:rPr>
          <w:rFonts w:eastAsia="Arial"/>
        </w:rPr>
        <w:t>‘The stability that these projects have provided for our business makes our social enterprise viable and enables us to employ these kids in long-term jobs.’</w:t>
      </w:r>
    </w:p>
    <w:p w14:paraId="591CC283" w14:textId="0C2874CB" w:rsidR="00501067" w:rsidRPr="00501067" w:rsidRDefault="00501067" w:rsidP="000413D2">
      <w:pPr>
        <w:pStyle w:val="Heading2"/>
      </w:pPr>
      <w:bookmarkStart w:id="33" w:name="_Toc83376597"/>
      <w:r w:rsidRPr="00501067">
        <w:t>Public Tenant Employment Program</w:t>
      </w:r>
      <w:bookmarkEnd w:id="33"/>
    </w:p>
    <w:p w14:paraId="61A5B05A" w14:textId="7B2046D6" w:rsidR="00501067" w:rsidRPr="0087324A" w:rsidRDefault="00501067" w:rsidP="000413D2">
      <w:pPr>
        <w:rPr>
          <w:rFonts w:eastAsia="Arial"/>
          <w:b/>
          <w:bCs/>
        </w:rPr>
      </w:pPr>
      <w:r w:rsidRPr="0087324A">
        <w:rPr>
          <w:rFonts w:eastAsia="Arial"/>
          <w:b/>
          <w:bCs/>
        </w:rPr>
        <w:t>The Public Tenant Employment Program was developed</w:t>
      </w:r>
      <w:r w:rsidR="000413D2" w:rsidRPr="0087324A">
        <w:rPr>
          <w:rFonts w:eastAsia="Arial"/>
          <w:b/>
          <w:bCs/>
        </w:rPr>
        <w:t xml:space="preserve"> </w:t>
      </w:r>
      <w:r w:rsidRPr="0087324A">
        <w:rPr>
          <w:rFonts w:eastAsia="Arial"/>
          <w:b/>
          <w:bCs/>
        </w:rPr>
        <w:t>in 2005 by the Department of Health and Human Services to create pathways for public housing tenants who want</w:t>
      </w:r>
      <w:r w:rsidR="000413D2" w:rsidRPr="0087324A">
        <w:rPr>
          <w:rFonts w:eastAsia="Arial"/>
          <w:b/>
          <w:bCs/>
        </w:rPr>
        <w:t xml:space="preserve"> </w:t>
      </w:r>
      <w:r w:rsidRPr="0087324A">
        <w:rPr>
          <w:rFonts w:eastAsia="Arial"/>
          <w:b/>
          <w:bCs/>
        </w:rPr>
        <w:t>to gain secure and sustainable employment.</w:t>
      </w:r>
    </w:p>
    <w:p w14:paraId="1EB17485" w14:textId="0C867974" w:rsidR="00501067" w:rsidRPr="00501067" w:rsidRDefault="00501067" w:rsidP="000413D2">
      <w:pPr>
        <w:rPr>
          <w:rFonts w:eastAsia="Arial"/>
        </w:rPr>
      </w:pPr>
      <w:r w:rsidRPr="00501067">
        <w:rPr>
          <w:rFonts w:eastAsia="Arial"/>
        </w:rPr>
        <w:t>The program uses two main mechanisms to deliver employment and training outcomes for</w:t>
      </w:r>
      <w:r w:rsidR="000413D2">
        <w:rPr>
          <w:rFonts w:eastAsia="Arial"/>
        </w:rPr>
        <w:t xml:space="preserve"> </w:t>
      </w:r>
      <w:r w:rsidRPr="00501067">
        <w:rPr>
          <w:rFonts w:eastAsia="Arial"/>
        </w:rPr>
        <w:t>public housing tenants: public tenant employment clauses in departmental housing contracts; and providing training in</w:t>
      </w:r>
      <w:r w:rsidR="0087324A">
        <w:rPr>
          <w:rFonts w:eastAsia="Arial"/>
        </w:rPr>
        <w:t xml:space="preserve"> </w:t>
      </w:r>
      <w:r w:rsidRPr="00501067">
        <w:rPr>
          <w:rFonts w:eastAsia="Arial"/>
        </w:rPr>
        <w:t xml:space="preserve">skills-shortage areas through partnerships with TAFEs and Registered Training </w:t>
      </w:r>
      <w:proofErr w:type="spellStart"/>
      <w:r w:rsidRPr="00501067">
        <w:rPr>
          <w:rFonts w:eastAsia="Arial"/>
        </w:rPr>
        <w:t>Organisations</w:t>
      </w:r>
      <w:proofErr w:type="spellEnd"/>
      <w:r w:rsidRPr="00501067">
        <w:rPr>
          <w:rFonts w:eastAsia="Arial"/>
        </w:rPr>
        <w:t>.</w:t>
      </w:r>
    </w:p>
    <w:p w14:paraId="4D5F6BCE" w14:textId="074412CF" w:rsidR="00501067" w:rsidRPr="00501067" w:rsidRDefault="00501067" w:rsidP="000413D2">
      <w:pPr>
        <w:rPr>
          <w:rFonts w:eastAsia="Arial"/>
        </w:rPr>
      </w:pPr>
      <w:r w:rsidRPr="00501067">
        <w:rPr>
          <w:rFonts w:eastAsia="Arial"/>
        </w:rPr>
        <w:t xml:space="preserve">Mohamed </w:t>
      </w:r>
      <w:proofErr w:type="spellStart"/>
      <w:r w:rsidRPr="00501067">
        <w:rPr>
          <w:rFonts w:eastAsia="Arial"/>
        </w:rPr>
        <w:t>Ballo</w:t>
      </w:r>
      <w:proofErr w:type="spellEnd"/>
      <w:r w:rsidRPr="00501067">
        <w:rPr>
          <w:rFonts w:eastAsia="Arial"/>
        </w:rPr>
        <w:t xml:space="preserve"> from Sudan</w:t>
      </w:r>
      <w:r w:rsidR="000413D2">
        <w:rPr>
          <w:rFonts w:eastAsia="Arial"/>
        </w:rPr>
        <w:t xml:space="preserve"> </w:t>
      </w:r>
      <w:r w:rsidRPr="00501067">
        <w:rPr>
          <w:rFonts w:eastAsia="Arial"/>
        </w:rPr>
        <w:t>says he had trouble finding work</w:t>
      </w:r>
      <w:r w:rsidR="000413D2">
        <w:rPr>
          <w:rFonts w:eastAsia="Arial"/>
        </w:rPr>
        <w:t xml:space="preserve"> </w:t>
      </w:r>
      <w:r w:rsidRPr="00501067">
        <w:rPr>
          <w:rFonts w:eastAsia="Arial"/>
        </w:rPr>
        <w:t>as a recent arrival, but through</w:t>
      </w:r>
      <w:r w:rsidR="000413D2">
        <w:rPr>
          <w:rFonts w:eastAsia="Arial"/>
        </w:rPr>
        <w:t xml:space="preserve"> </w:t>
      </w:r>
      <w:r w:rsidRPr="00501067">
        <w:rPr>
          <w:rFonts w:eastAsia="Arial"/>
        </w:rPr>
        <w:t>opportunities created by the Public</w:t>
      </w:r>
      <w:r w:rsidR="000413D2">
        <w:rPr>
          <w:rFonts w:eastAsia="Arial"/>
        </w:rPr>
        <w:t xml:space="preserve"> </w:t>
      </w:r>
      <w:r w:rsidRPr="00501067">
        <w:rPr>
          <w:rFonts w:eastAsia="Arial"/>
        </w:rPr>
        <w:t>Tenant Employment Program and,</w:t>
      </w:r>
      <w:r w:rsidR="000413D2">
        <w:rPr>
          <w:rFonts w:eastAsia="Arial"/>
        </w:rPr>
        <w:t xml:space="preserve"> </w:t>
      </w:r>
      <w:r w:rsidRPr="00501067">
        <w:rPr>
          <w:rFonts w:eastAsia="Arial"/>
        </w:rPr>
        <w:t>with the support of the Victorian</w:t>
      </w:r>
      <w:r w:rsidR="000413D2">
        <w:rPr>
          <w:rFonts w:eastAsia="Arial"/>
        </w:rPr>
        <w:t xml:space="preserve"> </w:t>
      </w:r>
      <w:r w:rsidRPr="00501067">
        <w:rPr>
          <w:rFonts w:eastAsia="Arial"/>
        </w:rPr>
        <w:t>Government’s Jobs Victoria</w:t>
      </w:r>
      <w:r w:rsidR="000413D2">
        <w:rPr>
          <w:rFonts w:eastAsia="Arial"/>
        </w:rPr>
        <w:t xml:space="preserve"> </w:t>
      </w:r>
      <w:r w:rsidRPr="00501067">
        <w:rPr>
          <w:rFonts w:eastAsia="Arial"/>
        </w:rPr>
        <w:t>initiative, he’s been able to secure</w:t>
      </w:r>
      <w:r w:rsidR="000413D2">
        <w:rPr>
          <w:rFonts w:eastAsia="Arial"/>
        </w:rPr>
        <w:t xml:space="preserve"> </w:t>
      </w:r>
      <w:r w:rsidRPr="00501067">
        <w:rPr>
          <w:rFonts w:eastAsia="Arial"/>
        </w:rPr>
        <w:t>work in the construction industry</w:t>
      </w:r>
      <w:r w:rsidR="000413D2">
        <w:rPr>
          <w:rFonts w:eastAsia="Arial"/>
        </w:rPr>
        <w:t xml:space="preserve"> </w:t>
      </w:r>
      <w:r w:rsidRPr="00501067">
        <w:rPr>
          <w:rFonts w:eastAsia="Arial"/>
        </w:rPr>
        <w:t>helping to build public housing</w:t>
      </w:r>
      <w:r w:rsidR="00220DA0">
        <w:rPr>
          <w:rFonts w:eastAsia="Arial"/>
        </w:rPr>
        <w:t xml:space="preserve"> </w:t>
      </w:r>
      <w:r w:rsidRPr="00501067">
        <w:rPr>
          <w:rFonts w:eastAsia="Arial"/>
        </w:rPr>
        <w:t>units in Preston.</w:t>
      </w:r>
    </w:p>
    <w:p w14:paraId="60B78C22" w14:textId="77777777" w:rsidR="00501067" w:rsidRPr="00501067" w:rsidRDefault="00501067" w:rsidP="000413D2">
      <w:pPr>
        <w:rPr>
          <w:rFonts w:eastAsia="Arial"/>
        </w:rPr>
      </w:pPr>
      <w:r w:rsidRPr="00501067">
        <w:rPr>
          <w:rFonts w:eastAsia="Arial"/>
        </w:rPr>
        <w:t>‘I feel safe. This is like my second home,’ he says.</w:t>
      </w:r>
    </w:p>
    <w:p w14:paraId="05ACA98C" w14:textId="487570AA" w:rsidR="00501067" w:rsidRPr="00501067" w:rsidRDefault="00501067" w:rsidP="000413D2">
      <w:pPr>
        <w:rPr>
          <w:rFonts w:eastAsia="Arial"/>
        </w:rPr>
      </w:pPr>
      <w:proofErr w:type="spellStart"/>
      <w:r w:rsidRPr="00501067">
        <w:rPr>
          <w:rFonts w:eastAsia="Arial"/>
        </w:rPr>
        <w:t>Aydarus</w:t>
      </w:r>
      <w:proofErr w:type="spellEnd"/>
      <w:r w:rsidRPr="00501067">
        <w:rPr>
          <w:rFonts w:eastAsia="Arial"/>
        </w:rPr>
        <w:t xml:space="preserve"> Mohamed from Ethiopia was in a similar </w:t>
      </w:r>
      <w:proofErr w:type="gramStart"/>
      <w:r w:rsidRPr="00501067">
        <w:rPr>
          <w:rFonts w:eastAsia="Arial"/>
        </w:rPr>
        <w:t>situation</w:t>
      </w:r>
      <w:proofErr w:type="gramEnd"/>
      <w:r w:rsidRPr="00501067">
        <w:rPr>
          <w:rFonts w:eastAsia="Arial"/>
        </w:rPr>
        <w:t xml:space="preserve"> and</w:t>
      </w:r>
      <w:r w:rsidR="000413D2">
        <w:rPr>
          <w:rFonts w:eastAsia="Arial"/>
        </w:rPr>
        <w:t xml:space="preserve"> </w:t>
      </w:r>
      <w:r w:rsidRPr="00501067">
        <w:rPr>
          <w:rFonts w:eastAsia="Arial"/>
        </w:rPr>
        <w:t>he is now gaining confidence on the work site.</w:t>
      </w:r>
    </w:p>
    <w:p w14:paraId="7B9F0EFA" w14:textId="77777777" w:rsidR="00501067" w:rsidRPr="00501067" w:rsidRDefault="00501067" w:rsidP="000413D2">
      <w:pPr>
        <w:rPr>
          <w:rFonts w:eastAsia="Arial"/>
        </w:rPr>
      </w:pPr>
      <w:r w:rsidRPr="00501067">
        <w:rPr>
          <w:rFonts w:eastAsia="Arial"/>
        </w:rPr>
        <w:t xml:space="preserve">‘I enjoy everything I </w:t>
      </w:r>
      <w:proofErr w:type="gramStart"/>
      <w:r w:rsidRPr="00501067">
        <w:rPr>
          <w:rFonts w:eastAsia="Arial"/>
        </w:rPr>
        <w:t>do, because</w:t>
      </w:r>
      <w:proofErr w:type="gramEnd"/>
      <w:r w:rsidRPr="00501067">
        <w:rPr>
          <w:rFonts w:eastAsia="Arial"/>
        </w:rPr>
        <w:t xml:space="preserve"> every day is different. Every hour is different.’</w:t>
      </w:r>
    </w:p>
    <w:p w14:paraId="5B83B2AD" w14:textId="77815A4B" w:rsidR="00501067" w:rsidRPr="00501067" w:rsidRDefault="00501067" w:rsidP="000413D2">
      <w:pPr>
        <w:rPr>
          <w:rFonts w:eastAsia="Arial"/>
        </w:rPr>
      </w:pPr>
      <w:r w:rsidRPr="00501067">
        <w:rPr>
          <w:rFonts w:eastAsia="Arial"/>
        </w:rPr>
        <w:t>The pair started in traffic management, but quickly showed their eagerness to gain other tickets to expand the type</w:t>
      </w:r>
      <w:r w:rsidR="000413D2">
        <w:rPr>
          <w:rFonts w:eastAsia="Arial"/>
        </w:rPr>
        <w:t xml:space="preserve"> </w:t>
      </w:r>
      <w:r w:rsidRPr="00501067">
        <w:rPr>
          <w:rFonts w:eastAsia="Arial"/>
        </w:rPr>
        <w:t>of work they can do on-site.</w:t>
      </w:r>
    </w:p>
    <w:p w14:paraId="21292B4B" w14:textId="455A9DB9" w:rsidR="00501067" w:rsidRPr="00501067" w:rsidRDefault="00501067" w:rsidP="000413D2">
      <w:pPr>
        <w:rPr>
          <w:rFonts w:eastAsia="Arial"/>
        </w:rPr>
      </w:pPr>
      <w:r w:rsidRPr="00501067">
        <w:rPr>
          <w:rFonts w:eastAsia="Arial"/>
        </w:rPr>
        <w:t>‘They’re coming out of their shell now, with the odd joke</w:t>
      </w:r>
      <w:r w:rsidR="000413D2">
        <w:rPr>
          <w:rFonts w:eastAsia="Arial"/>
        </w:rPr>
        <w:t xml:space="preserve"> </w:t>
      </w:r>
      <w:r w:rsidRPr="00501067">
        <w:rPr>
          <w:rFonts w:eastAsia="Arial"/>
        </w:rPr>
        <w:t xml:space="preserve">on the two-way. They’ve really fitted in well on-site,’ says site manager Dave </w:t>
      </w:r>
      <w:proofErr w:type="spellStart"/>
      <w:r w:rsidRPr="00501067">
        <w:rPr>
          <w:rFonts w:eastAsia="Arial"/>
        </w:rPr>
        <w:t>Millmow</w:t>
      </w:r>
      <w:proofErr w:type="spellEnd"/>
      <w:r w:rsidRPr="00501067">
        <w:rPr>
          <w:rFonts w:eastAsia="Arial"/>
        </w:rPr>
        <w:t>.</w:t>
      </w:r>
    </w:p>
    <w:p w14:paraId="1B1F6610" w14:textId="1DEE15B5" w:rsidR="009F07DF" w:rsidRDefault="00501067" w:rsidP="0087324A">
      <w:pPr>
        <w:rPr>
          <w:rFonts w:eastAsia="Arial" w:cs="Arial"/>
          <w:b/>
          <w:color w:val="00563E"/>
          <w:szCs w:val="36"/>
        </w:rPr>
      </w:pPr>
      <w:r w:rsidRPr="00501067">
        <w:rPr>
          <w:rFonts w:eastAsia="Arial"/>
        </w:rPr>
        <w:t>‘It’s all about giving them the skill set they need to more forward</w:t>
      </w:r>
      <w:r w:rsidR="000413D2">
        <w:rPr>
          <w:rFonts w:eastAsia="Arial"/>
        </w:rPr>
        <w:t xml:space="preserve"> </w:t>
      </w:r>
      <w:r w:rsidRPr="00501067">
        <w:rPr>
          <w:rFonts w:eastAsia="Arial"/>
        </w:rPr>
        <w:t>and be in the construction industry.</w:t>
      </w:r>
    </w:p>
    <w:p w14:paraId="690E921F" w14:textId="59332BAD" w:rsidR="00501067" w:rsidRPr="00501067" w:rsidRDefault="00501067" w:rsidP="000413D2">
      <w:pPr>
        <w:pStyle w:val="Heading2"/>
      </w:pPr>
      <w:bookmarkStart w:id="34" w:name="_Toc83376598"/>
      <w:r w:rsidRPr="00501067">
        <w:t>Veterans in Construction</w:t>
      </w:r>
      <w:bookmarkEnd w:id="34"/>
    </w:p>
    <w:p w14:paraId="37B9A283" w14:textId="77777777" w:rsidR="00501067" w:rsidRPr="0087324A" w:rsidRDefault="00501067" w:rsidP="000413D2">
      <w:pPr>
        <w:rPr>
          <w:rFonts w:eastAsia="Arial"/>
          <w:b/>
          <w:bCs/>
        </w:rPr>
      </w:pPr>
      <w:r w:rsidRPr="0087324A">
        <w:rPr>
          <w:rFonts w:eastAsia="Arial"/>
          <w:b/>
          <w:bCs/>
        </w:rPr>
        <w:t>Veterans in Construction is a social enterprise that provides the platform to enable veterans to gain employment on major infrastructure projects. Through this work, they assist veterans of Australia’s armed forces to get back into civilian life through the creation of employment opportunities in construction and infrastructure.</w:t>
      </w:r>
    </w:p>
    <w:p w14:paraId="71E84141" w14:textId="77777777" w:rsidR="00501067" w:rsidRPr="00501067" w:rsidRDefault="00501067" w:rsidP="000413D2">
      <w:pPr>
        <w:rPr>
          <w:rFonts w:eastAsia="Arial"/>
        </w:rPr>
      </w:pPr>
      <w:r w:rsidRPr="00501067">
        <w:rPr>
          <w:rFonts w:eastAsia="Arial"/>
        </w:rPr>
        <w:t xml:space="preserve">Dan </w:t>
      </w:r>
      <w:proofErr w:type="spellStart"/>
      <w:r w:rsidRPr="00501067">
        <w:rPr>
          <w:rFonts w:eastAsia="Arial"/>
        </w:rPr>
        <w:t>Cairnes</w:t>
      </w:r>
      <w:proofErr w:type="spellEnd"/>
      <w:r w:rsidRPr="00501067">
        <w:rPr>
          <w:rFonts w:eastAsia="Arial"/>
        </w:rPr>
        <w:t xml:space="preserve"> set up the company in 2015 to provide advice, mentoring, </w:t>
      </w:r>
      <w:proofErr w:type="gramStart"/>
      <w:r w:rsidRPr="00501067">
        <w:rPr>
          <w:rFonts w:eastAsia="Arial"/>
        </w:rPr>
        <w:t>support</w:t>
      </w:r>
      <w:proofErr w:type="gramEnd"/>
      <w:r w:rsidRPr="00501067">
        <w:rPr>
          <w:rFonts w:eastAsia="Arial"/>
        </w:rPr>
        <w:t xml:space="preserve"> and connections for veterans looking to get into the construction industry.</w:t>
      </w:r>
    </w:p>
    <w:p w14:paraId="35B5B9A0" w14:textId="77777777" w:rsidR="00501067" w:rsidRPr="00501067" w:rsidRDefault="00501067" w:rsidP="000413D2">
      <w:pPr>
        <w:rPr>
          <w:rFonts w:eastAsia="Arial"/>
        </w:rPr>
      </w:pPr>
      <w:r w:rsidRPr="00501067">
        <w:rPr>
          <w:rFonts w:eastAsia="Arial"/>
        </w:rPr>
        <w:t>Since May 2017, Veterans in Construction has partnered with the Level Crossing Removal Authority (LXRA) to provide employment for 15 veterans on the major level crossing removal project between Caulfield and Dandenong.</w:t>
      </w:r>
    </w:p>
    <w:p w14:paraId="4B5B7B13" w14:textId="77777777" w:rsidR="00501067" w:rsidRPr="00501067" w:rsidRDefault="00501067" w:rsidP="000413D2">
      <w:pPr>
        <w:rPr>
          <w:rFonts w:eastAsia="Arial"/>
        </w:rPr>
      </w:pPr>
      <w:r w:rsidRPr="00501067">
        <w:rPr>
          <w:rFonts w:eastAsia="Arial"/>
        </w:rPr>
        <w:t>‘Veterans have many non-tangible skills to offer the construction industry, like teamwork, integrity, loyalty, initiative and adaptability,’ Dan says.</w:t>
      </w:r>
    </w:p>
    <w:p w14:paraId="3E3C0413" w14:textId="77777777" w:rsidR="00501067" w:rsidRPr="00501067" w:rsidRDefault="00501067" w:rsidP="000413D2">
      <w:pPr>
        <w:rPr>
          <w:rFonts w:eastAsia="Arial"/>
        </w:rPr>
      </w:pPr>
      <w:r w:rsidRPr="00501067">
        <w:rPr>
          <w:rFonts w:eastAsia="Arial"/>
        </w:rPr>
        <w:t>‘LXRA has been a champion of our work to give veterans employment opportunities, and the partnership has been a great opportunity for us to demonstrate what veterans can do.</w:t>
      </w:r>
    </w:p>
    <w:p w14:paraId="6C3F59FC" w14:textId="77777777" w:rsidR="00501067" w:rsidRPr="00501067" w:rsidRDefault="00501067" w:rsidP="000413D2">
      <w:pPr>
        <w:rPr>
          <w:rFonts w:eastAsia="Arial"/>
        </w:rPr>
      </w:pPr>
      <w:r w:rsidRPr="00501067">
        <w:rPr>
          <w:rFonts w:eastAsia="Arial"/>
        </w:rPr>
        <w:t>‘Worksite supervisors constantly tell us just how good veterans are at completing tasks with minimal fuss.’</w:t>
      </w:r>
    </w:p>
    <w:p w14:paraId="3609D7FF" w14:textId="67CFBBEE" w:rsidR="00501067" w:rsidRPr="00501067" w:rsidRDefault="00501067" w:rsidP="000413D2">
      <w:pPr>
        <w:rPr>
          <w:rFonts w:eastAsia="Arial"/>
        </w:rPr>
      </w:pPr>
      <w:r w:rsidRPr="00501067">
        <w:rPr>
          <w:rFonts w:eastAsia="Arial"/>
        </w:rPr>
        <w:t>One of Veterans in Construction’s workers is James Thorpe, who served in the Australian</w:t>
      </w:r>
      <w:r w:rsidR="000413D2">
        <w:rPr>
          <w:rFonts w:eastAsia="Arial"/>
        </w:rPr>
        <w:t xml:space="preserve"> </w:t>
      </w:r>
      <w:r w:rsidRPr="00501067">
        <w:rPr>
          <w:rFonts w:eastAsia="Arial"/>
        </w:rPr>
        <w:t>Air Force, and has now gained employment with the Level Crossing Removal Authority.</w:t>
      </w:r>
    </w:p>
    <w:p w14:paraId="2AF0FF76" w14:textId="2351DA81" w:rsidR="00501067" w:rsidRPr="00501067" w:rsidRDefault="00501067" w:rsidP="000413D2">
      <w:pPr>
        <w:rPr>
          <w:rFonts w:eastAsia="Arial"/>
        </w:rPr>
      </w:pPr>
      <w:r w:rsidRPr="00501067">
        <w:rPr>
          <w:rFonts w:eastAsia="Arial"/>
        </w:rPr>
        <w:t>‘I struggled to transition back to civilian life when I returned, and that’s where Veterans</w:t>
      </w:r>
      <w:r w:rsidR="000413D2">
        <w:rPr>
          <w:rFonts w:eastAsia="Arial"/>
        </w:rPr>
        <w:t xml:space="preserve"> </w:t>
      </w:r>
      <w:r w:rsidRPr="00501067">
        <w:rPr>
          <w:rFonts w:eastAsia="Arial"/>
        </w:rPr>
        <w:t>in Construction has really assisted me to enter into the construction industry,’ James says.</w:t>
      </w:r>
    </w:p>
    <w:p w14:paraId="453E6584" w14:textId="74773EB1" w:rsidR="009F07DF" w:rsidRDefault="00501067" w:rsidP="0087324A">
      <w:pPr>
        <w:rPr>
          <w:rFonts w:eastAsia="Arial" w:cs="Arial"/>
          <w:b/>
          <w:color w:val="00563E"/>
          <w:szCs w:val="36"/>
        </w:rPr>
      </w:pPr>
      <w:r w:rsidRPr="00501067">
        <w:rPr>
          <w:rFonts w:eastAsia="Arial"/>
        </w:rPr>
        <w:t>‘I feel confident with the skills and experience I’ve learned from this project that I can continue to work for a long time in the construction industry.’</w:t>
      </w:r>
    </w:p>
    <w:p w14:paraId="558F0894" w14:textId="1E9B41F7" w:rsidR="00501067" w:rsidRPr="00501067" w:rsidRDefault="00501067" w:rsidP="00930794">
      <w:pPr>
        <w:pStyle w:val="Heading2"/>
      </w:pPr>
      <w:bookmarkStart w:id="35" w:name="_Toc83376599"/>
      <w:r w:rsidRPr="00501067">
        <w:t>Providing support</w:t>
      </w:r>
      <w:r>
        <w:t xml:space="preserve"> </w:t>
      </w:r>
      <w:r w:rsidRPr="00501067">
        <w:t>to retrenched workers from declining industries</w:t>
      </w:r>
      <w:bookmarkEnd w:id="35"/>
    </w:p>
    <w:p w14:paraId="6B48FD8A" w14:textId="77777777" w:rsidR="00501067" w:rsidRPr="0087324A" w:rsidRDefault="00501067" w:rsidP="00930794">
      <w:pPr>
        <w:rPr>
          <w:rFonts w:eastAsia="Arial"/>
          <w:b/>
          <w:bCs/>
        </w:rPr>
      </w:pPr>
      <w:r w:rsidRPr="0087324A">
        <w:rPr>
          <w:rFonts w:eastAsia="Arial"/>
          <w:b/>
          <w:bCs/>
        </w:rPr>
        <w:t xml:space="preserve">With the announcement from the automotive manufacturing industry that vehicle production would cease in Australia, the Level Crossing Removal </w:t>
      </w:r>
      <w:proofErr w:type="gramStart"/>
      <w:r w:rsidRPr="0087324A">
        <w:rPr>
          <w:rFonts w:eastAsia="Arial"/>
          <w:b/>
          <w:bCs/>
        </w:rPr>
        <w:t>Authority</w:t>
      </w:r>
      <w:proofErr w:type="gramEnd"/>
      <w:r w:rsidRPr="0087324A">
        <w:rPr>
          <w:rFonts w:eastAsia="Arial"/>
          <w:b/>
          <w:bCs/>
        </w:rPr>
        <w:t xml:space="preserve"> and its industry partners, through the Training for the Future program, has been working with appointed outplacement services to showcase opportunities for retrenched workers in the rail sector.</w:t>
      </w:r>
    </w:p>
    <w:p w14:paraId="55CC0C3C" w14:textId="77777777" w:rsidR="00501067" w:rsidRPr="00501067" w:rsidRDefault="00501067" w:rsidP="00F93E71">
      <w:pPr>
        <w:rPr>
          <w:rFonts w:eastAsia="Arial"/>
        </w:rPr>
      </w:pPr>
      <w:r w:rsidRPr="00501067">
        <w:rPr>
          <w:rFonts w:eastAsia="Arial"/>
        </w:rPr>
        <w:t>Commencing in 2017, the Level Crossing Removal Authority designed an automotive worker transition program, TRANSIT, to help retrenched automotive workers to find new opportunities in the rail and public transport sector, including rolling stock manufacturing, plant and maintenance and operations.</w:t>
      </w:r>
    </w:p>
    <w:p w14:paraId="107E381A" w14:textId="79501B5F" w:rsidR="00501067" w:rsidRPr="00501067" w:rsidRDefault="00501067" w:rsidP="00F93E71">
      <w:pPr>
        <w:rPr>
          <w:rFonts w:eastAsia="Arial"/>
        </w:rPr>
      </w:pPr>
      <w:r w:rsidRPr="00501067">
        <w:rPr>
          <w:rFonts w:eastAsia="Arial"/>
        </w:rPr>
        <w:t>During the program, participants receive practical, job-ready training that are pre-requisites to being able to work within</w:t>
      </w:r>
      <w:r w:rsidR="00F93E71">
        <w:rPr>
          <w:rFonts w:eastAsia="Arial"/>
        </w:rPr>
        <w:t xml:space="preserve"> </w:t>
      </w:r>
      <w:r w:rsidRPr="00501067">
        <w:rPr>
          <w:rFonts w:eastAsia="Arial"/>
        </w:rPr>
        <w:t>a construction and railway environment.</w:t>
      </w:r>
    </w:p>
    <w:p w14:paraId="52C04DD1" w14:textId="4FD50082" w:rsidR="00501067" w:rsidRPr="00501067" w:rsidRDefault="00501067" w:rsidP="00F93E71">
      <w:pPr>
        <w:rPr>
          <w:rFonts w:eastAsia="Arial"/>
        </w:rPr>
      </w:pPr>
      <w:r w:rsidRPr="00501067">
        <w:rPr>
          <w:rFonts w:eastAsia="Arial"/>
        </w:rPr>
        <w:t>The training is delivered by the Metro Trains Melbourne Academy to ensure best practice standards are achieved in line with current rail operational requirements. This will</w:t>
      </w:r>
      <w:r w:rsidR="00F93E71">
        <w:rPr>
          <w:rFonts w:eastAsia="Arial"/>
        </w:rPr>
        <w:t xml:space="preserve"> </w:t>
      </w:r>
      <w:r w:rsidRPr="00501067">
        <w:rPr>
          <w:rFonts w:eastAsia="Arial"/>
        </w:rPr>
        <w:t>ensure participants are accredited with two units of competency.</w:t>
      </w:r>
    </w:p>
    <w:p w14:paraId="3676334D" w14:textId="77777777" w:rsidR="00501067" w:rsidRPr="00501067" w:rsidRDefault="00501067" w:rsidP="00F93E71">
      <w:pPr>
        <w:rPr>
          <w:rFonts w:eastAsia="Arial"/>
        </w:rPr>
      </w:pPr>
      <w:r w:rsidRPr="00501067">
        <w:rPr>
          <w:rFonts w:eastAsia="Arial"/>
        </w:rPr>
        <w:t>To date, 37 retrenched automotive workers have completed the program, with several securing employment in the rail and construction sectors or other related industries.</w:t>
      </w:r>
    </w:p>
    <w:p w14:paraId="25545D8E" w14:textId="77777777" w:rsidR="00501067" w:rsidRPr="00501067" w:rsidRDefault="00501067" w:rsidP="00F93E71">
      <w:pPr>
        <w:rPr>
          <w:rFonts w:eastAsia="Arial"/>
        </w:rPr>
      </w:pPr>
      <w:r w:rsidRPr="00501067">
        <w:rPr>
          <w:rFonts w:eastAsia="Arial"/>
        </w:rPr>
        <w:t xml:space="preserve">‘It’s a very exciting time to be in transport and infrastructure, between the level crossing projects, tunnels and new roads,’ says Bradley Giddens, Director of Industry </w:t>
      </w:r>
      <w:proofErr w:type="gramStart"/>
      <w:r w:rsidRPr="00501067">
        <w:rPr>
          <w:rFonts w:eastAsia="Arial"/>
        </w:rPr>
        <w:t>Capability</w:t>
      </w:r>
      <w:proofErr w:type="gramEnd"/>
      <w:r w:rsidRPr="00501067">
        <w:rPr>
          <w:rFonts w:eastAsia="Arial"/>
        </w:rPr>
        <w:t xml:space="preserve"> and Inclusion at the Level Crossing Removal Authority.</w:t>
      </w:r>
    </w:p>
    <w:p w14:paraId="3A668BD5" w14:textId="341430E1" w:rsidR="00501067" w:rsidRPr="00F93E71" w:rsidRDefault="00501067" w:rsidP="0087324A">
      <w:r w:rsidRPr="00501067">
        <w:rPr>
          <w:rFonts w:eastAsia="Arial"/>
        </w:rPr>
        <w:t xml:space="preserve">‘TRANSIT allows workers from different industries, including the automotive sector, to really get a feel for what it means to work in </w:t>
      </w:r>
      <w:proofErr w:type="spellStart"/>
      <w:r w:rsidRPr="00501067">
        <w:rPr>
          <w:rFonts w:eastAsia="Arial"/>
        </w:rPr>
        <w:t>transport.’</w:t>
      </w:r>
      <w:bookmarkStart w:id="36" w:name="_Toc83376600"/>
      <w:r w:rsidRPr="00F93E71">
        <w:t>Next</w:t>
      </w:r>
      <w:proofErr w:type="spellEnd"/>
      <w:r w:rsidRPr="00F93E71">
        <w:t xml:space="preserve"> steps</w:t>
      </w:r>
      <w:bookmarkEnd w:id="36"/>
    </w:p>
    <w:p w14:paraId="579E0F11" w14:textId="11D1E931" w:rsidR="00501067" w:rsidRPr="00501067" w:rsidRDefault="00F93E71" w:rsidP="00F93E71">
      <w:pPr>
        <w:pStyle w:val="Heading2"/>
      </w:pPr>
      <w:bookmarkStart w:id="37" w:name="_Toc83376601"/>
      <w:r>
        <w:t>Moving Forward</w:t>
      </w:r>
      <w:bookmarkEnd w:id="37"/>
    </w:p>
    <w:p w14:paraId="65B4F470" w14:textId="77777777" w:rsidR="00501067" w:rsidRPr="00501067" w:rsidRDefault="00501067" w:rsidP="00F93E71">
      <w:pPr>
        <w:rPr>
          <w:rFonts w:eastAsia="Arial"/>
        </w:rPr>
      </w:pPr>
      <w:r w:rsidRPr="00501067">
        <w:rPr>
          <w:rFonts w:eastAsia="Arial"/>
        </w:rPr>
        <w:t xml:space="preserve">Victoria’s </w:t>
      </w:r>
      <w:r w:rsidRPr="00501067">
        <w:rPr>
          <w:rFonts w:eastAsia="Arial"/>
          <w:i/>
        </w:rPr>
        <w:t xml:space="preserve">Social Procurement Framework </w:t>
      </w:r>
      <w:r w:rsidRPr="00501067">
        <w:rPr>
          <w:rFonts w:eastAsia="Arial"/>
        </w:rPr>
        <w:t>will be rolled out and implemented across all Victorian government departments and agencies from 1 September 2018.</w:t>
      </w:r>
    </w:p>
    <w:p w14:paraId="5BB248FF" w14:textId="77777777" w:rsidR="00501067" w:rsidRPr="00501067" w:rsidRDefault="00501067" w:rsidP="00F93E71">
      <w:pPr>
        <w:rPr>
          <w:rFonts w:eastAsia="Arial"/>
        </w:rPr>
      </w:pPr>
      <w:r w:rsidRPr="00501067">
        <w:rPr>
          <w:rFonts w:eastAsia="Arial"/>
        </w:rPr>
        <w:t xml:space="preserve">As part of this process, further consultation and development will determine specific activities, </w:t>
      </w:r>
      <w:proofErr w:type="gramStart"/>
      <w:r w:rsidRPr="00501067">
        <w:rPr>
          <w:rFonts w:eastAsia="Arial"/>
        </w:rPr>
        <w:t>roles</w:t>
      </w:r>
      <w:proofErr w:type="gramEnd"/>
      <w:r w:rsidRPr="00501067">
        <w:rPr>
          <w:rFonts w:eastAsia="Arial"/>
        </w:rPr>
        <w:t xml:space="preserve"> and responsibilities.</w:t>
      </w:r>
    </w:p>
    <w:p w14:paraId="68BE0004" w14:textId="77777777" w:rsidR="00501067" w:rsidRPr="00501067" w:rsidRDefault="00501067" w:rsidP="00F93E71">
      <w:pPr>
        <w:rPr>
          <w:rFonts w:eastAsia="Arial"/>
        </w:rPr>
      </w:pPr>
      <w:r w:rsidRPr="00501067">
        <w:rPr>
          <w:rFonts w:eastAsia="Arial"/>
        </w:rPr>
        <w:t>The Department of Treasury and Finance is currently working to provide government with access to Aboriginal business and social enterprise supplier directories.</w:t>
      </w:r>
    </w:p>
    <w:p w14:paraId="5C137577" w14:textId="77777777" w:rsidR="00501067" w:rsidRPr="00501067" w:rsidRDefault="00501067" w:rsidP="00F93E71">
      <w:pPr>
        <w:rPr>
          <w:rFonts w:eastAsia="Arial"/>
        </w:rPr>
      </w:pPr>
      <w:r w:rsidRPr="00501067">
        <w:rPr>
          <w:rFonts w:eastAsia="Arial"/>
        </w:rPr>
        <w:t>This will assist in matching suppliers from these sectors with government buyers.</w:t>
      </w:r>
    </w:p>
    <w:p w14:paraId="3F172A18" w14:textId="6DE96C5F" w:rsidR="00501067" w:rsidRPr="00501067" w:rsidRDefault="00501067" w:rsidP="00F93E71">
      <w:pPr>
        <w:rPr>
          <w:rFonts w:eastAsia="Arial"/>
        </w:rPr>
      </w:pPr>
      <w:r w:rsidRPr="00501067">
        <w:rPr>
          <w:rFonts w:eastAsia="Arial"/>
        </w:rPr>
        <w:t>Government departments and agencies are required to report on their social procurement activities in their annual reports from 2019. Reporting will be at the level of both individual contracts and for the department</w:t>
      </w:r>
      <w:r w:rsidR="009F07DF">
        <w:rPr>
          <w:rFonts w:eastAsia="Arial"/>
        </w:rPr>
        <w:t xml:space="preserve"> </w:t>
      </w:r>
      <w:r w:rsidRPr="00501067">
        <w:rPr>
          <w:rFonts w:eastAsia="Arial"/>
        </w:rPr>
        <w:t xml:space="preserve">or </w:t>
      </w:r>
      <w:proofErr w:type="gramStart"/>
      <w:r w:rsidRPr="00501067">
        <w:rPr>
          <w:rFonts w:eastAsia="Arial"/>
        </w:rPr>
        <w:t>agency as a whole</w:t>
      </w:r>
      <w:proofErr w:type="gramEnd"/>
      <w:r w:rsidRPr="00501067">
        <w:rPr>
          <w:rFonts w:eastAsia="Arial"/>
        </w:rPr>
        <w:t>.</w:t>
      </w:r>
    </w:p>
    <w:p w14:paraId="5C280D60" w14:textId="1A36D267" w:rsidR="00501067" w:rsidRPr="00501067" w:rsidRDefault="00501067" w:rsidP="00F93E71">
      <w:pPr>
        <w:rPr>
          <w:rFonts w:eastAsia="Arial"/>
        </w:rPr>
      </w:pPr>
      <w:r w:rsidRPr="00501067">
        <w:rPr>
          <w:rFonts w:eastAsia="Arial"/>
        </w:rPr>
        <w:t>As part of this reporting, the Department of Treasury and Finance will measure the costs and benefits</w:t>
      </w:r>
      <w:r w:rsidR="009F07DF">
        <w:rPr>
          <w:rFonts w:eastAsia="Arial"/>
        </w:rPr>
        <w:t xml:space="preserve"> </w:t>
      </w:r>
      <w:r w:rsidRPr="00501067">
        <w:rPr>
          <w:rFonts w:eastAsia="Arial"/>
        </w:rPr>
        <w:t>of social procurement to ensure value for money is achieved and substantiated.</w:t>
      </w:r>
    </w:p>
    <w:p w14:paraId="21F71D03" w14:textId="77777777" w:rsidR="00501067" w:rsidRPr="00501067" w:rsidRDefault="00501067" w:rsidP="00F93E71">
      <w:pPr>
        <w:rPr>
          <w:rFonts w:eastAsia="Arial"/>
        </w:rPr>
      </w:pPr>
      <w:r w:rsidRPr="00501067">
        <w:rPr>
          <w:rFonts w:eastAsia="Arial"/>
        </w:rPr>
        <w:t>Sound measurement and reporting will allow us to evaluate the Framework over time and to assess the Framework’s objectives and the best ways to meet them.</w:t>
      </w:r>
    </w:p>
    <w:p w14:paraId="649B777C" w14:textId="05A3EC14" w:rsidR="00E67A6A" w:rsidRDefault="00501067" w:rsidP="0087324A">
      <w:pPr>
        <w:rPr>
          <w:rFonts w:eastAsia="Arial"/>
        </w:rPr>
      </w:pPr>
      <w:r w:rsidRPr="00501067">
        <w:rPr>
          <w:rFonts w:eastAsia="Arial"/>
        </w:rPr>
        <w:t xml:space="preserve">The first annual report on the </w:t>
      </w:r>
      <w:r w:rsidRPr="00501067">
        <w:rPr>
          <w:rFonts w:eastAsia="Arial"/>
          <w:i/>
        </w:rPr>
        <w:t>Social Procurement</w:t>
      </w:r>
      <w:r w:rsidR="009F07DF">
        <w:rPr>
          <w:rFonts w:eastAsia="Arial"/>
        </w:rPr>
        <w:t xml:space="preserve"> </w:t>
      </w:r>
      <w:r w:rsidRPr="00501067">
        <w:rPr>
          <w:rFonts w:eastAsia="Arial"/>
          <w:i/>
        </w:rPr>
        <w:t xml:space="preserve">Framework </w:t>
      </w:r>
      <w:r w:rsidRPr="00501067">
        <w:rPr>
          <w:rFonts w:eastAsia="Arial"/>
        </w:rPr>
        <w:t>will be produced at the completion</w:t>
      </w:r>
      <w:r w:rsidR="009F07DF">
        <w:rPr>
          <w:rFonts w:eastAsia="Arial"/>
        </w:rPr>
        <w:t xml:space="preserve"> </w:t>
      </w:r>
      <w:r w:rsidRPr="00501067">
        <w:rPr>
          <w:rFonts w:eastAsia="Arial"/>
        </w:rPr>
        <w:t>of the 2018-19 financial year.</w:t>
      </w:r>
    </w:p>
    <w:sectPr w:rsidR="00E67A6A" w:rsidSect="0087324A">
      <w:footerReference w:type="default" r:id="rId15"/>
      <w:pgSz w:w="11901" w:h="16817"/>
      <w:pgMar w:top="1440" w:right="1440" w:bottom="1440" w:left="1440" w:header="0" w:footer="64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49915" w14:textId="77777777" w:rsidR="004120D5" w:rsidRDefault="004120D5">
      <w:r>
        <w:separator/>
      </w:r>
    </w:p>
  </w:endnote>
  <w:endnote w:type="continuationSeparator" w:id="0">
    <w:p w14:paraId="6C9EB385" w14:textId="77777777" w:rsidR="004120D5" w:rsidRDefault="0041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639037"/>
      <w:docPartObj>
        <w:docPartGallery w:val="Page Numbers (Bottom of Page)"/>
        <w:docPartUnique/>
      </w:docPartObj>
    </w:sdtPr>
    <w:sdtEndPr>
      <w:rPr>
        <w:rStyle w:val="PageNumber"/>
      </w:rPr>
    </w:sdtEndPr>
    <w:sdtContent>
      <w:p w14:paraId="245C0150" w14:textId="57A8BC7B" w:rsidR="00CB73FE" w:rsidRDefault="00CB73FE" w:rsidP="008E16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20098914"/>
      <w:docPartObj>
        <w:docPartGallery w:val="Page Numbers (Bottom of Page)"/>
        <w:docPartUnique/>
      </w:docPartObj>
    </w:sdtPr>
    <w:sdtEndPr>
      <w:rPr>
        <w:rStyle w:val="PageNumber"/>
      </w:rPr>
    </w:sdtEndPr>
    <w:sdtContent>
      <w:p w14:paraId="4B3DB8B2" w14:textId="415FDB8A" w:rsidR="00CB73FE" w:rsidRDefault="00CB73FE" w:rsidP="00CB73FE">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71010955"/>
      <w:docPartObj>
        <w:docPartGallery w:val="Page Numbers (Bottom of Page)"/>
        <w:docPartUnique/>
      </w:docPartObj>
    </w:sdtPr>
    <w:sdtEndPr>
      <w:rPr>
        <w:rStyle w:val="PageNumber"/>
      </w:rPr>
    </w:sdtEndPr>
    <w:sdtContent>
      <w:p w14:paraId="16745406" w14:textId="24099D7D" w:rsidR="00CB73FE" w:rsidRDefault="00CB73FE" w:rsidP="008E16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08126164"/>
      <w:docPartObj>
        <w:docPartGallery w:val="Page Numbers (Bottom of Page)"/>
        <w:docPartUnique/>
      </w:docPartObj>
    </w:sdtPr>
    <w:sdtEndPr>
      <w:rPr>
        <w:rStyle w:val="PageNumber"/>
      </w:rPr>
    </w:sdtEndPr>
    <w:sdtContent>
      <w:p w14:paraId="536FD864" w14:textId="56AC31B8" w:rsidR="00CB73FE" w:rsidRDefault="00CB73FE" w:rsidP="00CB73FE">
        <w:pPr>
          <w:pStyle w:val="Footer"/>
          <w:framePr w:wrap="none" w:vAnchor="text" w:hAnchor="margin" w:xAlign="out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7161193"/>
      <w:docPartObj>
        <w:docPartGallery w:val="Page Numbers (Bottom of Page)"/>
        <w:docPartUnique/>
      </w:docPartObj>
    </w:sdtPr>
    <w:sdtEndPr>
      <w:rPr>
        <w:rStyle w:val="PageNumber"/>
      </w:rPr>
    </w:sdtEndPr>
    <w:sdtContent>
      <w:p w14:paraId="0C20F6F1" w14:textId="1EC802CE" w:rsidR="00CB73FE" w:rsidRDefault="00CB73FE" w:rsidP="00CB73FE">
        <w:pPr>
          <w:pStyle w:val="Foote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22788300"/>
      <w:docPartObj>
        <w:docPartGallery w:val="Page Numbers (Bottom of Page)"/>
        <w:docPartUnique/>
      </w:docPartObj>
    </w:sdtPr>
    <w:sdtEndPr>
      <w:rPr>
        <w:rStyle w:val="PageNumber"/>
      </w:rPr>
    </w:sdtEndPr>
    <w:sdtContent>
      <w:p w14:paraId="19BC3AFF" w14:textId="7CC257E3" w:rsidR="00E0427C" w:rsidRDefault="00E0427C" w:rsidP="00CB73FE">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11235780"/>
      <w:docPartObj>
        <w:docPartGallery w:val="Page Numbers (Bottom of Page)"/>
        <w:docPartUnique/>
      </w:docPartObj>
    </w:sdtPr>
    <w:sdtEndPr>
      <w:rPr>
        <w:rStyle w:val="PageNumber"/>
      </w:rPr>
    </w:sdtEndPr>
    <w:sdtContent>
      <w:p w14:paraId="09617159" w14:textId="6F0B07AD" w:rsidR="00E0427C" w:rsidRDefault="00E0427C" w:rsidP="00E0427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A7698B" w14:textId="77777777" w:rsidR="00E0427C" w:rsidRDefault="00E0427C" w:rsidP="00E042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9BB8" w14:textId="1EBD32EB" w:rsidR="00CB73FE" w:rsidRDefault="00A057D1" w:rsidP="0090334D">
    <w:pPr>
      <w:pBdr>
        <w:top w:val="single" w:sz="4" w:space="1" w:color="auto"/>
      </w:pBdr>
      <w:spacing w:before="0" w:after="0" w:line="240" w:lineRule="auto"/>
      <w:ind w:right="79" w:hanging="142"/>
    </w:pPr>
    <w:r>
      <w:rPr>
        <w:noProof/>
      </w:rPr>
      <mc:AlternateContent>
        <mc:Choice Requires="wps">
          <w:drawing>
            <wp:anchor distT="0" distB="0" distL="114300" distR="114300" simplePos="0" relativeHeight="251659264" behindDoc="0" locked="0" layoutInCell="0" allowOverlap="1" wp14:anchorId="5B572302" wp14:editId="3F2ED2E0">
              <wp:simplePos x="0" y="0"/>
              <wp:positionH relativeFrom="page">
                <wp:posOffset>0</wp:posOffset>
              </wp:positionH>
              <wp:positionV relativeFrom="page">
                <wp:posOffset>10214610</wp:posOffset>
              </wp:positionV>
              <wp:extent cx="7557135" cy="273050"/>
              <wp:effectExtent l="0" t="0" r="0" b="12700"/>
              <wp:wrapNone/>
              <wp:docPr id="1" name="MSIPCM4327471796b077dab34a66ce" descr="{&quot;HashCode&quot;:-1267603503,&quot;Height&quot;:840.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2EA39A" w14:textId="14920FBC" w:rsidR="00A057D1" w:rsidRPr="00A057D1" w:rsidRDefault="00A057D1" w:rsidP="00A057D1">
                          <w:pPr>
                            <w:spacing w:before="0" w:after="0"/>
                            <w:rPr>
                              <w:rFonts w:ascii="Calibri" w:hAnsi="Calibri" w:cs="Calibri"/>
                              <w:color w:val="000000"/>
                              <w:sz w:val="22"/>
                            </w:rPr>
                          </w:pPr>
                          <w:r w:rsidRPr="00A057D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B572302" id="_x0000_t202" coordsize="21600,21600" o:spt="202" path="m,l,21600r21600,l21600,xe">
              <v:stroke joinstyle="miter"/>
              <v:path gradientshapeok="t" o:connecttype="rect"/>
            </v:shapetype>
            <v:shape id="MSIPCM4327471796b077dab34a66ce" o:spid="_x0000_s1026" type="#_x0000_t202" alt="{&quot;HashCode&quot;:-1267603503,&quot;Height&quot;:840.0,&quot;Width&quot;:595.0,&quot;Placement&quot;:&quot;Footer&quot;,&quot;Index&quot;:&quot;Primary&quot;,&quot;Section&quot;:1,&quot;Top&quot;:0.0,&quot;Left&quot;:0.0}" style="position:absolute;margin-left:0;margin-top:804.3pt;width:595.0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" o:allowincell="f" filled="f" stroked="f" strokeweight=".5pt">
              <v:fill o:detectmouseclick="t"/>
              <v:textbox inset="20pt,0,,0">
                <w:txbxContent>
                  <w:p w14:paraId="002EA39A" w14:textId="14920FBC" w:rsidR="00A057D1" w:rsidRPr="00A057D1" w:rsidRDefault="00A057D1" w:rsidP="00A057D1">
                    <w:pPr>
                      <w:spacing w:before="0" w:after="0"/>
                      <w:rPr>
                        <w:rFonts w:ascii="Calibri" w:hAnsi="Calibri" w:cs="Calibri"/>
                        <w:color w:val="000000"/>
                        <w:sz w:val="22"/>
                      </w:rPr>
                    </w:pPr>
                    <w:r w:rsidRPr="00A057D1">
                      <w:rPr>
                        <w:rFonts w:ascii="Calibri" w:hAnsi="Calibri" w:cs="Calibri"/>
                        <w:color w:val="000000"/>
                        <w:sz w:val="22"/>
                      </w:rPr>
                      <w:t>OFFICIAL</w:t>
                    </w:r>
                  </w:p>
                </w:txbxContent>
              </v:textbox>
              <w10:wrap anchorx="page" anchory="page"/>
            </v:shape>
          </w:pict>
        </mc:Fallback>
      </mc:AlternateContent>
    </w:r>
    <w:r w:rsidR="00E0427C">
      <w:t xml:space="preserve">Victoria’s Social Procurement Framework </w:t>
    </w:r>
    <w:r w:rsidR="00501067">
      <w:t>case studies and highlights</w:t>
    </w:r>
  </w:p>
  <w:p w14:paraId="19C6C0C6" w14:textId="62B4FE31" w:rsidR="00CF45FC" w:rsidRDefault="00CF45FC" w:rsidP="0090334D">
    <w:pPr>
      <w:spacing w:line="200" w:lineRule="exact"/>
      <w:ind w:right="1858" w:hanging="142"/>
    </w:pPr>
    <w: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E674" w14:textId="3919B6BB" w:rsidR="00976042" w:rsidRDefault="00A057D1" w:rsidP="0090334D">
    <w:pPr>
      <w:pBdr>
        <w:top w:val="single" w:sz="4" w:space="1" w:color="auto"/>
      </w:pBdr>
      <w:spacing w:before="0" w:after="0" w:line="240" w:lineRule="auto"/>
      <w:ind w:right="79" w:hanging="142"/>
    </w:pPr>
    <w:r>
      <w:rPr>
        <w:noProof/>
      </w:rPr>
      <mc:AlternateContent>
        <mc:Choice Requires="wps">
          <w:drawing>
            <wp:anchor distT="0" distB="0" distL="114300" distR="114300" simplePos="0" relativeHeight="251660288" behindDoc="0" locked="0" layoutInCell="0" allowOverlap="1" wp14:anchorId="2A83FF33" wp14:editId="4F1B5D77">
              <wp:simplePos x="0" y="0"/>
              <wp:positionH relativeFrom="page">
                <wp:posOffset>0</wp:posOffset>
              </wp:positionH>
              <wp:positionV relativeFrom="page">
                <wp:posOffset>10214610</wp:posOffset>
              </wp:positionV>
              <wp:extent cx="7557135" cy="273050"/>
              <wp:effectExtent l="0" t="0" r="0" b="12700"/>
              <wp:wrapNone/>
              <wp:docPr id="2" name="MSIPCMd6ce49f68f8828c843feb99e" descr="{&quot;HashCode&quot;:-1267603503,&quot;Height&quot;:840.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50D0C1" w14:textId="379F241E" w:rsidR="00A057D1" w:rsidRPr="00A057D1" w:rsidRDefault="00A057D1" w:rsidP="00A057D1">
                          <w:pPr>
                            <w:spacing w:before="0" w:after="0"/>
                            <w:rPr>
                              <w:rFonts w:ascii="Calibri" w:hAnsi="Calibri" w:cs="Calibri"/>
                              <w:color w:val="000000"/>
                              <w:sz w:val="22"/>
                            </w:rPr>
                          </w:pPr>
                          <w:r w:rsidRPr="00A057D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83FF33" id="_x0000_t202" coordsize="21600,21600" o:spt="202" path="m,l,21600r21600,l21600,xe">
              <v:stroke joinstyle="miter"/>
              <v:path gradientshapeok="t" o:connecttype="rect"/>
            </v:shapetype>
            <v:shape id="MSIPCMd6ce49f68f8828c843feb99e" o:spid="_x0000_s1027" type="#_x0000_t202" alt="{&quot;HashCode&quot;:-1267603503,&quot;Height&quot;:840.0,&quot;Width&quot;:595.0,&quot;Placement&quot;:&quot;Footer&quot;,&quot;Index&quot;:&quot;Primary&quot;,&quot;Section&quot;:2,&quot;Top&quot;:0.0,&quot;Left&quot;:0.0}" style="position:absolute;margin-left:0;margin-top:804.3pt;width:595.0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" o:allowincell="f" filled="f" stroked="f" strokeweight=".5pt">
              <v:fill o:detectmouseclick="t"/>
              <v:textbox inset="20pt,0,,0">
                <w:txbxContent>
                  <w:p w14:paraId="3850D0C1" w14:textId="379F241E" w:rsidR="00A057D1" w:rsidRPr="00A057D1" w:rsidRDefault="00A057D1" w:rsidP="00A057D1">
                    <w:pPr>
                      <w:spacing w:before="0" w:after="0"/>
                      <w:rPr>
                        <w:rFonts w:ascii="Calibri" w:hAnsi="Calibri" w:cs="Calibri"/>
                        <w:color w:val="000000"/>
                        <w:sz w:val="22"/>
                      </w:rPr>
                    </w:pPr>
                    <w:r w:rsidRPr="00A057D1">
                      <w:rPr>
                        <w:rFonts w:ascii="Calibri" w:hAnsi="Calibri" w:cs="Calibri"/>
                        <w:color w:val="000000"/>
                        <w:sz w:val="22"/>
                      </w:rPr>
                      <w:t>OFFICIAL</w:t>
                    </w:r>
                  </w:p>
                </w:txbxContent>
              </v:textbox>
              <w10:wrap anchorx="page" anchory="page"/>
            </v:shape>
          </w:pict>
        </mc:Fallback>
      </mc:AlternateContent>
    </w:r>
    <w:r w:rsidR="00976042">
      <w:t>Victoria’s Social Procurement Framework case studies and highlights</w:t>
    </w:r>
  </w:p>
  <w:p w14:paraId="4FD2A530" w14:textId="77777777" w:rsidR="00976042" w:rsidRDefault="00976042" w:rsidP="0090334D">
    <w:pPr>
      <w:spacing w:line="200" w:lineRule="exact"/>
      <w:ind w:right="1858" w:hanging="142"/>
    </w:pPr>
    <w:r>
      <w:t>OFFICIAL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D48B" w14:textId="35208A0D" w:rsidR="00976042" w:rsidRPr="0087324A" w:rsidRDefault="00A057D1" w:rsidP="0090334D">
    <w:pPr>
      <w:pBdr>
        <w:top w:val="single" w:sz="4" w:space="1" w:color="auto"/>
      </w:pBdr>
      <w:spacing w:before="0" w:after="0" w:line="240" w:lineRule="auto"/>
      <w:ind w:right="79" w:hanging="142"/>
      <w:rPr>
        <w:sz w:val="20"/>
      </w:rPr>
    </w:pPr>
    <w:r>
      <w:rPr>
        <w:noProof/>
        <w:sz w:val="20"/>
      </w:rPr>
      <mc:AlternateContent>
        <mc:Choice Requires="wps">
          <w:drawing>
            <wp:anchor distT="0" distB="0" distL="114300" distR="114300" simplePos="0" relativeHeight="251661312" behindDoc="0" locked="0" layoutInCell="0" allowOverlap="1" wp14:anchorId="3C5CDAB5" wp14:editId="32ADE6B3">
              <wp:simplePos x="0" y="0"/>
              <wp:positionH relativeFrom="page">
                <wp:posOffset>0</wp:posOffset>
              </wp:positionH>
              <wp:positionV relativeFrom="page">
                <wp:posOffset>10214610</wp:posOffset>
              </wp:positionV>
              <wp:extent cx="7557135" cy="273050"/>
              <wp:effectExtent l="0" t="0" r="0" b="12700"/>
              <wp:wrapNone/>
              <wp:docPr id="3" name="MSIPCM9cff4d739571f38d7b5bc018" descr="{&quot;HashCode&quot;:-1267603503,&quot;Height&quot;:840.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0F5EAF" w14:textId="51A17193" w:rsidR="00A057D1" w:rsidRPr="00A057D1" w:rsidRDefault="00A057D1" w:rsidP="00A057D1">
                          <w:pPr>
                            <w:spacing w:before="0" w:after="0"/>
                            <w:rPr>
                              <w:rFonts w:ascii="Calibri" w:hAnsi="Calibri" w:cs="Calibri"/>
                              <w:color w:val="000000"/>
                              <w:sz w:val="22"/>
                            </w:rPr>
                          </w:pPr>
                          <w:r w:rsidRPr="00A057D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C5CDAB5" id="_x0000_t202" coordsize="21600,21600" o:spt="202" path="m,l,21600r21600,l21600,xe">
              <v:stroke joinstyle="miter"/>
              <v:path gradientshapeok="t" o:connecttype="rect"/>
            </v:shapetype>
            <v:shape id="MSIPCM9cff4d739571f38d7b5bc018" o:spid="_x0000_s1028" type="#_x0000_t202" alt="{&quot;HashCode&quot;:-1267603503,&quot;Height&quot;:840.0,&quot;Width&quot;:595.0,&quot;Placement&quot;:&quot;Footer&quot;,&quot;Index&quot;:&quot;Primary&quot;,&quot;Section&quot;:3,&quot;Top&quot;:0.0,&quot;Left&quot;:0.0}" style="position:absolute;margin-left:0;margin-top:804.3pt;width:595.0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" o:allowincell="f" filled="f" stroked="f" strokeweight=".5pt">
              <v:fill o:detectmouseclick="t"/>
              <v:textbox inset="20pt,0,,0">
                <w:txbxContent>
                  <w:p w14:paraId="150F5EAF" w14:textId="51A17193" w:rsidR="00A057D1" w:rsidRPr="00A057D1" w:rsidRDefault="00A057D1" w:rsidP="00A057D1">
                    <w:pPr>
                      <w:spacing w:before="0" w:after="0"/>
                      <w:rPr>
                        <w:rFonts w:ascii="Calibri" w:hAnsi="Calibri" w:cs="Calibri"/>
                        <w:color w:val="000000"/>
                        <w:sz w:val="22"/>
                      </w:rPr>
                    </w:pPr>
                    <w:r w:rsidRPr="00A057D1">
                      <w:rPr>
                        <w:rFonts w:ascii="Calibri" w:hAnsi="Calibri" w:cs="Calibri"/>
                        <w:color w:val="000000"/>
                        <w:sz w:val="22"/>
                      </w:rPr>
                      <w:t>OFFICIAL</w:t>
                    </w:r>
                  </w:p>
                </w:txbxContent>
              </v:textbox>
              <w10:wrap anchorx="page" anchory="page"/>
            </v:shape>
          </w:pict>
        </mc:Fallback>
      </mc:AlternateContent>
    </w:r>
    <w:r w:rsidR="00976042" w:rsidRPr="0087324A">
      <w:rPr>
        <w:sz w:val="20"/>
      </w:rPr>
      <w:t>Victoria’s Social Procurement Framework case studies and highlights</w:t>
    </w:r>
  </w:p>
  <w:p w14:paraId="166FCED0" w14:textId="77777777" w:rsidR="00976042" w:rsidRPr="0087324A" w:rsidRDefault="00976042" w:rsidP="0090334D">
    <w:pPr>
      <w:spacing w:line="200" w:lineRule="exact"/>
      <w:ind w:right="1858" w:hanging="142"/>
      <w:rPr>
        <w:sz w:val="20"/>
      </w:rPr>
    </w:pPr>
    <w:r w:rsidRPr="0087324A">
      <w:rPr>
        <w:sz w:val="20"/>
      </w:rPr>
      <w:t>OFFICIAL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7121" w14:textId="20580C46" w:rsidR="00976042" w:rsidRPr="0087324A" w:rsidRDefault="00A057D1" w:rsidP="0020161E">
    <w:pPr>
      <w:pStyle w:val="Footer"/>
      <w:framePr w:w="567" w:wrap="none" w:vAnchor="text" w:hAnchor="page" w:x="10162" w:y="-6"/>
      <w:rPr>
        <w:rStyle w:val="PageNumber"/>
        <w:sz w:val="20"/>
      </w:rPr>
    </w:pPr>
    <w:r>
      <w:rPr>
        <w:noProof/>
        <w:sz w:val="20"/>
      </w:rPr>
      <mc:AlternateContent>
        <mc:Choice Requires="wps">
          <w:drawing>
            <wp:anchor distT="0" distB="0" distL="114300" distR="114300" simplePos="0" relativeHeight="251662336" behindDoc="0" locked="0" layoutInCell="0" allowOverlap="1" wp14:anchorId="6CDBAD92" wp14:editId="607C39B3">
              <wp:simplePos x="0" y="0"/>
              <wp:positionH relativeFrom="page">
                <wp:posOffset>0</wp:posOffset>
              </wp:positionH>
              <wp:positionV relativeFrom="page">
                <wp:posOffset>10214610</wp:posOffset>
              </wp:positionV>
              <wp:extent cx="7557135" cy="273050"/>
              <wp:effectExtent l="0" t="0" r="0" b="12700"/>
              <wp:wrapNone/>
              <wp:docPr id="4" name="MSIPCM028646588773d28c8e94f064" descr="{&quot;HashCode&quot;:-1267603503,&quot;Height&quot;:840.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C29448" w14:textId="3BEA840C" w:rsidR="00A057D1" w:rsidRPr="00A057D1" w:rsidRDefault="00A057D1" w:rsidP="00A057D1">
                          <w:pPr>
                            <w:spacing w:before="0" w:after="0"/>
                            <w:rPr>
                              <w:rFonts w:ascii="Calibri" w:hAnsi="Calibri" w:cs="Calibri"/>
                              <w:color w:val="000000"/>
                              <w:sz w:val="22"/>
                            </w:rPr>
                          </w:pPr>
                          <w:r w:rsidRPr="00A057D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DBAD92" id="_x0000_t202" coordsize="21600,21600" o:spt="202" path="m,l,21600r21600,l21600,xe">
              <v:stroke joinstyle="miter"/>
              <v:path gradientshapeok="t" o:connecttype="rect"/>
            </v:shapetype>
            <v:shape id="MSIPCM028646588773d28c8e94f064" o:spid="_x0000_s1029" type="#_x0000_t202" alt="{&quot;HashCode&quot;:-1267603503,&quot;Height&quot;:840.0,&quot;Width&quot;:595.0,&quot;Placement&quot;:&quot;Footer&quot;,&quot;Index&quot;:&quot;Primary&quot;,&quot;Section&quot;:4,&quot;Top&quot;:0.0,&quot;Left&quot;:0.0}" style="position:absolute;margin-left:0;margin-top:804.3pt;width:595.0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" o:allowincell="f" filled="f" stroked="f" strokeweight=".5pt">
              <v:fill o:detectmouseclick="t"/>
              <v:textbox inset="20pt,0,,0">
                <w:txbxContent>
                  <w:p w14:paraId="1DC29448" w14:textId="3BEA840C" w:rsidR="00A057D1" w:rsidRPr="00A057D1" w:rsidRDefault="00A057D1" w:rsidP="00A057D1">
                    <w:pPr>
                      <w:spacing w:before="0" w:after="0"/>
                      <w:rPr>
                        <w:rFonts w:ascii="Calibri" w:hAnsi="Calibri" w:cs="Calibri"/>
                        <w:color w:val="000000"/>
                        <w:sz w:val="22"/>
                      </w:rPr>
                    </w:pPr>
                    <w:r w:rsidRPr="00A057D1">
                      <w:rPr>
                        <w:rFonts w:ascii="Calibri" w:hAnsi="Calibri" w:cs="Calibri"/>
                        <w:color w:val="000000"/>
                        <w:sz w:val="22"/>
                      </w:rPr>
                      <w:t>OFFICIAL</w:t>
                    </w:r>
                  </w:p>
                </w:txbxContent>
              </v:textbox>
              <w10:wrap anchorx="page" anchory="page"/>
            </v:shape>
          </w:pict>
        </mc:Fallback>
      </mc:AlternateContent>
    </w:r>
    <w:sdt>
      <w:sdtPr>
        <w:rPr>
          <w:rStyle w:val="PageNumber"/>
          <w:sz w:val="20"/>
        </w:rPr>
        <w:id w:val="1542782525"/>
        <w:docPartObj>
          <w:docPartGallery w:val="Page Numbers (Bottom of Page)"/>
          <w:docPartUnique/>
        </w:docPartObj>
      </w:sdtPr>
      <w:sdtEndPr>
        <w:rPr>
          <w:rStyle w:val="PageNumber"/>
        </w:rPr>
      </w:sdtEndPr>
      <w:sdtContent>
        <w:r w:rsidR="00976042" w:rsidRPr="0087324A">
          <w:rPr>
            <w:rStyle w:val="PageNumber"/>
            <w:sz w:val="20"/>
          </w:rPr>
          <w:fldChar w:fldCharType="begin"/>
        </w:r>
        <w:r w:rsidR="00976042" w:rsidRPr="0087324A">
          <w:rPr>
            <w:rStyle w:val="PageNumber"/>
            <w:sz w:val="20"/>
          </w:rPr>
          <w:instrText xml:space="preserve"> PAGE </w:instrText>
        </w:r>
        <w:r w:rsidR="00976042" w:rsidRPr="0087324A">
          <w:rPr>
            <w:rStyle w:val="PageNumber"/>
            <w:sz w:val="20"/>
          </w:rPr>
          <w:fldChar w:fldCharType="separate"/>
        </w:r>
        <w:r w:rsidR="00976042" w:rsidRPr="0087324A">
          <w:rPr>
            <w:rStyle w:val="PageNumber"/>
            <w:noProof/>
            <w:sz w:val="20"/>
          </w:rPr>
          <w:t>2</w:t>
        </w:r>
        <w:r w:rsidR="00976042" w:rsidRPr="0087324A">
          <w:rPr>
            <w:rStyle w:val="PageNumber"/>
            <w:sz w:val="20"/>
          </w:rPr>
          <w:fldChar w:fldCharType="end"/>
        </w:r>
      </w:sdtContent>
    </w:sdt>
  </w:p>
  <w:p w14:paraId="5FD9E7F6" w14:textId="77777777" w:rsidR="00976042" w:rsidRPr="0087324A" w:rsidRDefault="00976042" w:rsidP="0090334D">
    <w:pPr>
      <w:pBdr>
        <w:top w:val="single" w:sz="4" w:space="1" w:color="auto"/>
      </w:pBdr>
      <w:spacing w:before="0" w:after="0" w:line="240" w:lineRule="auto"/>
      <w:ind w:right="79" w:hanging="142"/>
      <w:rPr>
        <w:sz w:val="20"/>
      </w:rPr>
    </w:pPr>
    <w:r w:rsidRPr="0087324A">
      <w:rPr>
        <w:sz w:val="20"/>
      </w:rPr>
      <w:t>Victoria’s Social Procurement Framework case studies and highlights</w:t>
    </w:r>
  </w:p>
  <w:p w14:paraId="45A4B4A3" w14:textId="77777777" w:rsidR="00976042" w:rsidRPr="0087324A" w:rsidRDefault="00976042" w:rsidP="0090334D">
    <w:pPr>
      <w:spacing w:line="200" w:lineRule="exact"/>
      <w:ind w:right="1858" w:hanging="142"/>
      <w:rPr>
        <w:sz w:val="20"/>
      </w:rPr>
    </w:pPr>
    <w:r w:rsidRPr="0087324A">
      <w:rPr>
        <w:sz w:val="20"/>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F6F11" w14:textId="77777777" w:rsidR="004120D5" w:rsidRDefault="004120D5">
      <w:r>
        <w:separator/>
      </w:r>
    </w:p>
  </w:footnote>
  <w:footnote w:type="continuationSeparator" w:id="0">
    <w:p w14:paraId="15C05FDF" w14:textId="77777777" w:rsidR="004120D5" w:rsidRDefault="0041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28B28EF0"/>
    <w:lvl w:ilvl="0">
      <w:start w:val="1"/>
      <w:numFmt w:val="decimal"/>
      <w:pStyle w:val="ListNumber4"/>
      <w:lvlText w:val="%1."/>
      <w:lvlJc w:val="left"/>
      <w:pPr>
        <w:ind w:left="567" w:hanging="283"/>
      </w:pPr>
      <w:rPr>
        <w:rFonts w:hint="default"/>
      </w:rPr>
    </w:lvl>
  </w:abstractNum>
  <w:abstractNum w:abstractNumId="1" w15:restartNumberingAfterBreak="0">
    <w:nsid w:val="FFFFFF7E"/>
    <w:multiLevelType w:val="singleLevel"/>
    <w:tmpl w:val="88CEEE40"/>
    <w:lvl w:ilvl="0">
      <w:start w:val="1"/>
      <w:numFmt w:val="lowerRoman"/>
      <w:pStyle w:val="ListNumber3"/>
      <w:lvlText w:val="(%1)"/>
      <w:lvlJc w:val="left"/>
      <w:pPr>
        <w:tabs>
          <w:tab w:val="num" w:pos="2268"/>
        </w:tabs>
        <w:ind w:left="2268" w:hanging="567"/>
      </w:pPr>
      <w:rPr>
        <w:rFonts w:hint="default"/>
      </w:rPr>
    </w:lvl>
  </w:abstractNum>
  <w:abstractNum w:abstractNumId="2" w15:restartNumberingAfterBreak="0">
    <w:nsid w:val="FFFFFF7F"/>
    <w:multiLevelType w:val="singleLevel"/>
    <w:tmpl w:val="77BAA90C"/>
    <w:lvl w:ilvl="0">
      <w:start w:val="1"/>
      <w:numFmt w:val="lowerLetter"/>
      <w:pStyle w:val="ListNumber2"/>
      <w:lvlText w:val="(%1)"/>
      <w:lvlJc w:val="left"/>
      <w:pPr>
        <w:tabs>
          <w:tab w:val="num" w:pos="1304"/>
        </w:tabs>
        <w:ind w:left="1304" w:hanging="584"/>
      </w:pPr>
      <w:rPr>
        <w:rFonts w:hint="default"/>
      </w:rPr>
    </w:lvl>
  </w:abstractNum>
  <w:abstractNum w:abstractNumId="3" w15:restartNumberingAfterBreak="0">
    <w:nsid w:val="13A727BB"/>
    <w:multiLevelType w:val="multilevel"/>
    <w:tmpl w:val="D9F6494A"/>
    <w:lvl w:ilvl="0">
      <w:start w:val="1"/>
      <w:numFmt w:val="decimal"/>
      <w:pStyle w:val="ListNumber"/>
      <w:lvlText w:val="%1."/>
      <w:lvlJc w:val="left"/>
      <w:pPr>
        <w:ind w:left="720" w:hanging="72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2655CA"/>
    <w:multiLevelType w:val="multilevel"/>
    <w:tmpl w:val="EB9A17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16516248"/>
    <w:multiLevelType w:val="hybridMultilevel"/>
    <w:tmpl w:val="410613F0"/>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170E2B79"/>
    <w:multiLevelType w:val="multilevel"/>
    <w:tmpl w:val="20D26E2E"/>
    <w:styleLink w:val="CurrentList1"/>
    <w:lvl w:ilvl="0">
      <w:start w:val="1"/>
      <w:numFmt w:val="decimal"/>
      <w:lvlText w:val="%1"/>
      <w:lvlJc w:val="left"/>
      <w:pPr>
        <w:ind w:left="357" w:hanging="357"/>
      </w:pPr>
      <w:rPr>
        <w:rFonts w:ascii="Arial" w:hAnsi="Arial" w:hint="default"/>
        <w:b/>
        <w:i w:val="0"/>
        <w:color w:val="auto"/>
        <w:sz w:val="20"/>
      </w:rPr>
    </w:lvl>
    <w:lvl w:ilvl="1">
      <w:start w:val="1"/>
      <w:numFmt w:val="decimal"/>
      <w:lvlText w:val="%1.%2"/>
      <w:lvlJc w:val="left"/>
      <w:pPr>
        <w:tabs>
          <w:tab w:val="num" w:pos="578"/>
        </w:tabs>
        <w:ind w:left="357" w:hanging="35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A5B50EA"/>
    <w:multiLevelType w:val="multilevel"/>
    <w:tmpl w:val="C068F3D8"/>
    <w:lvl w:ilvl="0">
      <w:start w:val="1"/>
      <w:numFmt w:val="decimal"/>
      <w:lvlText w:val="%1"/>
      <w:lvlJc w:val="left"/>
      <w:pPr>
        <w:ind w:left="357" w:hanging="357"/>
      </w:pPr>
      <w:rPr>
        <w:rFonts w:ascii="Arial" w:hAnsi="Arial" w:hint="default"/>
        <w:b/>
        <w:i w:val="0"/>
        <w:color w:val="auto"/>
        <w:sz w:val="20"/>
      </w:rPr>
    </w:lvl>
    <w:lvl w:ilvl="1">
      <w:start w:val="1"/>
      <w:numFmt w:val="decimal"/>
      <w:lvlText w:val="%1.%2"/>
      <w:lvlJc w:val="left"/>
      <w:pPr>
        <w:ind w:left="357" w:hanging="357"/>
      </w:pPr>
      <w:rPr>
        <w:rFonts w:ascii="Arial" w:hAnsi="Arial" w:hint="default"/>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03D4278"/>
    <w:multiLevelType w:val="hybridMultilevel"/>
    <w:tmpl w:val="73B8E472"/>
    <w:lvl w:ilvl="0" w:tplc="B0AC2DAE">
      <w:start w:val="1"/>
      <w:numFmt w:val="bullet"/>
      <w:lvlText w:val=""/>
      <w:lvlJc w:val="left"/>
      <w:pPr>
        <w:ind w:left="720" w:hanging="360"/>
      </w:pPr>
      <w:rPr>
        <w:rFonts w:ascii="Symbol" w:hAnsi="Symbol" w:hint="default"/>
      </w:rPr>
    </w:lvl>
    <w:lvl w:ilvl="1" w:tplc="D654D378" w:tentative="1">
      <w:start w:val="1"/>
      <w:numFmt w:val="bullet"/>
      <w:lvlText w:val="o"/>
      <w:lvlJc w:val="left"/>
      <w:pPr>
        <w:ind w:left="1440" w:hanging="360"/>
      </w:pPr>
      <w:rPr>
        <w:rFonts w:ascii="Courier New" w:hAnsi="Courier New" w:cs="Courier New" w:hint="default"/>
      </w:rPr>
    </w:lvl>
    <w:lvl w:ilvl="2" w:tplc="45CCFFC0" w:tentative="1">
      <w:start w:val="1"/>
      <w:numFmt w:val="bullet"/>
      <w:lvlText w:val=""/>
      <w:lvlJc w:val="left"/>
      <w:pPr>
        <w:ind w:left="2160" w:hanging="360"/>
      </w:pPr>
      <w:rPr>
        <w:rFonts w:ascii="Wingdings" w:hAnsi="Wingdings" w:hint="default"/>
      </w:rPr>
    </w:lvl>
    <w:lvl w:ilvl="3" w:tplc="3614E69E" w:tentative="1">
      <w:start w:val="1"/>
      <w:numFmt w:val="bullet"/>
      <w:lvlText w:val=""/>
      <w:lvlJc w:val="left"/>
      <w:pPr>
        <w:ind w:left="2880" w:hanging="360"/>
      </w:pPr>
      <w:rPr>
        <w:rFonts w:ascii="Symbol" w:hAnsi="Symbol" w:hint="default"/>
      </w:rPr>
    </w:lvl>
    <w:lvl w:ilvl="4" w:tplc="EB604620" w:tentative="1">
      <w:start w:val="1"/>
      <w:numFmt w:val="bullet"/>
      <w:lvlText w:val="o"/>
      <w:lvlJc w:val="left"/>
      <w:pPr>
        <w:ind w:left="3600" w:hanging="360"/>
      </w:pPr>
      <w:rPr>
        <w:rFonts w:ascii="Courier New" w:hAnsi="Courier New" w:cs="Courier New" w:hint="default"/>
      </w:rPr>
    </w:lvl>
    <w:lvl w:ilvl="5" w:tplc="B8DEB948" w:tentative="1">
      <w:start w:val="1"/>
      <w:numFmt w:val="bullet"/>
      <w:lvlText w:val=""/>
      <w:lvlJc w:val="left"/>
      <w:pPr>
        <w:ind w:left="4320" w:hanging="360"/>
      </w:pPr>
      <w:rPr>
        <w:rFonts w:ascii="Wingdings" w:hAnsi="Wingdings" w:hint="default"/>
      </w:rPr>
    </w:lvl>
    <w:lvl w:ilvl="6" w:tplc="AB4068B4" w:tentative="1">
      <w:start w:val="1"/>
      <w:numFmt w:val="bullet"/>
      <w:lvlText w:val=""/>
      <w:lvlJc w:val="left"/>
      <w:pPr>
        <w:ind w:left="5040" w:hanging="360"/>
      </w:pPr>
      <w:rPr>
        <w:rFonts w:ascii="Symbol" w:hAnsi="Symbol" w:hint="default"/>
      </w:rPr>
    </w:lvl>
    <w:lvl w:ilvl="7" w:tplc="3954C200" w:tentative="1">
      <w:start w:val="1"/>
      <w:numFmt w:val="bullet"/>
      <w:lvlText w:val="o"/>
      <w:lvlJc w:val="left"/>
      <w:pPr>
        <w:ind w:left="5760" w:hanging="360"/>
      </w:pPr>
      <w:rPr>
        <w:rFonts w:ascii="Courier New" w:hAnsi="Courier New" w:cs="Courier New" w:hint="default"/>
      </w:rPr>
    </w:lvl>
    <w:lvl w:ilvl="8" w:tplc="32AA1CDC" w:tentative="1">
      <w:start w:val="1"/>
      <w:numFmt w:val="bullet"/>
      <w:lvlText w:val=""/>
      <w:lvlJc w:val="left"/>
      <w:pPr>
        <w:ind w:left="6480" w:hanging="360"/>
      </w:pPr>
      <w:rPr>
        <w:rFonts w:ascii="Wingdings" w:hAnsi="Wingdings" w:hint="default"/>
      </w:rPr>
    </w:lvl>
  </w:abstractNum>
  <w:abstractNum w:abstractNumId="9" w15:restartNumberingAfterBreak="0">
    <w:nsid w:val="3B445646"/>
    <w:multiLevelType w:val="hybridMultilevel"/>
    <w:tmpl w:val="0C58F7D2"/>
    <w:lvl w:ilvl="0" w:tplc="82F68F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3F12BF"/>
    <w:multiLevelType w:val="multilevel"/>
    <w:tmpl w:val="D9DA13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C9D5606"/>
    <w:multiLevelType w:val="hybridMultilevel"/>
    <w:tmpl w:val="B4801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C54DF2"/>
    <w:multiLevelType w:val="multilevel"/>
    <w:tmpl w:val="C068F3D8"/>
    <w:styleLink w:val="CurrentList2"/>
    <w:lvl w:ilvl="0">
      <w:start w:val="1"/>
      <w:numFmt w:val="decimal"/>
      <w:lvlText w:val="%1"/>
      <w:lvlJc w:val="left"/>
      <w:pPr>
        <w:ind w:left="357" w:hanging="357"/>
      </w:pPr>
      <w:rPr>
        <w:rFonts w:ascii="Arial" w:hAnsi="Arial" w:hint="default"/>
        <w:b/>
        <w:i w:val="0"/>
        <w:color w:val="auto"/>
        <w:sz w:val="20"/>
      </w:rPr>
    </w:lvl>
    <w:lvl w:ilvl="1">
      <w:start w:val="1"/>
      <w:numFmt w:val="decimal"/>
      <w:lvlText w:val="%1.%2"/>
      <w:lvlJc w:val="left"/>
      <w:pPr>
        <w:ind w:left="357" w:hanging="357"/>
      </w:pPr>
      <w:rPr>
        <w:rFonts w:ascii="Arial" w:hAnsi="Arial" w:hint="default"/>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B6462B0"/>
    <w:multiLevelType w:val="hybridMultilevel"/>
    <w:tmpl w:val="7EF27E22"/>
    <w:lvl w:ilvl="0" w:tplc="28B28EF0">
      <w:start w:val="1"/>
      <w:numFmt w:val="decimal"/>
      <w:lvlText w:val="%1."/>
      <w:lvlJc w:val="left"/>
      <w:pPr>
        <w:ind w:left="640" w:hanging="283"/>
      </w:pPr>
      <w:rPr>
        <w:rFonts w:hint="default"/>
      </w:rPr>
    </w:lvl>
    <w:lvl w:ilvl="1" w:tplc="08090019">
      <w:start w:val="1"/>
      <w:numFmt w:val="bullet"/>
      <w:lvlText w:val="o"/>
      <w:lvlJc w:val="left"/>
      <w:pPr>
        <w:ind w:left="1440" w:hanging="360"/>
      </w:pPr>
      <w:rPr>
        <w:rFonts w:ascii="Courier New" w:hAnsi="Courier New" w:cs="Courier New" w:hint="default"/>
      </w:rPr>
    </w:lvl>
    <w:lvl w:ilvl="2" w:tplc="0809001B">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638E1D3A"/>
    <w:multiLevelType w:val="hybridMultilevel"/>
    <w:tmpl w:val="78B078AE"/>
    <w:lvl w:ilvl="0" w:tplc="61D805FC">
      <w:start w:val="1"/>
      <w:numFmt w:val="decimal"/>
      <w:lvlText w:val="%1."/>
      <w:lvlJc w:val="left"/>
      <w:pPr>
        <w:ind w:left="720" w:hanging="620"/>
      </w:pPr>
      <w:rPr>
        <w:rFonts w:hint="default"/>
        <w:b/>
      </w:rPr>
    </w:lvl>
    <w:lvl w:ilvl="1" w:tplc="DA384DB4" w:tentative="1">
      <w:start w:val="1"/>
      <w:numFmt w:val="lowerLetter"/>
      <w:lvlText w:val="%2."/>
      <w:lvlJc w:val="left"/>
      <w:pPr>
        <w:ind w:left="1180" w:hanging="360"/>
      </w:pPr>
    </w:lvl>
    <w:lvl w:ilvl="2" w:tplc="78C487CC" w:tentative="1">
      <w:start w:val="1"/>
      <w:numFmt w:val="lowerRoman"/>
      <w:lvlText w:val="%3."/>
      <w:lvlJc w:val="right"/>
      <w:pPr>
        <w:ind w:left="1900" w:hanging="180"/>
      </w:pPr>
    </w:lvl>
    <w:lvl w:ilvl="3" w:tplc="4462E582" w:tentative="1">
      <w:start w:val="1"/>
      <w:numFmt w:val="decimal"/>
      <w:lvlText w:val="%4."/>
      <w:lvlJc w:val="left"/>
      <w:pPr>
        <w:ind w:left="2620" w:hanging="360"/>
      </w:pPr>
    </w:lvl>
    <w:lvl w:ilvl="4" w:tplc="4CEA1D3A" w:tentative="1">
      <w:start w:val="1"/>
      <w:numFmt w:val="lowerLetter"/>
      <w:lvlText w:val="%5."/>
      <w:lvlJc w:val="left"/>
      <w:pPr>
        <w:ind w:left="3340" w:hanging="360"/>
      </w:pPr>
    </w:lvl>
    <w:lvl w:ilvl="5" w:tplc="9A7C2ED4" w:tentative="1">
      <w:start w:val="1"/>
      <w:numFmt w:val="lowerRoman"/>
      <w:lvlText w:val="%6."/>
      <w:lvlJc w:val="right"/>
      <w:pPr>
        <w:ind w:left="4060" w:hanging="180"/>
      </w:pPr>
    </w:lvl>
    <w:lvl w:ilvl="6" w:tplc="BFAE2552" w:tentative="1">
      <w:start w:val="1"/>
      <w:numFmt w:val="decimal"/>
      <w:lvlText w:val="%7."/>
      <w:lvlJc w:val="left"/>
      <w:pPr>
        <w:ind w:left="4780" w:hanging="360"/>
      </w:pPr>
    </w:lvl>
    <w:lvl w:ilvl="7" w:tplc="180CF71A" w:tentative="1">
      <w:start w:val="1"/>
      <w:numFmt w:val="lowerLetter"/>
      <w:lvlText w:val="%8."/>
      <w:lvlJc w:val="left"/>
      <w:pPr>
        <w:ind w:left="5500" w:hanging="360"/>
      </w:pPr>
    </w:lvl>
    <w:lvl w:ilvl="8" w:tplc="31760994" w:tentative="1">
      <w:start w:val="1"/>
      <w:numFmt w:val="lowerRoman"/>
      <w:lvlText w:val="%9."/>
      <w:lvlJc w:val="right"/>
      <w:pPr>
        <w:ind w:left="6220" w:hanging="180"/>
      </w:pPr>
    </w:lvl>
  </w:abstractNum>
  <w:abstractNum w:abstractNumId="15" w15:restartNumberingAfterBreak="0">
    <w:nsid w:val="64032595"/>
    <w:multiLevelType w:val="hybridMultilevel"/>
    <w:tmpl w:val="E1E494CA"/>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786636DE"/>
    <w:multiLevelType w:val="hybridMultilevel"/>
    <w:tmpl w:val="6762703E"/>
    <w:lvl w:ilvl="0" w:tplc="6720CE3C">
      <w:start w:val="1"/>
      <w:numFmt w:val="bullet"/>
      <w:pStyle w:val="ListParagraph"/>
      <w:lvlText w:val=""/>
      <w:lvlJc w:val="left"/>
      <w:pPr>
        <w:ind w:left="720" w:hanging="363"/>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num w:numId="1" w16cid:durableId="2146384685">
    <w:abstractNumId w:val="4"/>
  </w:num>
  <w:num w:numId="2" w16cid:durableId="1702169599">
    <w:abstractNumId w:val="16"/>
  </w:num>
  <w:num w:numId="3" w16cid:durableId="200098838">
    <w:abstractNumId w:val="8"/>
  </w:num>
  <w:num w:numId="4" w16cid:durableId="1387754885">
    <w:abstractNumId w:val="11"/>
  </w:num>
  <w:num w:numId="5" w16cid:durableId="1172374336">
    <w:abstractNumId w:val="7"/>
  </w:num>
  <w:num w:numId="6" w16cid:durableId="737560376">
    <w:abstractNumId w:val="14"/>
  </w:num>
  <w:num w:numId="7" w16cid:durableId="273025682">
    <w:abstractNumId w:val="6"/>
  </w:num>
  <w:num w:numId="8" w16cid:durableId="172576725">
    <w:abstractNumId w:val="12"/>
  </w:num>
  <w:num w:numId="9" w16cid:durableId="739207719">
    <w:abstractNumId w:val="3"/>
  </w:num>
  <w:num w:numId="10" w16cid:durableId="261957474">
    <w:abstractNumId w:val="15"/>
  </w:num>
  <w:num w:numId="11" w16cid:durableId="793524681">
    <w:abstractNumId w:val="5"/>
  </w:num>
  <w:num w:numId="12" w16cid:durableId="144929979">
    <w:abstractNumId w:val="2"/>
  </w:num>
  <w:num w:numId="13" w16cid:durableId="1081609188">
    <w:abstractNumId w:val="1"/>
  </w:num>
  <w:num w:numId="14" w16cid:durableId="2000305873">
    <w:abstractNumId w:val="1"/>
    <w:lvlOverride w:ilvl="0">
      <w:startOverride w:val="1"/>
    </w:lvlOverride>
  </w:num>
  <w:num w:numId="15" w16cid:durableId="351422164">
    <w:abstractNumId w:val="1"/>
    <w:lvlOverride w:ilvl="0">
      <w:startOverride w:val="1"/>
    </w:lvlOverride>
  </w:num>
  <w:num w:numId="16" w16cid:durableId="528839005">
    <w:abstractNumId w:val="2"/>
    <w:lvlOverride w:ilvl="0">
      <w:startOverride w:val="1"/>
    </w:lvlOverride>
  </w:num>
  <w:num w:numId="17" w16cid:durableId="1141144809">
    <w:abstractNumId w:val="2"/>
    <w:lvlOverride w:ilvl="0">
      <w:startOverride w:val="1"/>
    </w:lvlOverride>
  </w:num>
  <w:num w:numId="18" w16cid:durableId="1520966007">
    <w:abstractNumId w:val="2"/>
    <w:lvlOverride w:ilvl="0">
      <w:startOverride w:val="1"/>
    </w:lvlOverride>
  </w:num>
  <w:num w:numId="19" w16cid:durableId="54087658">
    <w:abstractNumId w:val="2"/>
    <w:lvlOverride w:ilvl="0">
      <w:startOverride w:val="1"/>
    </w:lvlOverride>
  </w:num>
  <w:num w:numId="20" w16cid:durableId="758599462">
    <w:abstractNumId w:val="1"/>
    <w:lvlOverride w:ilvl="0">
      <w:startOverride w:val="1"/>
    </w:lvlOverride>
  </w:num>
  <w:num w:numId="21" w16cid:durableId="1262638956">
    <w:abstractNumId w:val="2"/>
    <w:lvlOverride w:ilvl="0">
      <w:startOverride w:val="1"/>
    </w:lvlOverride>
  </w:num>
  <w:num w:numId="22" w16cid:durableId="1561021137">
    <w:abstractNumId w:val="1"/>
    <w:lvlOverride w:ilvl="0">
      <w:startOverride w:val="1"/>
    </w:lvlOverride>
  </w:num>
  <w:num w:numId="23" w16cid:durableId="1126659113">
    <w:abstractNumId w:val="1"/>
    <w:lvlOverride w:ilvl="0">
      <w:startOverride w:val="1"/>
    </w:lvlOverride>
  </w:num>
  <w:num w:numId="24" w16cid:durableId="1857958194">
    <w:abstractNumId w:val="1"/>
    <w:lvlOverride w:ilvl="0">
      <w:startOverride w:val="1"/>
    </w:lvlOverride>
  </w:num>
  <w:num w:numId="25" w16cid:durableId="1972857852">
    <w:abstractNumId w:val="2"/>
    <w:lvlOverride w:ilvl="0">
      <w:startOverride w:val="1"/>
    </w:lvlOverride>
  </w:num>
  <w:num w:numId="26" w16cid:durableId="1085538771">
    <w:abstractNumId w:val="1"/>
    <w:lvlOverride w:ilvl="0">
      <w:startOverride w:val="1"/>
    </w:lvlOverride>
  </w:num>
  <w:num w:numId="27" w16cid:durableId="632516804">
    <w:abstractNumId w:val="1"/>
    <w:lvlOverride w:ilvl="0">
      <w:startOverride w:val="1"/>
    </w:lvlOverride>
  </w:num>
  <w:num w:numId="28" w16cid:durableId="371227743">
    <w:abstractNumId w:val="2"/>
    <w:lvlOverride w:ilvl="0">
      <w:startOverride w:val="1"/>
    </w:lvlOverride>
  </w:num>
  <w:num w:numId="29" w16cid:durableId="1248348869">
    <w:abstractNumId w:val="1"/>
    <w:lvlOverride w:ilvl="0">
      <w:startOverride w:val="1"/>
    </w:lvlOverride>
  </w:num>
  <w:num w:numId="30" w16cid:durableId="269512743">
    <w:abstractNumId w:val="1"/>
    <w:lvlOverride w:ilvl="0">
      <w:startOverride w:val="1"/>
    </w:lvlOverride>
  </w:num>
  <w:num w:numId="31" w16cid:durableId="720131273">
    <w:abstractNumId w:val="1"/>
    <w:lvlOverride w:ilvl="0">
      <w:startOverride w:val="1"/>
    </w:lvlOverride>
  </w:num>
  <w:num w:numId="32" w16cid:durableId="71660788">
    <w:abstractNumId w:val="2"/>
    <w:lvlOverride w:ilvl="0">
      <w:startOverride w:val="1"/>
    </w:lvlOverride>
  </w:num>
  <w:num w:numId="33" w16cid:durableId="323165157">
    <w:abstractNumId w:val="1"/>
    <w:lvlOverride w:ilvl="0">
      <w:startOverride w:val="1"/>
    </w:lvlOverride>
  </w:num>
  <w:num w:numId="34" w16cid:durableId="256210666">
    <w:abstractNumId w:val="1"/>
    <w:lvlOverride w:ilvl="0">
      <w:startOverride w:val="1"/>
    </w:lvlOverride>
  </w:num>
  <w:num w:numId="35" w16cid:durableId="57750831">
    <w:abstractNumId w:val="2"/>
  </w:num>
  <w:num w:numId="36" w16cid:durableId="659381719">
    <w:abstractNumId w:val="0"/>
  </w:num>
  <w:num w:numId="37" w16cid:durableId="746344893">
    <w:abstractNumId w:val="0"/>
    <w:lvlOverride w:ilvl="0">
      <w:startOverride w:val="1"/>
    </w:lvlOverride>
  </w:num>
  <w:num w:numId="38" w16cid:durableId="628975245">
    <w:abstractNumId w:val="0"/>
    <w:lvlOverride w:ilvl="0">
      <w:startOverride w:val="1"/>
    </w:lvlOverride>
  </w:num>
  <w:num w:numId="39" w16cid:durableId="691953872">
    <w:abstractNumId w:val="0"/>
    <w:lvlOverride w:ilvl="0">
      <w:startOverride w:val="1"/>
    </w:lvlOverride>
  </w:num>
  <w:num w:numId="40" w16cid:durableId="723914393">
    <w:abstractNumId w:val="0"/>
    <w:lvlOverride w:ilvl="0">
      <w:startOverride w:val="1"/>
    </w:lvlOverride>
  </w:num>
  <w:num w:numId="41" w16cid:durableId="1049038948">
    <w:abstractNumId w:val="13"/>
  </w:num>
  <w:num w:numId="42" w16cid:durableId="1566794212">
    <w:abstractNumId w:val="0"/>
    <w:lvlOverride w:ilvl="0">
      <w:startOverride w:val="1"/>
    </w:lvlOverride>
  </w:num>
  <w:num w:numId="43" w16cid:durableId="678122180">
    <w:abstractNumId w:val="0"/>
    <w:lvlOverride w:ilvl="0">
      <w:startOverride w:val="1"/>
    </w:lvlOverride>
  </w:num>
  <w:num w:numId="44" w16cid:durableId="305211311">
    <w:abstractNumId w:val="0"/>
    <w:lvlOverride w:ilvl="0">
      <w:startOverride w:val="1"/>
    </w:lvlOverride>
  </w:num>
  <w:num w:numId="45" w16cid:durableId="1239827902">
    <w:abstractNumId w:val="0"/>
    <w:lvlOverride w:ilvl="0">
      <w:startOverride w:val="1"/>
    </w:lvlOverride>
  </w:num>
  <w:num w:numId="46" w16cid:durableId="239413728">
    <w:abstractNumId w:val="2"/>
    <w:lvlOverride w:ilvl="0">
      <w:startOverride w:val="1"/>
    </w:lvlOverride>
  </w:num>
  <w:num w:numId="47" w16cid:durableId="1201555180">
    <w:abstractNumId w:val="10"/>
  </w:num>
  <w:num w:numId="48" w16cid:durableId="18187204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jQ2NDM2sTSzMLNU0lEKTi0uzszPAykwrAUA/6NPXywAAAA="/>
  </w:docVars>
  <w:rsids>
    <w:rsidRoot w:val="00147598"/>
    <w:rsid w:val="000076C7"/>
    <w:rsid w:val="000413D2"/>
    <w:rsid w:val="000462D1"/>
    <w:rsid w:val="0006139B"/>
    <w:rsid w:val="0006767E"/>
    <w:rsid w:val="000838B9"/>
    <w:rsid w:val="00087AAF"/>
    <w:rsid w:val="000C0646"/>
    <w:rsid w:val="000D71A2"/>
    <w:rsid w:val="000F30F5"/>
    <w:rsid w:val="00110FB4"/>
    <w:rsid w:val="00121D21"/>
    <w:rsid w:val="00126E96"/>
    <w:rsid w:val="00147598"/>
    <w:rsid w:val="0015335D"/>
    <w:rsid w:val="00187090"/>
    <w:rsid w:val="001B798F"/>
    <w:rsid w:val="001D090C"/>
    <w:rsid w:val="001E4DC3"/>
    <w:rsid w:val="001E5A2E"/>
    <w:rsid w:val="001F0E3D"/>
    <w:rsid w:val="0020161E"/>
    <w:rsid w:val="002151EE"/>
    <w:rsid w:val="00220DA0"/>
    <w:rsid w:val="00221094"/>
    <w:rsid w:val="002336BA"/>
    <w:rsid w:val="00263DF9"/>
    <w:rsid w:val="002645D1"/>
    <w:rsid w:val="00271540"/>
    <w:rsid w:val="002755A8"/>
    <w:rsid w:val="002824FB"/>
    <w:rsid w:val="00291B9F"/>
    <w:rsid w:val="002A0C94"/>
    <w:rsid w:val="002A0D50"/>
    <w:rsid w:val="002A5D7E"/>
    <w:rsid w:val="002C7FC0"/>
    <w:rsid w:val="002D2EEC"/>
    <w:rsid w:val="00315C18"/>
    <w:rsid w:val="00316198"/>
    <w:rsid w:val="00320B57"/>
    <w:rsid w:val="003544B7"/>
    <w:rsid w:val="003620B9"/>
    <w:rsid w:val="00367AEC"/>
    <w:rsid w:val="00386CB2"/>
    <w:rsid w:val="003937F4"/>
    <w:rsid w:val="003C3536"/>
    <w:rsid w:val="003E07D5"/>
    <w:rsid w:val="003E4A64"/>
    <w:rsid w:val="003F2D98"/>
    <w:rsid w:val="004120D5"/>
    <w:rsid w:val="00425E22"/>
    <w:rsid w:val="00434E7D"/>
    <w:rsid w:val="00435296"/>
    <w:rsid w:val="00477580"/>
    <w:rsid w:val="004962EE"/>
    <w:rsid w:val="004D4735"/>
    <w:rsid w:val="004E308A"/>
    <w:rsid w:val="00501067"/>
    <w:rsid w:val="005036FA"/>
    <w:rsid w:val="00510957"/>
    <w:rsid w:val="005220CE"/>
    <w:rsid w:val="00522F4A"/>
    <w:rsid w:val="00523C54"/>
    <w:rsid w:val="0052723A"/>
    <w:rsid w:val="005470CF"/>
    <w:rsid w:val="005714F8"/>
    <w:rsid w:val="00572DE5"/>
    <w:rsid w:val="005B2D59"/>
    <w:rsid w:val="005B6678"/>
    <w:rsid w:val="005D1240"/>
    <w:rsid w:val="005D7540"/>
    <w:rsid w:val="005E37AB"/>
    <w:rsid w:val="005F1F8A"/>
    <w:rsid w:val="005F65AD"/>
    <w:rsid w:val="00631767"/>
    <w:rsid w:val="00632442"/>
    <w:rsid w:val="006436FC"/>
    <w:rsid w:val="00665F8F"/>
    <w:rsid w:val="00667746"/>
    <w:rsid w:val="00667AEE"/>
    <w:rsid w:val="00670626"/>
    <w:rsid w:val="006955B0"/>
    <w:rsid w:val="00695FA3"/>
    <w:rsid w:val="006B2395"/>
    <w:rsid w:val="006B6076"/>
    <w:rsid w:val="006C3CB3"/>
    <w:rsid w:val="0070398F"/>
    <w:rsid w:val="00710CEC"/>
    <w:rsid w:val="007352E2"/>
    <w:rsid w:val="00741460"/>
    <w:rsid w:val="00776DB1"/>
    <w:rsid w:val="00785C64"/>
    <w:rsid w:val="00793A16"/>
    <w:rsid w:val="00795729"/>
    <w:rsid w:val="007A245A"/>
    <w:rsid w:val="007B0435"/>
    <w:rsid w:val="007B18DD"/>
    <w:rsid w:val="007D4737"/>
    <w:rsid w:val="007D6309"/>
    <w:rsid w:val="007F0547"/>
    <w:rsid w:val="008071D3"/>
    <w:rsid w:val="00822DB8"/>
    <w:rsid w:val="00846839"/>
    <w:rsid w:val="0086692D"/>
    <w:rsid w:val="00871122"/>
    <w:rsid w:val="0087324A"/>
    <w:rsid w:val="008C7DDC"/>
    <w:rsid w:val="008D3F15"/>
    <w:rsid w:val="008E1C97"/>
    <w:rsid w:val="008E1FD8"/>
    <w:rsid w:val="008F6DB2"/>
    <w:rsid w:val="0090334D"/>
    <w:rsid w:val="00925F61"/>
    <w:rsid w:val="00930794"/>
    <w:rsid w:val="00943928"/>
    <w:rsid w:val="00952A20"/>
    <w:rsid w:val="009539A2"/>
    <w:rsid w:val="00960CE7"/>
    <w:rsid w:val="00976042"/>
    <w:rsid w:val="00996A95"/>
    <w:rsid w:val="00996DCE"/>
    <w:rsid w:val="009B2004"/>
    <w:rsid w:val="009C2727"/>
    <w:rsid w:val="009C6240"/>
    <w:rsid w:val="009E1716"/>
    <w:rsid w:val="009E383A"/>
    <w:rsid w:val="009F07DF"/>
    <w:rsid w:val="00A010B2"/>
    <w:rsid w:val="00A057D1"/>
    <w:rsid w:val="00A16DDF"/>
    <w:rsid w:val="00A17ECE"/>
    <w:rsid w:val="00A21747"/>
    <w:rsid w:val="00A24F92"/>
    <w:rsid w:val="00A361D1"/>
    <w:rsid w:val="00A537BE"/>
    <w:rsid w:val="00A743E3"/>
    <w:rsid w:val="00A767B8"/>
    <w:rsid w:val="00AD7958"/>
    <w:rsid w:val="00B06608"/>
    <w:rsid w:val="00B13074"/>
    <w:rsid w:val="00B15ACD"/>
    <w:rsid w:val="00B2342E"/>
    <w:rsid w:val="00B643DB"/>
    <w:rsid w:val="00B81058"/>
    <w:rsid w:val="00B84A90"/>
    <w:rsid w:val="00B94E82"/>
    <w:rsid w:val="00BB57C1"/>
    <w:rsid w:val="00BB7043"/>
    <w:rsid w:val="00BD5233"/>
    <w:rsid w:val="00BF04A2"/>
    <w:rsid w:val="00C36757"/>
    <w:rsid w:val="00C6440B"/>
    <w:rsid w:val="00C92088"/>
    <w:rsid w:val="00CB040D"/>
    <w:rsid w:val="00CB73FE"/>
    <w:rsid w:val="00CD3CDD"/>
    <w:rsid w:val="00CF45FC"/>
    <w:rsid w:val="00CF5D72"/>
    <w:rsid w:val="00D14D21"/>
    <w:rsid w:val="00D735D1"/>
    <w:rsid w:val="00D828D6"/>
    <w:rsid w:val="00D86135"/>
    <w:rsid w:val="00DD22B9"/>
    <w:rsid w:val="00E0427C"/>
    <w:rsid w:val="00E44637"/>
    <w:rsid w:val="00E51768"/>
    <w:rsid w:val="00E53396"/>
    <w:rsid w:val="00E56D30"/>
    <w:rsid w:val="00E67A6A"/>
    <w:rsid w:val="00EA63C1"/>
    <w:rsid w:val="00EB5DFD"/>
    <w:rsid w:val="00EC782B"/>
    <w:rsid w:val="00ED64C1"/>
    <w:rsid w:val="00EE0E51"/>
    <w:rsid w:val="00F25EFA"/>
    <w:rsid w:val="00F263E8"/>
    <w:rsid w:val="00F267D3"/>
    <w:rsid w:val="00F34343"/>
    <w:rsid w:val="00F4644D"/>
    <w:rsid w:val="00F52A87"/>
    <w:rsid w:val="00F8028C"/>
    <w:rsid w:val="00F93E71"/>
    <w:rsid w:val="00FA45C1"/>
    <w:rsid w:val="00FE4A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D79D84"/>
  <w15:docId w15:val="{6EF620FC-7A36-4A83-8E1F-BD97ED07D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24A"/>
    <w:pPr>
      <w:spacing w:before="100" w:after="100" w:line="360" w:lineRule="auto"/>
    </w:pPr>
    <w:rPr>
      <w:rFonts w:ascii="Arial" w:hAnsi="Arial"/>
      <w:sz w:val="24"/>
    </w:rPr>
  </w:style>
  <w:style w:type="paragraph" w:styleId="Heading1">
    <w:name w:val="heading 1"/>
    <w:basedOn w:val="Normal"/>
    <w:next w:val="Normal"/>
    <w:link w:val="Heading1Char"/>
    <w:uiPriority w:val="9"/>
    <w:qFormat/>
    <w:rsid w:val="0087324A"/>
    <w:pPr>
      <w:keepNext/>
      <w:spacing w:before="120" w:after="0"/>
      <w:outlineLvl w:val="0"/>
    </w:pPr>
    <w:rPr>
      <w:rFonts w:eastAsia="Arial" w:cs="Arial"/>
      <w:b/>
      <w:color w:val="00563E"/>
      <w:kern w:val="32"/>
      <w:sz w:val="40"/>
      <w:szCs w:val="36"/>
    </w:rPr>
  </w:style>
  <w:style w:type="paragraph" w:styleId="Heading2">
    <w:name w:val="heading 2"/>
    <w:basedOn w:val="Normal"/>
    <w:next w:val="Normal"/>
    <w:link w:val="Heading2Char"/>
    <w:uiPriority w:val="9"/>
    <w:unhideWhenUsed/>
    <w:qFormat/>
    <w:rsid w:val="0087324A"/>
    <w:pPr>
      <w:keepNext/>
      <w:spacing w:before="240" w:after="60"/>
      <w:outlineLvl w:val="1"/>
    </w:pPr>
    <w:rPr>
      <w:rFonts w:eastAsia="Arial" w:cs="Arial"/>
      <w:b/>
      <w:color w:val="00563E"/>
      <w:sz w:val="32"/>
      <w:szCs w:val="36"/>
    </w:rPr>
  </w:style>
  <w:style w:type="paragraph" w:styleId="Heading3">
    <w:name w:val="heading 3"/>
    <w:basedOn w:val="Normal"/>
    <w:next w:val="Normal"/>
    <w:link w:val="Heading3Char"/>
    <w:uiPriority w:val="9"/>
    <w:unhideWhenUsed/>
    <w:qFormat/>
    <w:rsid w:val="0087324A"/>
    <w:pPr>
      <w:keepNext/>
      <w:spacing w:before="120" w:after="120" w:line="240" w:lineRule="auto"/>
      <w:outlineLvl w:val="2"/>
    </w:pPr>
    <w:rPr>
      <w:b/>
      <w:color w:val="00563E"/>
      <w:sz w:val="28"/>
    </w:rPr>
  </w:style>
  <w:style w:type="paragraph" w:styleId="Heading4">
    <w:name w:val="heading 4"/>
    <w:basedOn w:val="Normal"/>
    <w:next w:val="Normal"/>
    <w:link w:val="Heading4Char"/>
    <w:uiPriority w:val="9"/>
    <w:semiHidden/>
    <w:unhideWhenUsed/>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rsid w:val="001B3490"/>
    <w:pPr>
      <w:numPr>
        <w:ilvl w:val="6"/>
        <w:numId w:val="1"/>
      </w:num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24A"/>
    <w:rPr>
      <w:rFonts w:ascii="Arial" w:eastAsia="Arial" w:hAnsi="Arial" w:cs="Arial"/>
      <w:b/>
      <w:color w:val="00563E"/>
      <w:kern w:val="32"/>
      <w:sz w:val="40"/>
      <w:szCs w:val="36"/>
    </w:rPr>
  </w:style>
  <w:style w:type="character" w:customStyle="1" w:styleId="Heading2Char">
    <w:name w:val="Heading 2 Char"/>
    <w:basedOn w:val="DefaultParagraphFont"/>
    <w:link w:val="Heading2"/>
    <w:uiPriority w:val="9"/>
    <w:rsid w:val="0087324A"/>
    <w:rPr>
      <w:rFonts w:ascii="Arial" w:eastAsia="Arial" w:hAnsi="Arial" w:cs="Arial"/>
      <w:b/>
      <w:color w:val="00563E"/>
      <w:sz w:val="32"/>
      <w:szCs w:val="36"/>
    </w:rPr>
  </w:style>
  <w:style w:type="character" w:customStyle="1" w:styleId="Heading3Char">
    <w:name w:val="Heading 3 Char"/>
    <w:basedOn w:val="DefaultParagraphFont"/>
    <w:link w:val="Heading3"/>
    <w:uiPriority w:val="9"/>
    <w:rsid w:val="0087324A"/>
    <w:rPr>
      <w:rFonts w:ascii="Arial" w:hAnsi="Arial"/>
      <w:b/>
      <w:color w:val="00563E"/>
      <w:sz w:val="28"/>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Title">
    <w:name w:val="Title"/>
    <w:basedOn w:val="Normal"/>
    <w:next w:val="Normal"/>
    <w:link w:val="TitleChar"/>
    <w:uiPriority w:val="10"/>
    <w:qFormat/>
    <w:rsid w:val="0087324A"/>
    <w:pPr>
      <w:spacing w:before="0" w:after="0" w:line="240" w:lineRule="auto"/>
      <w:contextualSpacing/>
    </w:pPr>
    <w:rPr>
      <w:b/>
      <w:color w:val="00563E"/>
      <w:spacing w:val="-10"/>
      <w:kern w:val="28"/>
      <w:sz w:val="48"/>
    </w:rPr>
  </w:style>
  <w:style w:type="character" w:customStyle="1" w:styleId="TitleChar">
    <w:name w:val="Title Char"/>
    <w:basedOn w:val="DefaultParagraphFont"/>
    <w:link w:val="Title"/>
    <w:uiPriority w:val="10"/>
    <w:rsid w:val="0087324A"/>
    <w:rPr>
      <w:rFonts w:ascii="Arial" w:hAnsi="Arial"/>
      <w:b/>
      <w:color w:val="00563E"/>
      <w:spacing w:val="-10"/>
      <w:kern w:val="28"/>
      <w:sz w:val="48"/>
    </w:rPr>
  </w:style>
  <w:style w:type="paragraph" w:styleId="Header">
    <w:name w:val="header"/>
    <w:basedOn w:val="Normal"/>
    <w:link w:val="HeaderChar"/>
    <w:uiPriority w:val="99"/>
    <w:unhideWhenUsed/>
    <w:rsid w:val="00E0427C"/>
    <w:pPr>
      <w:tabs>
        <w:tab w:val="center" w:pos="4680"/>
        <w:tab w:val="right" w:pos="9360"/>
      </w:tabs>
      <w:spacing w:before="0" w:after="0" w:line="240" w:lineRule="auto"/>
    </w:pPr>
  </w:style>
  <w:style w:type="paragraph" w:styleId="ListParagraph">
    <w:name w:val="List Paragraph"/>
    <w:basedOn w:val="Normal"/>
    <w:uiPriority w:val="34"/>
    <w:qFormat/>
    <w:rsid w:val="006436FC"/>
    <w:pPr>
      <w:numPr>
        <w:numId w:val="2"/>
      </w:numPr>
      <w:ind w:left="714" w:hanging="357"/>
      <w:contextualSpacing/>
    </w:pPr>
    <w:rPr>
      <w:spacing w:val="3"/>
    </w:rPr>
  </w:style>
  <w:style w:type="character" w:customStyle="1" w:styleId="HeaderChar">
    <w:name w:val="Header Char"/>
    <w:basedOn w:val="DefaultParagraphFont"/>
    <w:link w:val="Header"/>
    <w:uiPriority w:val="99"/>
    <w:rsid w:val="00E0427C"/>
    <w:rPr>
      <w:rFonts w:ascii="Arial" w:hAnsi="Arial"/>
    </w:rPr>
  </w:style>
  <w:style w:type="paragraph" w:styleId="Footer">
    <w:name w:val="footer"/>
    <w:basedOn w:val="Normal"/>
    <w:link w:val="FooterChar"/>
    <w:uiPriority w:val="99"/>
    <w:unhideWhenUsed/>
    <w:rsid w:val="00E0427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0427C"/>
    <w:rPr>
      <w:rFonts w:ascii="Arial" w:hAnsi="Arial"/>
    </w:rPr>
  </w:style>
  <w:style w:type="character" w:styleId="PageNumber">
    <w:name w:val="page number"/>
    <w:basedOn w:val="DefaultParagraphFont"/>
    <w:uiPriority w:val="99"/>
    <w:semiHidden/>
    <w:unhideWhenUsed/>
    <w:rsid w:val="00E0427C"/>
  </w:style>
  <w:style w:type="character" w:styleId="CommentReference">
    <w:name w:val="annotation reference"/>
    <w:basedOn w:val="DefaultParagraphFont"/>
    <w:uiPriority w:val="99"/>
    <w:semiHidden/>
    <w:unhideWhenUsed/>
    <w:rsid w:val="000838B9"/>
    <w:rPr>
      <w:sz w:val="16"/>
      <w:szCs w:val="16"/>
    </w:rPr>
  </w:style>
  <w:style w:type="paragraph" w:styleId="CommentText">
    <w:name w:val="annotation text"/>
    <w:basedOn w:val="Normal"/>
    <w:link w:val="CommentTextChar"/>
    <w:uiPriority w:val="99"/>
    <w:semiHidden/>
    <w:unhideWhenUsed/>
    <w:rsid w:val="000838B9"/>
    <w:pPr>
      <w:spacing w:line="240" w:lineRule="auto"/>
    </w:pPr>
  </w:style>
  <w:style w:type="character" w:customStyle="1" w:styleId="CommentTextChar">
    <w:name w:val="Comment Text Char"/>
    <w:basedOn w:val="DefaultParagraphFont"/>
    <w:link w:val="CommentText"/>
    <w:uiPriority w:val="99"/>
    <w:semiHidden/>
    <w:rsid w:val="000838B9"/>
    <w:rPr>
      <w:rFonts w:ascii="Arial" w:hAnsi="Arial"/>
    </w:rPr>
  </w:style>
  <w:style w:type="paragraph" w:styleId="CommentSubject">
    <w:name w:val="annotation subject"/>
    <w:basedOn w:val="CommentText"/>
    <w:next w:val="CommentText"/>
    <w:link w:val="CommentSubjectChar"/>
    <w:uiPriority w:val="99"/>
    <w:semiHidden/>
    <w:unhideWhenUsed/>
    <w:rsid w:val="000838B9"/>
    <w:rPr>
      <w:b/>
      <w:bCs/>
    </w:rPr>
  </w:style>
  <w:style w:type="character" w:customStyle="1" w:styleId="CommentSubjectChar">
    <w:name w:val="Comment Subject Char"/>
    <w:basedOn w:val="CommentTextChar"/>
    <w:link w:val="CommentSubject"/>
    <w:uiPriority w:val="99"/>
    <w:semiHidden/>
    <w:rsid w:val="000838B9"/>
    <w:rPr>
      <w:rFonts w:ascii="Arial" w:hAnsi="Arial"/>
      <w:b/>
      <w:bCs/>
    </w:rPr>
  </w:style>
  <w:style w:type="paragraph" w:styleId="Revision">
    <w:name w:val="Revision"/>
    <w:hidden/>
    <w:uiPriority w:val="99"/>
    <w:semiHidden/>
    <w:rsid w:val="000838B9"/>
    <w:rPr>
      <w:rFonts w:ascii="Arial" w:hAnsi="Arial"/>
    </w:rPr>
  </w:style>
  <w:style w:type="table" w:styleId="TableGrid">
    <w:name w:val="Table Grid"/>
    <w:basedOn w:val="TableNormal"/>
    <w:uiPriority w:val="59"/>
    <w:rsid w:val="0027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7B0435"/>
    <w:pPr>
      <w:numPr>
        <w:numId w:val="7"/>
      </w:numPr>
    </w:pPr>
  </w:style>
  <w:style w:type="numbering" w:customStyle="1" w:styleId="CurrentList2">
    <w:name w:val="Current List2"/>
    <w:uiPriority w:val="99"/>
    <w:rsid w:val="007B0435"/>
    <w:pPr>
      <w:numPr>
        <w:numId w:val="8"/>
      </w:numPr>
    </w:pPr>
  </w:style>
  <w:style w:type="paragraph" w:styleId="ListNumber">
    <w:name w:val="List Number"/>
    <w:basedOn w:val="Normal"/>
    <w:uiPriority w:val="99"/>
    <w:unhideWhenUsed/>
    <w:qFormat/>
    <w:rsid w:val="00EB5DFD"/>
    <w:pPr>
      <w:keepNext/>
      <w:numPr>
        <w:numId w:val="9"/>
      </w:numPr>
      <w:contextualSpacing/>
    </w:pPr>
    <w:rPr>
      <w:b/>
    </w:rPr>
  </w:style>
  <w:style w:type="paragraph" w:styleId="NoSpacing">
    <w:name w:val="No Spacing"/>
    <w:uiPriority w:val="1"/>
    <w:rsid w:val="002A0D50"/>
    <w:rPr>
      <w:rFonts w:ascii="Arial" w:hAnsi="Arial"/>
    </w:rPr>
  </w:style>
  <w:style w:type="character" w:styleId="Hyperlink">
    <w:name w:val="Hyperlink"/>
    <w:basedOn w:val="DefaultParagraphFont"/>
    <w:uiPriority w:val="99"/>
    <w:unhideWhenUsed/>
    <w:rsid w:val="00291B9F"/>
    <w:rPr>
      <w:color w:val="0000FF" w:themeColor="hyperlink"/>
      <w:u w:val="single"/>
    </w:rPr>
  </w:style>
  <w:style w:type="paragraph" w:styleId="ListNumber2">
    <w:name w:val="List Number 2"/>
    <w:basedOn w:val="Normal"/>
    <w:uiPriority w:val="99"/>
    <w:unhideWhenUsed/>
    <w:qFormat/>
    <w:rsid w:val="00B15ACD"/>
    <w:pPr>
      <w:numPr>
        <w:numId w:val="35"/>
      </w:numPr>
      <w:contextualSpacing/>
    </w:pPr>
  </w:style>
  <w:style w:type="paragraph" w:styleId="NormalIndent">
    <w:name w:val="Normal Indent"/>
    <w:basedOn w:val="Normal"/>
    <w:uiPriority w:val="99"/>
    <w:unhideWhenUsed/>
    <w:qFormat/>
    <w:rsid w:val="00291B9F"/>
    <w:pPr>
      <w:ind w:left="720"/>
    </w:pPr>
  </w:style>
  <w:style w:type="character" w:styleId="UnresolvedMention">
    <w:name w:val="Unresolved Mention"/>
    <w:basedOn w:val="DefaultParagraphFont"/>
    <w:uiPriority w:val="99"/>
    <w:semiHidden/>
    <w:unhideWhenUsed/>
    <w:rsid w:val="00291B9F"/>
    <w:rPr>
      <w:color w:val="605E5C"/>
      <w:shd w:val="clear" w:color="auto" w:fill="E1DFDD"/>
    </w:rPr>
  </w:style>
  <w:style w:type="character" w:styleId="FollowedHyperlink">
    <w:name w:val="FollowedHyperlink"/>
    <w:basedOn w:val="DefaultParagraphFont"/>
    <w:uiPriority w:val="99"/>
    <w:semiHidden/>
    <w:unhideWhenUsed/>
    <w:rsid w:val="0086692D"/>
    <w:rPr>
      <w:color w:val="800080" w:themeColor="followedHyperlink"/>
      <w:u w:val="single"/>
    </w:rPr>
  </w:style>
  <w:style w:type="paragraph" w:styleId="ListNumber3">
    <w:name w:val="List Number 3"/>
    <w:basedOn w:val="Normal"/>
    <w:uiPriority w:val="99"/>
    <w:unhideWhenUsed/>
    <w:qFormat/>
    <w:rsid w:val="005036FA"/>
    <w:pPr>
      <w:numPr>
        <w:numId w:val="13"/>
      </w:numPr>
      <w:contextualSpacing/>
    </w:pPr>
  </w:style>
  <w:style w:type="paragraph" w:styleId="ListNumber4">
    <w:name w:val="List Number 4"/>
    <w:basedOn w:val="Normal"/>
    <w:uiPriority w:val="99"/>
    <w:unhideWhenUsed/>
    <w:qFormat/>
    <w:rsid w:val="00A767B8"/>
    <w:pPr>
      <w:numPr>
        <w:numId w:val="36"/>
      </w:numPr>
      <w:contextualSpacing/>
    </w:pPr>
  </w:style>
  <w:style w:type="paragraph" w:styleId="TOC1">
    <w:name w:val="toc 1"/>
    <w:basedOn w:val="Normal"/>
    <w:next w:val="Normal"/>
    <w:autoRedefine/>
    <w:uiPriority w:val="39"/>
    <w:unhideWhenUsed/>
    <w:rsid w:val="00367AEC"/>
  </w:style>
  <w:style w:type="paragraph" w:styleId="TOC2">
    <w:name w:val="toc 2"/>
    <w:basedOn w:val="Normal"/>
    <w:next w:val="Normal"/>
    <w:autoRedefine/>
    <w:uiPriority w:val="39"/>
    <w:unhideWhenUsed/>
    <w:rsid w:val="00367AEC"/>
    <w:pPr>
      <w:ind w:left="200"/>
    </w:pPr>
  </w:style>
  <w:style w:type="paragraph" w:styleId="TOC3">
    <w:name w:val="toc 3"/>
    <w:basedOn w:val="Normal"/>
    <w:next w:val="Normal"/>
    <w:autoRedefine/>
    <w:uiPriority w:val="39"/>
    <w:unhideWhenUsed/>
    <w:rsid w:val="00367AEC"/>
    <w:pPr>
      <w:ind w:left="400"/>
    </w:pPr>
  </w:style>
  <w:style w:type="paragraph" w:styleId="TOC4">
    <w:name w:val="toc 4"/>
    <w:basedOn w:val="Normal"/>
    <w:next w:val="Normal"/>
    <w:autoRedefine/>
    <w:uiPriority w:val="39"/>
    <w:unhideWhenUsed/>
    <w:rsid w:val="00367AEC"/>
    <w:pPr>
      <w:spacing w:before="0" w:line="240" w:lineRule="auto"/>
      <w:ind w:left="720"/>
    </w:pPr>
    <w:rPr>
      <w:rFonts w:asciiTheme="minorHAnsi" w:eastAsiaTheme="minorEastAsia" w:hAnsiTheme="minorHAnsi" w:cstheme="minorBidi"/>
      <w:szCs w:val="24"/>
      <w:lang w:val="en-AU" w:eastAsia="en-GB"/>
    </w:rPr>
  </w:style>
  <w:style w:type="paragraph" w:styleId="TOC5">
    <w:name w:val="toc 5"/>
    <w:basedOn w:val="Normal"/>
    <w:next w:val="Normal"/>
    <w:autoRedefine/>
    <w:uiPriority w:val="39"/>
    <w:unhideWhenUsed/>
    <w:rsid w:val="00367AEC"/>
    <w:pPr>
      <w:spacing w:before="0" w:line="240" w:lineRule="auto"/>
      <w:ind w:left="960"/>
    </w:pPr>
    <w:rPr>
      <w:rFonts w:asciiTheme="minorHAnsi" w:eastAsiaTheme="minorEastAsia" w:hAnsiTheme="minorHAnsi" w:cstheme="minorBidi"/>
      <w:szCs w:val="24"/>
      <w:lang w:val="en-AU" w:eastAsia="en-GB"/>
    </w:rPr>
  </w:style>
  <w:style w:type="paragraph" w:styleId="TOC6">
    <w:name w:val="toc 6"/>
    <w:basedOn w:val="Normal"/>
    <w:next w:val="Normal"/>
    <w:autoRedefine/>
    <w:uiPriority w:val="39"/>
    <w:unhideWhenUsed/>
    <w:rsid w:val="00367AEC"/>
    <w:pPr>
      <w:spacing w:before="0" w:line="240" w:lineRule="auto"/>
      <w:ind w:left="1200"/>
    </w:pPr>
    <w:rPr>
      <w:rFonts w:asciiTheme="minorHAnsi" w:eastAsiaTheme="minorEastAsia" w:hAnsiTheme="minorHAnsi" w:cstheme="minorBidi"/>
      <w:szCs w:val="24"/>
      <w:lang w:val="en-AU" w:eastAsia="en-GB"/>
    </w:rPr>
  </w:style>
  <w:style w:type="paragraph" w:styleId="TOC7">
    <w:name w:val="toc 7"/>
    <w:basedOn w:val="Normal"/>
    <w:next w:val="Normal"/>
    <w:autoRedefine/>
    <w:uiPriority w:val="39"/>
    <w:unhideWhenUsed/>
    <w:rsid w:val="00367AEC"/>
    <w:pPr>
      <w:spacing w:before="0" w:line="240" w:lineRule="auto"/>
      <w:ind w:left="1440"/>
    </w:pPr>
    <w:rPr>
      <w:rFonts w:asciiTheme="minorHAnsi" w:eastAsiaTheme="minorEastAsia" w:hAnsiTheme="minorHAnsi" w:cstheme="minorBidi"/>
      <w:szCs w:val="24"/>
      <w:lang w:val="en-AU" w:eastAsia="en-GB"/>
    </w:rPr>
  </w:style>
  <w:style w:type="paragraph" w:styleId="TOC8">
    <w:name w:val="toc 8"/>
    <w:basedOn w:val="Normal"/>
    <w:next w:val="Normal"/>
    <w:autoRedefine/>
    <w:uiPriority w:val="39"/>
    <w:unhideWhenUsed/>
    <w:rsid w:val="00367AEC"/>
    <w:pPr>
      <w:spacing w:before="0" w:line="240" w:lineRule="auto"/>
      <w:ind w:left="1680"/>
    </w:pPr>
    <w:rPr>
      <w:rFonts w:asciiTheme="minorHAnsi" w:eastAsiaTheme="minorEastAsia" w:hAnsiTheme="minorHAnsi" w:cstheme="minorBidi"/>
      <w:szCs w:val="24"/>
      <w:lang w:val="en-AU" w:eastAsia="en-GB"/>
    </w:rPr>
  </w:style>
  <w:style w:type="paragraph" w:styleId="TOC9">
    <w:name w:val="toc 9"/>
    <w:basedOn w:val="Normal"/>
    <w:next w:val="Normal"/>
    <w:autoRedefine/>
    <w:uiPriority w:val="39"/>
    <w:unhideWhenUsed/>
    <w:rsid w:val="00367AEC"/>
    <w:pPr>
      <w:spacing w:before="0" w:line="240" w:lineRule="auto"/>
      <w:ind w:left="1920"/>
    </w:pPr>
    <w:rPr>
      <w:rFonts w:asciiTheme="minorHAnsi" w:eastAsiaTheme="minorEastAsia" w:hAnsiTheme="minorHAnsi" w:cstheme="minorBidi"/>
      <w:szCs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procurement@ecodev.vic.gov.au" TargetMode="Externa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policy@dtf.vic.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K a p i s h F i l e n a m e T o U r i M a p p i n g s   x m l n s : x s i = " h t t p : / / w w w . w 3 . o r g / 2 0 0 1 / X M L S c h e m a - i n s t a n c e "   x m l n s : x s d = " h t t p : / / w w w . w 3 . o r g / 2 0 0 1 / X M L S c h e m a " / > 
</file>

<file path=customXml/item2.xml><?xml version="1.0" encoding="utf-8"?>
<ct:contentTypeSchema xmlns:ct="http://schemas.microsoft.com/office/2006/metadata/contentType" xmlns:ma="http://schemas.microsoft.com/office/2006/metadata/properties/metaAttributes" ct:_="" ma:_="" ma:contentTypeName="Document" ma:contentTypeID="0x010100F0042BBEAB6E854F8F0D6466C534E4F0" ma:contentTypeVersion="29" ma:contentTypeDescription="Create a new document." ma:contentTypeScope="" ma:versionID="01490776c969eee31262e460d55847c4">
  <xsd:schema xmlns:xsd="http://www.w3.org/2001/XMLSchema" xmlns:xs="http://www.w3.org/2001/XMLSchema" xmlns:p="http://schemas.microsoft.com/office/2006/metadata/properties" xmlns:ns2="b5f67cef-e94a-4906-b074-010088b9decf" xmlns:ns3="1f94229c-c7eb-44c7-a435-91425a46376b" targetNamespace="http://schemas.microsoft.com/office/2006/metadata/properties" ma:root="true" ma:fieldsID="bab7bbd9b8adc1095c7b51c0f71fb004" ns2:_="" ns3:_="">
    <xsd:import namespace="b5f67cef-e94a-4906-b074-010088b9decf"/>
    <xsd:import namespace="1f94229c-c7eb-44c7-a435-91425a4637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Agenda"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DocumentType" minOccurs="0"/>
                <xsd:element ref="ns2:eBriefingReference" minOccurs="0"/>
                <xsd:element ref="ns2:Status" minOccurs="0"/>
                <xsd:element ref="ns2:Project_x002f_Workstream" minOccurs="0"/>
                <xsd:element ref="ns2:lcf76f155ced4ddcb4097134ff3c332f" minOccurs="0"/>
                <xsd:element ref="ns3:TaxCatchAll" minOccurs="0"/>
                <xsd:element ref="ns2:h5f756b8b24d49ed88a3d29fe6fa199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67cef-e94a-4906-b074-010088b9d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Agenda" ma:index="15" nillable="true" ma:displayName="Agenda" ma:default="Agenda" ma:description="SEI Meeting Agendas" ma:format="Dropdown" ma:internalName="Agenda">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ocumentType" ma:index="22" nillable="true" ma:displayName="Document Type" ma:description="Label your document type" ma:format="Dropdown" ma:internalName="DocumentType">
      <xsd:simpleType>
        <xsd:restriction base="dms:Text">
          <xsd:maxLength value="255"/>
        </xsd:restriction>
      </xsd:simpleType>
    </xsd:element>
    <xsd:element name="eBriefingReference" ma:index="23" nillable="true" ma:displayName="eBriefing Reference" ma:format="Dropdown" ma:internalName="eBriefingReference">
      <xsd:simpleType>
        <xsd:restriction base="dms:Text">
          <xsd:maxLength value="255"/>
        </xsd:restriction>
      </xsd:simpleType>
    </xsd:element>
    <xsd:element name="Status" ma:index="24" nillable="true" ma:displayName="Status" ma:format="Dropdown" ma:internalName="Status">
      <xsd:complexType>
        <xsd:complexContent>
          <xsd:extension base="dms:MultiChoice">
            <xsd:sequence>
              <xsd:element name="Value" maxOccurs="unbounded" minOccurs="0" nillable="true">
                <xsd:simpleType>
                  <xsd:restriction base="dms:Choice">
                    <xsd:enumeration value="Approved"/>
                    <xsd:enumeration value="Final"/>
                    <xsd:enumeration value="Draft"/>
                    <xsd:enumeration value="Under Review"/>
                    <xsd:enumeration value="Sensitive"/>
                    <xsd:enumeration value="Signed"/>
                    <xsd:enumeration value="In Progress"/>
                  </xsd:restriction>
                </xsd:simpleType>
              </xsd:element>
            </xsd:sequence>
          </xsd:extension>
        </xsd:complexContent>
      </xsd:complexType>
    </xsd:element>
    <xsd:element name="Project_x002f_Workstream" ma:index="25" nillable="true" ma:displayName="Project/Workstream" ma:format="Dropdown" ma:internalName="Project_x002f_Workstream">
      <xsd:complexType>
        <xsd:complexContent>
          <xsd:extension base="dms:MultiChoice">
            <xsd:sequence>
              <xsd:element name="Value" maxOccurs="unbounded" minOccurs="0" nillable="true">
                <xsd:simpleType>
                  <xsd:restriction base="dms:Choice">
                    <xsd:enumeration value="VSES 21-25"/>
                    <xsd:enumeration value="Microenterprise"/>
                    <xsd:enumeration value="SPF"/>
                    <xsd:enumeration value="Measurement and Reporting"/>
                    <xsd:enumeration value="Social Procurement Capability"/>
                    <xsd:enumeration value="SPF Policy"/>
                    <xsd:enumeration value="ABN Wash"/>
                    <xsd:enumeration value="Building Works"/>
                    <xsd:enumeration value="JobsBank"/>
                    <xsd:enumeration value="Branch Coordination"/>
                  </xsd:restriction>
                </xsd:simpleType>
              </xsd:element>
            </xsd:sequence>
          </xsd:extension>
        </xsd:complexContent>
      </xsd:complex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h5f756b8b24d49ed88a3d29fe6fa199d" ma:index="30" nillable="true" ma:taxonomy="true" ma:internalName="h5f756b8b24d49ed88a3d29fe6fa199d" ma:taxonomyFieldName="Metadata_x0020_Tags" ma:displayName="Metadata Tags" ma:default="" ma:fieldId="{15f756b8-b24d-49ed-88a3-d29fe6fa199d}" ma:taxonomyMulti="true" ma:sspId="9292314e-c97d-49c1-8ae7-4cb6e1c4f97c" ma:termSetId="da3e7bcb-eeaa-4707-acea-ba4da45cec05" ma:anchorId="3b9ad367-1368-4680-9d2b-d433a54ed544"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4229c-c7eb-44c7-a435-91425a4637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97ea9956-cbf4-45ba-a56b-bb2286dc4a8e}" ma:internalName="TaxCatchAll" ma:showField="CatchAllData" ma:web="1f94229c-c7eb-44c7-a435-91425a4637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f67cef-e94a-4906-b074-010088b9decf">
      <Terms xmlns="http://schemas.microsoft.com/office/infopath/2007/PartnerControls"/>
    </lcf76f155ced4ddcb4097134ff3c332f>
    <eBriefingReference xmlns="b5f67cef-e94a-4906-b074-010088b9decf" xsi:nil="true"/>
    <Status xmlns="b5f67cef-e94a-4906-b074-010088b9decf" xsi:nil="true"/>
    <DocumentType xmlns="b5f67cef-e94a-4906-b074-010088b9decf" xsi:nil="true"/>
    <Agenda xmlns="b5f67cef-e94a-4906-b074-010088b9decf">Agenda</Agenda>
    <TaxCatchAll xmlns="1f94229c-c7eb-44c7-a435-91425a46376b" xsi:nil="true"/>
    <Project_x002f_Workstream xmlns="b5f67cef-e94a-4906-b074-010088b9decf" xsi:nil="true"/>
    <h5f756b8b24d49ed88a3d29fe6fa199d xmlns="b5f67cef-e94a-4906-b074-010088b9decf">
      <Terms xmlns="http://schemas.microsoft.com/office/infopath/2007/PartnerControls"/>
    </h5f756b8b24d49ed88a3d29fe6fa199d>
  </documentManagement>
</p:properties>
</file>

<file path=customXml/itemProps1.xml><?xml version="1.0" encoding="utf-8"?>
<ds:datastoreItem xmlns:ds="http://schemas.openxmlformats.org/officeDocument/2006/customXml" ds:itemID="{D70293BF-A07B-49F3-86E4-4855A0D24D28}">
  <ds:schemaRefs>
    <ds:schemaRef ds:uri="http://www.w3.org/2001/XMLSchema"/>
  </ds:schemaRefs>
</ds:datastoreItem>
</file>

<file path=customXml/itemProps2.xml><?xml version="1.0" encoding="utf-8"?>
<ds:datastoreItem xmlns:ds="http://schemas.openxmlformats.org/officeDocument/2006/customXml" ds:itemID="{D4DF9606-B21C-41AB-A5D3-473286B56ACA}"/>
</file>

<file path=customXml/itemProps3.xml><?xml version="1.0" encoding="utf-8"?>
<ds:datastoreItem xmlns:ds="http://schemas.openxmlformats.org/officeDocument/2006/customXml" ds:itemID="{FEEBB8FF-588E-4DE1-9A9B-636722EDAC12}"/>
</file>

<file path=customXml/itemProps4.xml><?xml version="1.0" encoding="utf-8"?>
<ds:datastoreItem xmlns:ds="http://schemas.openxmlformats.org/officeDocument/2006/customXml" ds:itemID="{3199A5B1-AD86-4909-B8D4-B9F3851BF621}"/>
</file>

<file path=docProps/app.xml><?xml version="1.0" encoding="utf-8"?>
<Properties xmlns="http://schemas.openxmlformats.org/officeDocument/2006/extended-properties" xmlns:vt="http://schemas.openxmlformats.org/officeDocument/2006/docPropsVTypes">
  <Template>Normal.dotm</Template>
  <TotalTime>1</TotalTime>
  <Pages>25</Pages>
  <Words>6299</Words>
  <Characters>35906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Athena Rozenberg (DTF)</dc:creator>
  <cp:lastModifiedBy>Alex E D'Aloia (DGS)</cp:lastModifiedBy>
  <cp:revision>2</cp:revision>
  <dcterms:created xsi:type="dcterms:W3CDTF">2023-09-20T02:29:00Z</dcterms:created>
  <dcterms:modified xsi:type="dcterms:W3CDTF">2023-09-20T02:29:00Z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2021-12-14T21:17:42Z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2ae42551-b85b-450b-9370-573bce3d0a11</vt:lpwstr>
  </property>
  <property fmtid="{D5CDD505-2E9C-101B-9397-08002B2CF9AE}" pid="8" name="MSIP_Label_7158ebbd-6c5e-441f-bfc9-4eb8c11e3978_ContentBits">
    <vt:lpwstr>2</vt:lpwstr>
  </property>
  <property fmtid="{D5CDD505-2E9C-101B-9397-08002B2CF9AE}" pid="9" name="ContentTypeId">
    <vt:lpwstr>0x010100F0042BBEAB6E854F8F0D6466C534E4F0</vt:lpwstr>
  </property>
</Properties>
</file>