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C47D" w14:textId="335AD22F" w:rsidR="00D06990" w:rsidRPr="002605E6" w:rsidRDefault="00D06990" w:rsidP="00D06990">
      <w:pPr>
        <w:pStyle w:val="Heading1"/>
        <w:spacing w:before="0" w:after="0" w:line="240" w:lineRule="atLeast"/>
        <w:rPr>
          <w:rFonts w:asciiTheme="minorHAnsi" w:hAnsiTheme="minorHAnsi" w:cstheme="minorHAnsi"/>
        </w:rPr>
      </w:pPr>
      <w:r w:rsidRPr="002605E6">
        <w:rPr>
          <w:rFonts w:asciiTheme="minorHAnsi" w:hAnsiTheme="minorHAnsi" w:cstheme="minorHAnsi"/>
        </w:rPr>
        <w:t>Capability</w:t>
      </w:r>
      <w:r w:rsidR="00BA713A">
        <w:rPr>
          <w:rFonts w:asciiTheme="minorHAnsi" w:hAnsiTheme="minorHAnsi" w:cstheme="minorHAnsi"/>
        </w:rPr>
        <w:t>: G</w:t>
      </w:r>
      <w:r w:rsidRPr="002605E6">
        <w:rPr>
          <w:rFonts w:asciiTheme="minorHAnsi" w:hAnsiTheme="minorHAnsi" w:cstheme="minorHAnsi"/>
        </w:rPr>
        <w:t>oods and services guide</w:t>
      </w:r>
    </w:p>
    <w:p w14:paraId="52F12FFD" w14:textId="64A9D504" w:rsidR="00941633" w:rsidRPr="00666A32" w:rsidRDefault="00D42219">
      <w:r w:rsidRPr="00666A32">
        <w:t xml:space="preserve">Find out </w:t>
      </w:r>
      <w:r w:rsidR="0066551C" w:rsidRPr="00666A32">
        <w:t xml:space="preserve">about the </w:t>
      </w:r>
      <w:r w:rsidRPr="00666A32">
        <w:t>capabilities</w:t>
      </w:r>
      <w:r w:rsidR="00CF3B3A" w:rsidRPr="00666A32">
        <w:t xml:space="preserve"> </w:t>
      </w:r>
      <w:r w:rsidRPr="00666A32">
        <w:t>needed to buy goods and services</w:t>
      </w:r>
      <w:r w:rsidR="00BE72C7" w:rsidRPr="00666A32">
        <w:t xml:space="preserve"> for the </w:t>
      </w:r>
      <w:r w:rsidRPr="00666A32">
        <w:t>Victorian Government</w:t>
      </w:r>
      <w:r w:rsidR="00A25B0B" w:rsidRPr="00666A32">
        <w:t>.</w:t>
      </w:r>
      <w:r w:rsidR="008317DB" w:rsidRPr="00666A32">
        <w:t xml:space="preserve"> </w:t>
      </w:r>
    </w:p>
    <w:p w14:paraId="1ED6DC60" w14:textId="10B2C272" w:rsidR="00D06990" w:rsidRPr="002605E6" w:rsidRDefault="00D06990" w:rsidP="002605E6">
      <w:pPr>
        <w:pStyle w:val="Heading2"/>
      </w:pPr>
      <w:r w:rsidRPr="002605E6">
        <w:t xml:space="preserve">What is </w:t>
      </w:r>
      <w:r w:rsidR="00FC14F0" w:rsidRPr="002605E6">
        <w:t xml:space="preserve">procurement </w:t>
      </w:r>
      <w:r w:rsidRPr="002605E6">
        <w:t>capability? </w:t>
      </w:r>
    </w:p>
    <w:p w14:paraId="5306D8BD" w14:textId="6DD896C8" w:rsidR="00177EE5" w:rsidRDefault="00D42219" w:rsidP="00D42219">
      <w:r w:rsidRPr="00666A32">
        <w:t xml:space="preserve">Procurement capability </w:t>
      </w:r>
      <w:r w:rsidR="00177EE5" w:rsidRPr="00666A32">
        <w:t>is</w:t>
      </w:r>
      <w:r w:rsidRPr="00666A32">
        <w:t xml:space="preserve"> </w:t>
      </w:r>
      <w:r w:rsidR="00822F79" w:rsidRPr="00666A32">
        <w:t>a</w:t>
      </w:r>
      <w:r w:rsidRPr="00666A32">
        <w:t xml:space="preserve"> skill set</w:t>
      </w:r>
      <w:r w:rsidR="00874C70" w:rsidRPr="00666A32">
        <w:t>, experience</w:t>
      </w:r>
      <w:r w:rsidRPr="00666A32">
        <w:t xml:space="preserve"> and ability to perform and manage procurement tasks </w:t>
      </w:r>
      <w:r w:rsidR="00853472" w:rsidRPr="00666A32">
        <w:t>and</w:t>
      </w:r>
      <w:r w:rsidRPr="00666A32">
        <w:t xml:space="preserve"> activities. </w:t>
      </w:r>
    </w:p>
    <w:p w14:paraId="6E6F792A" w14:textId="589FB0E1" w:rsidR="00A261F3" w:rsidRPr="00666A32" w:rsidRDefault="00A261F3" w:rsidP="00D42219">
      <w:r>
        <w:t>Capability can</w:t>
      </w:r>
      <w:r w:rsidR="003F7319">
        <w:t xml:space="preserve"> relate</w:t>
      </w:r>
      <w:r>
        <w:t xml:space="preserve"> </w:t>
      </w:r>
      <w:r w:rsidR="003F7319">
        <w:t xml:space="preserve">to </w:t>
      </w:r>
      <w:r>
        <w:t>agenc</w:t>
      </w:r>
      <w:r w:rsidR="003F7319">
        <w:t xml:space="preserve">ies </w:t>
      </w:r>
      <w:r>
        <w:t>or individual</w:t>
      </w:r>
      <w:r w:rsidR="003F7319">
        <w:t>s</w:t>
      </w:r>
      <w:r>
        <w:t>.</w:t>
      </w:r>
    </w:p>
    <w:p w14:paraId="69FA2C38" w14:textId="12DCC4B5" w:rsidR="00D42219" w:rsidRPr="00666A32" w:rsidRDefault="00166B2E" w:rsidP="00D42219">
      <w:r w:rsidRPr="00666A32">
        <w:t xml:space="preserve">There are two tools to support </w:t>
      </w:r>
      <w:r w:rsidR="003F7319">
        <w:t xml:space="preserve">procurement </w:t>
      </w:r>
      <w:r w:rsidRPr="00666A32">
        <w:t>capability assessment and development:</w:t>
      </w:r>
    </w:p>
    <w:p w14:paraId="7F8C06E2" w14:textId="3D44BDD2" w:rsidR="00166B2E" w:rsidRDefault="00166B2E" w:rsidP="00656A04">
      <w:pPr>
        <w:numPr>
          <w:ilvl w:val="0"/>
          <w:numId w:val="14"/>
        </w:numPr>
        <w:spacing w:before="100" w:beforeAutospacing="1" w:after="100" w:afterAutospacing="1" w:line="240" w:lineRule="auto"/>
        <w:rPr>
          <w:rFonts w:asciiTheme="minorHAnsi" w:hAnsiTheme="minorHAnsi" w:cstheme="minorHAnsi"/>
        </w:rPr>
      </w:pPr>
      <w:r w:rsidRPr="00666A32">
        <w:rPr>
          <w:rFonts w:asciiTheme="minorHAnsi" w:hAnsiTheme="minorHAnsi" w:cstheme="minorHAnsi"/>
        </w:rPr>
        <w:t xml:space="preserve">The </w:t>
      </w:r>
      <w:r w:rsidR="00E71514" w:rsidRPr="00666A32">
        <w:rPr>
          <w:rFonts w:asciiTheme="minorHAnsi" w:hAnsiTheme="minorHAnsi" w:cstheme="minorHAnsi"/>
        </w:rPr>
        <w:t>agency</w:t>
      </w:r>
      <w:r w:rsidR="0066551C" w:rsidRPr="00666A32">
        <w:rPr>
          <w:rFonts w:asciiTheme="minorHAnsi" w:hAnsiTheme="minorHAnsi" w:cstheme="minorHAnsi"/>
        </w:rPr>
        <w:t xml:space="preserve"> capability assessment tool</w:t>
      </w:r>
      <w:r w:rsidR="005C1063" w:rsidRPr="00666A32">
        <w:rPr>
          <w:rFonts w:asciiTheme="minorHAnsi" w:hAnsiTheme="minorHAnsi" w:cstheme="minorHAnsi"/>
        </w:rPr>
        <w:t xml:space="preserve"> contains the performance standards to assess </w:t>
      </w:r>
      <w:r w:rsidR="000F0049" w:rsidRPr="00666A32">
        <w:rPr>
          <w:rFonts w:asciiTheme="minorHAnsi" w:hAnsiTheme="minorHAnsi" w:cstheme="minorHAnsi"/>
        </w:rPr>
        <w:t xml:space="preserve">agency procurement </w:t>
      </w:r>
      <w:r w:rsidR="005C1063" w:rsidRPr="00666A32">
        <w:rPr>
          <w:rFonts w:asciiTheme="minorHAnsi" w:hAnsiTheme="minorHAnsi" w:cstheme="minorHAnsi"/>
        </w:rPr>
        <w:t>capability</w:t>
      </w:r>
      <w:r w:rsidR="001F2416" w:rsidRPr="00666A32">
        <w:rPr>
          <w:rFonts w:asciiTheme="minorHAnsi" w:hAnsiTheme="minorHAnsi" w:cstheme="minorHAnsi"/>
        </w:rPr>
        <w:t>.</w:t>
      </w:r>
      <w:r w:rsidR="005C1063" w:rsidRPr="00666A32">
        <w:rPr>
          <w:rFonts w:asciiTheme="minorHAnsi" w:hAnsiTheme="minorHAnsi" w:cstheme="minorHAnsi"/>
        </w:rPr>
        <w:t xml:space="preserve"> </w:t>
      </w:r>
    </w:p>
    <w:p w14:paraId="34D71B61" w14:textId="59282568" w:rsidR="00BA713A" w:rsidRDefault="00000000" w:rsidP="00BA713A">
      <w:pPr>
        <w:spacing w:before="100" w:beforeAutospacing="1" w:after="100" w:afterAutospacing="1" w:line="240" w:lineRule="auto"/>
        <w:ind w:left="360"/>
        <w:rPr>
          <w:rFonts w:asciiTheme="minorHAnsi" w:hAnsiTheme="minorHAnsi" w:cstheme="minorHAnsi"/>
        </w:rPr>
      </w:pPr>
      <w:hyperlink r:id="rId9" w:history="1">
        <w:r w:rsidR="00BA713A" w:rsidRPr="00BA713A">
          <w:rPr>
            <w:rStyle w:val="Hyperlink"/>
            <w:rFonts w:asciiTheme="minorHAnsi" w:hAnsiTheme="minorHAnsi" w:cstheme="minorHAnsi"/>
          </w:rPr>
          <w:t>Agency capability assessment tool: goods and services</w:t>
        </w:r>
      </w:hyperlink>
    </w:p>
    <w:p w14:paraId="6EF5F1D0" w14:textId="0BE70C71" w:rsidR="00CF3B3A" w:rsidRDefault="00993D53" w:rsidP="00656A04">
      <w:pPr>
        <w:numPr>
          <w:ilvl w:val="0"/>
          <w:numId w:val="14"/>
        </w:numPr>
        <w:spacing w:before="100" w:beforeAutospacing="1" w:after="100" w:afterAutospacing="1" w:line="240" w:lineRule="auto"/>
        <w:rPr>
          <w:rFonts w:asciiTheme="minorHAnsi" w:hAnsiTheme="minorHAnsi" w:cstheme="minorHAnsi"/>
        </w:rPr>
      </w:pPr>
      <w:r w:rsidRPr="00666A32">
        <w:rPr>
          <w:rFonts w:asciiTheme="minorHAnsi" w:hAnsiTheme="minorHAnsi" w:cstheme="minorHAnsi"/>
        </w:rPr>
        <w:t xml:space="preserve">The Procurement </w:t>
      </w:r>
      <w:r w:rsidR="00853472" w:rsidRPr="00666A32">
        <w:rPr>
          <w:rFonts w:asciiTheme="minorHAnsi" w:hAnsiTheme="minorHAnsi" w:cstheme="minorHAnsi"/>
        </w:rPr>
        <w:t>c</w:t>
      </w:r>
      <w:r w:rsidRPr="00666A32">
        <w:rPr>
          <w:rFonts w:asciiTheme="minorHAnsi" w:hAnsiTheme="minorHAnsi" w:cstheme="minorHAnsi"/>
        </w:rPr>
        <w:t>apabil</w:t>
      </w:r>
      <w:r w:rsidR="00177EE5" w:rsidRPr="00666A32">
        <w:rPr>
          <w:rFonts w:asciiTheme="minorHAnsi" w:hAnsiTheme="minorHAnsi" w:cstheme="minorHAnsi"/>
        </w:rPr>
        <w:t>i</w:t>
      </w:r>
      <w:r w:rsidRPr="00666A32">
        <w:rPr>
          <w:rFonts w:asciiTheme="minorHAnsi" w:hAnsiTheme="minorHAnsi" w:cstheme="minorHAnsi"/>
        </w:rPr>
        <w:t>ty</w:t>
      </w:r>
      <w:r w:rsidR="00177EE5" w:rsidRPr="00666A32">
        <w:rPr>
          <w:rFonts w:asciiTheme="minorHAnsi" w:hAnsiTheme="minorHAnsi" w:cstheme="minorHAnsi"/>
        </w:rPr>
        <w:t xml:space="preserve"> </w:t>
      </w:r>
      <w:r w:rsidR="00853472" w:rsidRPr="00666A32">
        <w:rPr>
          <w:rFonts w:asciiTheme="minorHAnsi" w:hAnsiTheme="minorHAnsi" w:cstheme="minorHAnsi"/>
        </w:rPr>
        <w:t>f</w:t>
      </w:r>
      <w:r w:rsidR="00AD6E21" w:rsidRPr="00666A32">
        <w:rPr>
          <w:rFonts w:asciiTheme="minorHAnsi" w:hAnsiTheme="minorHAnsi" w:cstheme="minorHAnsi"/>
        </w:rPr>
        <w:t xml:space="preserve">ramework </w:t>
      </w:r>
      <w:r w:rsidR="00C6795F" w:rsidRPr="00666A32">
        <w:rPr>
          <w:rFonts w:asciiTheme="minorHAnsi" w:hAnsiTheme="minorHAnsi" w:cstheme="minorHAnsi"/>
        </w:rPr>
        <w:t xml:space="preserve">– goods and services </w:t>
      </w:r>
      <w:r w:rsidR="00670F7C" w:rsidRPr="00666A32">
        <w:rPr>
          <w:rFonts w:asciiTheme="minorHAnsi" w:hAnsiTheme="minorHAnsi" w:cstheme="minorHAnsi"/>
        </w:rPr>
        <w:t>is for people working in procurement and contract management</w:t>
      </w:r>
      <w:r w:rsidR="001F2416" w:rsidRPr="00666A32">
        <w:rPr>
          <w:rFonts w:asciiTheme="minorHAnsi" w:hAnsiTheme="minorHAnsi" w:cstheme="minorHAnsi"/>
        </w:rPr>
        <w:t>.</w:t>
      </w:r>
    </w:p>
    <w:p w14:paraId="337D91F4" w14:textId="0EDEC8EE" w:rsidR="00CF6007" w:rsidRPr="00E27381" w:rsidRDefault="00000000" w:rsidP="00BA713A">
      <w:pPr>
        <w:spacing w:before="100" w:beforeAutospacing="1" w:after="100" w:afterAutospacing="1" w:line="240" w:lineRule="auto"/>
        <w:ind w:left="360"/>
        <w:rPr>
          <w:rFonts w:asciiTheme="minorHAnsi" w:hAnsiTheme="minorHAnsi" w:cstheme="minorHAnsi"/>
        </w:rPr>
      </w:pPr>
      <w:hyperlink r:id="rId10" w:history="1">
        <w:r w:rsidR="00BA713A" w:rsidRPr="00BA713A">
          <w:rPr>
            <w:rStyle w:val="Hyperlink"/>
            <w:rFonts w:asciiTheme="minorHAnsi" w:hAnsiTheme="minorHAnsi" w:cstheme="minorHAnsi"/>
          </w:rPr>
          <w:t>Procurement capability framework: Goods and services</w:t>
        </w:r>
      </w:hyperlink>
    </w:p>
    <w:p w14:paraId="33D118AE" w14:textId="1D9A4387" w:rsidR="00D06990" w:rsidRPr="002605E6" w:rsidRDefault="00D42219" w:rsidP="00E27017">
      <w:pPr>
        <w:pStyle w:val="Heading3"/>
      </w:pPr>
      <w:r w:rsidRPr="002605E6">
        <w:t xml:space="preserve">Agency </w:t>
      </w:r>
      <w:r w:rsidR="00130602">
        <w:t>c</w:t>
      </w:r>
      <w:r w:rsidRPr="002605E6">
        <w:t>apability</w:t>
      </w:r>
      <w:r w:rsidR="00D06990" w:rsidRPr="002605E6">
        <w:t> </w:t>
      </w:r>
    </w:p>
    <w:p w14:paraId="0C661ADF" w14:textId="4E56F32F" w:rsidR="00102DCC" w:rsidRPr="00DE5BAF" w:rsidRDefault="00E919BE" w:rsidP="00DE5BAF">
      <w:pPr>
        <w:rPr>
          <w:lang w:eastAsia="en-US"/>
        </w:rPr>
      </w:pPr>
      <w:r w:rsidRPr="00DE5BAF">
        <w:rPr>
          <w:lang w:eastAsia="en-US"/>
        </w:rPr>
        <w:t xml:space="preserve">Agency </w:t>
      </w:r>
      <w:r w:rsidR="00AD6E21" w:rsidRPr="00DE5BAF">
        <w:rPr>
          <w:lang w:eastAsia="en-US"/>
        </w:rPr>
        <w:t>capability to carry out procurement task and activities</w:t>
      </w:r>
      <w:r w:rsidR="00FC0CF2" w:rsidRPr="00DE5BAF">
        <w:rPr>
          <w:lang w:eastAsia="en-US"/>
        </w:rPr>
        <w:t xml:space="preserve"> </w:t>
      </w:r>
      <w:r w:rsidR="00FC14F0" w:rsidRPr="00DE5BAF">
        <w:rPr>
          <w:lang w:eastAsia="en-US"/>
        </w:rPr>
        <w:t>includes</w:t>
      </w:r>
      <w:r w:rsidR="00102DCC" w:rsidRPr="00DE5BAF">
        <w:rPr>
          <w:lang w:eastAsia="en-US"/>
        </w:rPr>
        <w:t>:</w:t>
      </w:r>
    </w:p>
    <w:p w14:paraId="374BEAD0" w14:textId="77777777" w:rsidR="00307A9B" w:rsidRPr="00DE5BAF" w:rsidRDefault="00307A9B" w:rsidP="00656A04">
      <w:pPr>
        <w:pStyle w:val="ListParagraph"/>
        <w:numPr>
          <w:ilvl w:val="0"/>
          <w:numId w:val="21"/>
        </w:numPr>
        <w:rPr>
          <w:lang w:eastAsia="en-US"/>
        </w:rPr>
      </w:pPr>
      <w:r w:rsidRPr="00DE5BAF">
        <w:rPr>
          <w:lang w:eastAsia="en-US"/>
        </w:rPr>
        <w:t>people</w:t>
      </w:r>
    </w:p>
    <w:p w14:paraId="20E46997" w14:textId="77777777" w:rsidR="00AD6E21" w:rsidRPr="00DE5BAF" w:rsidRDefault="00AD6E21" w:rsidP="00656A04">
      <w:pPr>
        <w:pStyle w:val="ListParagraph"/>
        <w:numPr>
          <w:ilvl w:val="0"/>
          <w:numId w:val="21"/>
        </w:numPr>
        <w:rPr>
          <w:lang w:eastAsia="en-US"/>
        </w:rPr>
      </w:pPr>
      <w:r w:rsidRPr="00DE5BAF">
        <w:rPr>
          <w:lang w:eastAsia="en-US"/>
        </w:rPr>
        <w:t>systems</w:t>
      </w:r>
    </w:p>
    <w:p w14:paraId="75B39979" w14:textId="2ADB3DCE" w:rsidR="00AD6E21" w:rsidRPr="00DE5BAF" w:rsidRDefault="00AD6E21" w:rsidP="00656A04">
      <w:pPr>
        <w:pStyle w:val="ListParagraph"/>
        <w:numPr>
          <w:ilvl w:val="0"/>
          <w:numId w:val="21"/>
        </w:numPr>
        <w:rPr>
          <w:lang w:eastAsia="en-US"/>
        </w:rPr>
      </w:pPr>
      <w:r w:rsidRPr="00DE5BAF">
        <w:rPr>
          <w:lang w:eastAsia="en-US"/>
        </w:rPr>
        <w:t>policies</w:t>
      </w:r>
    </w:p>
    <w:p w14:paraId="46E868A1" w14:textId="77777777" w:rsidR="00AD6E21" w:rsidRPr="00DE5BAF" w:rsidRDefault="00AD6E21" w:rsidP="00656A04">
      <w:pPr>
        <w:pStyle w:val="ListParagraph"/>
        <w:numPr>
          <w:ilvl w:val="0"/>
          <w:numId w:val="21"/>
        </w:numPr>
        <w:rPr>
          <w:lang w:eastAsia="en-US"/>
        </w:rPr>
      </w:pPr>
      <w:r w:rsidRPr="00DE5BAF">
        <w:rPr>
          <w:lang w:eastAsia="en-US"/>
        </w:rPr>
        <w:t>processes</w:t>
      </w:r>
    </w:p>
    <w:p w14:paraId="3794677E" w14:textId="38CFE8B4" w:rsidR="00723D69" w:rsidRPr="00DE5BAF" w:rsidRDefault="00EC0CB7" w:rsidP="00656A04">
      <w:pPr>
        <w:pStyle w:val="ListParagraph"/>
        <w:numPr>
          <w:ilvl w:val="0"/>
          <w:numId w:val="21"/>
        </w:numPr>
        <w:rPr>
          <w:lang w:eastAsia="en-US"/>
        </w:rPr>
      </w:pPr>
      <w:r w:rsidRPr="00DE5BAF">
        <w:rPr>
          <w:lang w:eastAsia="en-US"/>
        </w:rPr>
        <w:t>e</w:t>
      </w:r>
      <w:r w:rsidR="00102DCC" w:rsidRPr="00DE5BAF">
        <w:rPr>
          <w:lang w:eastAsia="en-US"/>
        </w:rPr>
        <w:t>xperience</w:t>
      </w:r>
      <w:r w:rsidR="00D06990" w:rsidRPr="00DE5BAF">
        <w:rPr>
          <w:lang w:eastAsia="en-US"/>
        </w:rPr>
        <w:t xml:space="preserve"> </w:t>
      </w:r>
    </w:p>
    <w:p w14:paraId="1370CE69" w14:textId="61120A4E" w:rsidR="00723D69" w:rsidRPr="00DE5BAF" w:rsidRDefault="00EC0CB7" w:rsidP="00656A04">
      <w:pPr>
        <w:pStyle w:val="ListParagraph"/>
        <w:numPr>
          <w:ilvl w:val="0"/>
          <w:numId w:val="21"/>
        </w:numPr>
        <w:rPr>
          <w:lang w:eastAsia="en-US"/>
        </w:rPr>
      </w:pPr>
      <w:r w:rsidRPr="00DE5BAF">
        <w:rPr>
          <w:lang w:eastAsia="en-US"/>
        </w:rPr>
        <w:t>r</w:t>
      </w:r>
      <w:r w:rsidR="00D06990" w:rsidRPr="00DE5BAF">
        <w:rPr>
          <w:lang w:eastAsia="en-US"/>
        </w:rPr>
        <w:t>esourc</w:t>
      </w:r>
      <w:r w:rsidR="00A25B0B" w:rsidRPr="00DE5BAF">
        <w:rPr>
          <w:lang w:eastAsia="en-US"/>
        </w:rPr>
        <w:t>es</w:t>
      </w:r>
      <w:r w:rsidR="00AD6E21" w:rsidRPr="00DE5BAF">
        <w:rPr>
          <w:lang w:eastAsia="en-US"/>
        </w:rPr>
        <w:t xml:space="preserve"> and</w:t>
      </w:r>
    </w:p>
    <w:p w14:paraId="317F21DD" w14:textId="23BECA25" w:rsidR="0050523B" w:rsidRPr="00DE5BAF" w:rsidRDefault="00EC0CB7" w:rsidP="00656A04">
      <w:pPr>
        <w:pStyle w:val="ListParagraph"/>
        <w:numPr>
          <w:ilvl w:val="0"/>
          <w:numId w:val="21"/>
        </w:numPr>
        <w:rPr>
          <w:lang w:eastAsia="en-US"/>
        </w:rPr>
      </w:pPr>
      <w:r w:rsidRPr="00DE5BAF">
        <w:rPr>
          <w:lang w:eastAsia="en-US"/>
        </w:rPr>
        <w:t>t</w:t>
      </w:r>
      <w:r w:rsidR="0037595D" w:rsidRPr="00DE5BAF">
        <w:rPr>
          <w:lang w:eastAsia="en-US"/>
        </w:rPr>
        <w:t>raining</w:t>
      </w:r>
      <w:r w:rsidR="00AD6E21" w:rsidRPr="00DE5BAF">
        <w:rPr>
          <w:lang w:eastAsia="en-US"/>
        </w:rPr>
        <w:t xml:space="preserve"> </w:t>
      </w:r>
    </w:p>
    <w:p w14:paraId="15F6B073" w14:textId="5A78AC1C" w:rsidR="002A4106" w:rsidRDefault="00FC0CF2" w:rsidP="009B3639">
      <w:pPr>
        <w:pStyle w:val="Heading3"/>
      </w:pPr>
      <w:r>
        <w:t>Individual</w:t>
      </w:r>
      <w:r w:rsidR="002A4106" w:rsidRPr="002605E6">
        <w:t xml:space="preserve"> </w:t>
      </w:r>
      <w:r w:rsidR="002A4106">
        <w:t>c</w:t>
      </w:r>
      <w:r w:rsidR="002A4106" w:rsidRPr="002605E6">
        <w:t>apability</w:t>
      </w:r>
    </w:p>
    <w:p w14:paraId="794BDA2A" w14:textId="77777777" w:rsidR="00B727B1" w:rsidRDefault="00B727B1" w:rsidP="00B727B1">
      <w:pPr>
        <w:rPr>
          <w:lang w:eastAsia="en-US"/>
        </w:rPr>
      </w:pPr>
      <w:r>
        <w:rPr>
          <w:lang w:eastAsia="en-US"/>
        </w:rPr>
        <w:t>A role in government procurement requires an ability to:</w:t>
      </w:r>
    </w:p>
    <w:p w14:paraId="6DFD7F2E" w14:textId="77777777" w:rsidR="00B727B1" w:rsidRDefault="00B727B1" w:rsidP="00656A04">
      <w:pPr>
        <w:pStyle w:val="ListParagraph"/>
        <w:numPr>
          <w:ilvl w:val="0"/>
          <w:numId w:val="22"/>
        </w:numPr>
        <w:rPr>
          <w:lang w:eastAsia="en-US"/>
        </w:rPr>
      </w:pPr>
      <w:r w:rsidRPr="000B1B9A">
        <w:rPr>
          <w:lang w:eastAsia="en-US"/>
        </w:rPr>
        <w:t>understand the business</w:t>
      </w:r>
    </w:p>
    <w:p w14:paraId="310506B7" w14:textId="77777777" w:rsidR="00B727B1" w:rsidRDefault="00B727B1" w:rsidP="00656A04">
      <w:pPr>
        <w:pStyle w:val="ListParagraph"/>
        <w:numPr>
          <w:ilvl w:val="0"/>
          <w:numId w:val="22"/>
        </w:numPr>
        <w:rPr>
          <w:lang w:eastAsia="en-US"/>
        </w:rPr>
      </w:pPr>
      <w:r w:rsidRPr="000B1B9A">
        <w:rPr>
          <w:lang w:eastAsia="en-US"/>
        </w:rPr>
        <w:t>develop options and solutions</w:t>
      </w:r>
    </w:p>
    <w:p w14:paraId="28DF6FD3" w14:textId="77777777" w:rsidR="00B727B1" w:rsidRDefault="00B727B1" w:rsidP="00656A04">
      <w:pPr>
        <w:pStyle w:val="ListParagraph"/>
        <w:numPr>
          <w:ilvl w:val="0"/>
          <w:numId w:val="22"/>
        </w:numPr>
        <w:rPr>
          <w:lang w:eastAsia="en-US"/>
        </w:rPr>
      </w:pPr>
      <w:r>
        <w:rPr>
          <w:lang w:eastAsia="en-US"/>
        </w:rPr>
        <w:t xml:space="preserve">conduct </w:t>
      </w:r>
      <w:r w:rsidRPr="000B1B9A">
        <w:rPr>
          <w:lang w:eastAsia="en-US"/>
        </w:rPr>
        <w:t>research</w:t>
      </w:r>
    </w:p>
    <w:p w14:paraId="1ED1C739" w14:textId="77777777" w:rsidR="00B727B1" w:rsidRDefault="00B727B1" w:rsidP="00656A04">
      <w:pPr>
        <w:pStyle w:val="ListParagraph"/>
        <w:numPr>
          <w:ilvl w:val="0"/>
          <w:numId w:val="22"/>
        </w:numPr>
        <w:rPr>
          <w:lang w:eastAsia="en-US"/>
        </w:rPr>
      </w:pPr>
      <w:r w:rsidRPr="000B1B9A">
        <w:rPr>
          <w:lang w:eastAsia="en-US"/>
        </w:rPr>
        <w:t>maintain a detailed knowledge of supply markets</w:t>
      </w:r>
    </w:p>
    <w:p w14:paraId="70D499D0" w14:textId="77777777" w:rsidR="00B727B1" w:rsidRDefault="00B727B1" w:rsidP="00656A04">
      <w:pPr>
        <w:pStyle w:val="ListParagraph"/>
        <w:numPr>
          <w:ilvl w:val="0"/>
          <w:numId w:val="22"/>
        </w:numPr>
        <w:rPr>
          <w:lang w:eastAsia="en-US"/>
        </w:rPr>
      </w:pPr>
      <w:r w:rsidRPr="000B1B9A">
        <w:rPr>
          <w:lang w:eastAsia="en-US"/>
        </w:rPr>
        <w:t>design procurement approaches</w:t>
      </w:r>
    </w:p>
    <w:p w14:paraId="271DC50A" w14:textId="77777777" w:rsidR="00B727B1" w:rsidRDefault="00B727B1" w:rsidP="00656A04">
      <w:pPr>
        <w:pStyle w:val="ListParagraph"/>
        <w:numPr>
          <w:ilvl w:val="0"/>
          <w:numId w:val="22"/>
        </w:numPr>
        <w:rPr>
          <w:lang w:eastAsia="en-US"/>
        </w:rPr>
      </w:pPr>
      <w:r w:rsidRPr="000B1B9A">
        <w:rPr>
          <w:lang w:eastAsia="en-US"/>
        </w:rPr>
        <w:t xml:space="preserve">manage </w:t>
      </w:r>
      <w:r>
        <w:rPr>
          <w:lang w:eastAsia="en-US"/>
        </w:rPr>
        <w:t xml:space="preserve">stakeholder </w:t>
      </w:r>
      <w:r w:rsidRPr="000B1B9A">
        <w:rPr>
          <w:lang w:eastAsia="en-US"/>
        </w:rPr>
        <w:t>relationships</w:t>
      </w:r>
    </w:p>
    <w:p w14:paraId="3C1CC981" w14:textId="7A24665D" w:rsidR="00B727B1" w:rsidRDefault="00B727B1" w:rsidP="00656A04">
      <w:pPr>
        <w:pStyle w:val="ListParagraph"/>
        <w:numPr>
          <w:ilvl w:val="0"/>
          <w:numId w:val="22"/>
        </w:numPr>
        <w:rPr>
          <w:lang w:eastAsia="en-US"/>
        </w:rPr>
      </w:pPr>
      <w:r w:rsidRPr="000B1B9A">
        <w:rPr>
          <w:lang w:eastAsia="en-US"/>
        </w:rPr>
        <w:t>manage risks</w:t>
      </w:r>
      <w:r>
        <w:rPr>
          <w:lang w:eastAsia="en-US"/>
        </w:rPr>
        <w:t xml:space="preserve"> and change</w:t>
      </w:r>
    </w:p>
    <w:p w14:paraId="53E173A0" w14:textId="08BB4F7B" w:rsidR="009B3639" w:rsidRDefault="009B3639" w:rsidP="00656A04">
      <w:pPr>
        <w:pStyle w:val="ListParagraph"/>
        <w:numPr>
          <w:ilvl w:val="0"/>
          <w:numId w:val="22"/>
        </w:numPr>
        <w:rPr>
          <w:lang w:eastAsia="en-US"/>
        </w:rPr>
      </w:pPr>
      <w:r>
        <w:rPr>
          <w:lang w:eastAsia="en-US"/>
        </w:rPr>
        <w:t xml:space="preserve">make fair, transparent </w:t>
      </w:r>
      <w:r w:rsidR="002F5A94">
        <w:rPr>
          <w:lang w:eastAsia="en-US"/>
        </w:rPr>
        <w:t>decisions</w:t>
      </w:r>
      <w:r w:rsidR="006F7AA1">
        <w:rPr>
          <w:lang w:eastAsia="en-US"/>
        </w:rPr>
        <w:t xml:space="preserve"> </w:t>
      </w:r>
    </w:p>
    <w:p w14:paraId="6177FA2A" w14:textId="75E02B87" w:rsidR="00AC4C0D" w:rsidRDefault="009B3639" w:rsidP="00656A04">
      <w:pPr>
        <w:pStyle w:val="ListParagraph"/>
        <w:numPr>
          <w:ilvl w:val="0"/>
          <w:numId w:val="22"/>
        </w:numPr>
        <w:rPr>
          <w:lang w:eastAsia="en-US"/>
        </w:rPr>
      </w:pPr>
      <w:r>
        <w:rPr>
          <w:lang w:eastAsia="en-US"/>
        </w:rPr>
        <w:t xml:space="preserve">ensure </w:t>
      </w:r>
      <w:r w:rsidR="002F5A94">
        <w:rPr>
          <w:lang w:eastAsia="en-US"/>
        </w:rPr>
        <w:t>processes are conducted with integr</w:t>
      </w:r>
      <w:r>
        <w:rPr>
          <w:lang w:eastAsia="en-US"/>
        </w:rPr>
        <w:t>i</w:t>
      </w:r>
      <w:r w:rsidR="002F5A94">
        <w:rPr>
          <w:lang w:eastAsia="en-US"/>
        </w:rPr>
        <w:t>ty</w:t>
      </w:r>
    </w:p>
    <w:p w14:paraId="376B2E88" w14:textId="7DF270C6" w:rsidR="00B727B1" w:rsidRDefault="00B727B1" w:rsidP="00656A04">
      <w:pPr>
        <w:pStyle w:val="ListParagraph"/>
        <w:numPr>
          <w:ilvl w:val="0"/>
          <w:numId w:val="22"/>
        </w:numPr>
        <w:rPr>
          <w:lang w:eastAsia="en-US"/>
        </w:rPr>
      </w:pPr>
      <w:r w:rsidRPr="000B1B9A">
        <w:rPr>
          <w:lang w:eastAsia="en-US"/>
        </w:rPr>
        <w:t>implement and drive projects involving innovation and change</w:t>
      </w:r>
    </w:p>
    <w:p w14:paraId="12E9BBD2" w14:textId="1F9E1555" w:rsidR="00B727B1" w:rsidRDefault="00B727B1" w:rsidP="00B727B1">
      <w:r>
        <w:lastRenderedPageBreak/>
        <w:t xml:space="preserve">A role in procurement needs a wide range </w:t>
      </w:r>
      <w:r w:rsidRPr="000B1B9A">
        <w:t xml:space="preserve">of </w:t>
      </w:r>
      <w:r>
        <w:t>knowledge, skills</w:t>
      </w:r>
      <w:r w:rsidRPr="000B1B9A">
        <w:t xml:space="preserve"> and behaviours</w:t>
      </w:r>
      <w:r>
        <w:t>,</w:t>
      </w:r>
      <w:r w:rsidRPr="000B1B9A">
        <w:t xml:space="preserve"> </w:t>
      </w:r>
      <w:r>
        <w:t xml:space="preserve">which </w:t>
      </w:r>
      <w:r w:rsidRPr="000B1B9A">
        <w:t>make</w:t>
      </w:r>
      <w:r>
        <w:t xml:space="preserve">s it </w:t>
      </w:r>
      <w:r w:rsidRPr="000B1B9A">
        <w:t>a challenging</w:t>
      </w:r>
      <w:r>
        <w:t>, exciting and varied</w:t>
      </w:r>
      <w:r w:rsidRPr="000B1B9A">
        <w:t xml:space="preserve"> professional career</w:t>
      </w:r>
      <w:r>
        <w:t xml:space="preserve">. </w:t>
      </w:r>
    </w:p>
    <w:p w14:paraId="0BA1F026" w14:textId="4CDAF026" w:rsidR="00BE3789" w:rsidRPr="002605E6" w:rsidRDefault="00BE3789" w:rsidP="002605E6">
      <w:pPr>
        <w:pStyle w:val="Heading3"/>
        <w:rPr>
          <w:b w:val="0"/>
        </w:rPr>
      </w:pPr>
      <w:r w:rsidRPr="002605E6">
        <w:t>Why</w:t>
      </w:r>
      <w:r w:rsidR="00C40223">
        <w:t xml:space="preserve"> </w:t>
      </w:r>
      <w:r w:rsidR="00552008" w:rsidRPr="002605E6">
        <w:t>assesses</w:t>
      </w:r>
      <w:r w:rsidR="00C40223">
        <w:t xml:space="preserve"> </w:t>
      </w:r>
      <w:r w:rsidR="00076069">
        <w:t xml:space="preserve">agency </w:t>
      </w:r>
      <w:r w:rsidRPr="002605E6">
        <w:t>capability?</w:t>
      </w:r>
    </w:p>
    <w:p w14:paraId="5A90CA76" w14:textId="478A5CD7" w:rsidR="000E3698" w:rsidRPr="00AB441C" w:rsidRDefault="00E91DAA" w:rsidP="000B5E82">
      <w:pPr>
        <w:pStyle w:val="NormalWeb"/>
        <w:rPr>
          <w:rFonts w:asciiTheme="minorHAnsi" w:hAnsiTheme="minorHAnsi" w:cstheme="minorHAnsi"/>
          <w:color w:val="000000" w:themeColor="text1"/>
          <w:sz w:val="22"/>
          <w:szCs w:val="22"/>
        </w:rPr>
      </w:pPr>
      <w:bookmarkStart w:id="0" w:name="_Hlk43813182"/>
      <w:r w:rsidRPr="00AB441C">
        <w:rPr>
          <w:rFonts w:asciiTheme="minorHAnsi" w:hAnsiTheme="minorHAnsi" w:cstheme="minorHAnsi"/>
          <w:color w:val="000000" w:themeColor="text1"/>
          <w:sz w:val="22"/>
          <w:szCs w:val="22"/>
        </w:rPr>
        <w:t xml:space="preserve">Assessing </w:t>
      </w:r>
      <w:r w:rsidR="00E72BCA">
        <w:rPr>
          <w:rFonts w:asciiTheme="minorHAnsi" w:hAnsiTheme="minorHAnsi" w:cstheme="minorHAnsi"/>
          <w:color w:val="000000" w:themeColor="text1"/>
          <w:sz w:val="22"/>
          <w:szCs w:val="22"/>
        </w:rPr>
        <w:t xml:space="preserve">an </w:t>
      </w:r>
      <w:r w:rsidRPr="00AB441C">
        <w:rPr>
          <w:rFonts w:asciiTheme="minorHAnsi" w:hAnsiTheme="minorHAnsi" w:cstheme="minorHAnsi"/>
          <w:color w:val="000000" w:themeColor="text1"/>
          <w:sz w:val="22"/>
          <w:szCs w:val="22"/>
        </w:rPr>
        <w:t>agency</w:t>
      </w:r>
      <w:r w:rsidR="00E72BCA">
        <w:rPr>
          <w:rFonts w:asciiTheme="minorHAnsi" w:hAnsiTheme="minorHAnsi" w:cstheme="minorHAnsi"/>
          <w:color w:val="000000" w:themeColor="text1"/>
          <w:sz w:val="22"/>
          <w:szCs w:val="22"/>
        </w:rPr>
        <w:t>’s</w:t>
      </w:r>
      <w:r w:rsidRPr="00AB441C">
        <w:rPr>
          <w:rFonts w:asciiTheme="minorHAnsi" w:hAnsiTheme="minorHAnsi" w:cstheme="minorHAnsi"/>
          <w:color w:val="000000" w:themeColor="text1"/>
          <w:sz w:val="22"/>
          <w:szCs w:val="22"/>
        </w:rPr>
        <w:t xml:space="preserve"> procurement capability is critical to making sure it can carry out its</w:t>
      </w:r>
      <w:r w:rsidR="000B7B11" w:rsidRPr="00AB441C">
        <w:rPr>
          <w:rFonts w:asciiTheme="minorHAnsi" w:hAnsiTheme="minorHAnsi" w:cstheme="minorHAnsi"/>
          <w:color w:val="000000" w:themeColor="text1"/>
          <w:sz w:val="22"/>
          <w:szCs w:val="22"/>
        </w:rPr>
        <w:t xml:space="preserve"> </w:t>
      </w:r>
      <w:r w:rsidRPr="00AB441C">
        <w:rPr>
          <w:rFonts w:asciiTheme="minorHAnsi" w:hAnsiTheme="minorHAnsi" w:cstheme="minorHAnsi"/>
          <w:color w:val="000000" w:themeColor="text1"/>
          <w:sz w:val="22"/>
          <w:szCs w:val="22"/>
        </w:rPr>
        <w:t>procurement</w:t>
      </w:r>
      <w:r w:rsidR="00EF03E0">
        <w:rPr>
          <w:rFonts w:asciiTheme="minorHAnsi" w:hAnsiTheme="minorHAnsi" w:cstheme="minorHAnsi"/>
          <w:color w:val="000000" w:themeColor="text1"/>
          <w:sz w:val="22"/>
          <w:szCs w:val="22"/>
        </w:rPr>
        <w:t xml:space="preserve"> activities</w:t>
      </w:r>
      <w:r w:rsidR="000B7B11" w:rsidRPr="00AB441C">
        <w:rPr>
          <w:rFonts w:asciiTheme="minorHAnsi" w:hAnsiTheme="minorHAnsi" w:cstheme="minorHAnsi"/>
          <w:color w:val="000000" w:themeColor="text1"/>
          <w:sz w:val="22"/>
          <w:szCs w:val="22"/>
        </w:rPr>
        <w:t>. It is also c</w:t>
      </w:r>
      <w:r w:rsidRPr="00AB441C">
        <w:rPr>
          <w:rFonts w:asciiTheme="minorHAnsi" w:hAnsiTheme="minorHAnsi" w:cstheme="minorHAnsi"/>
          <w:color w:val="000000" w:themeColor="text1"/>
          <w:sz w:val="22"/>
          <w:szCs w:val="22"/>
        </w:rPr>
        <w:t>entral to identifying areas for improvement</w:t>
      </w:r>
      <w:r w:rsidR="006F0B1A" w:rsidRPr="00AB441C">
        <w:rPr>
          <w:rFonts w:asciiTheme="minorHAnsi" w:hAnsiTheme="minorHAnsi" w:cstheme="minorHAnsi"/>
          <w:color w:val="000000" w:themeColor="text1"/>
          <w:sz w:val="22"/>
          <w:szCs w:val="22"/>
        </w:rPr>
        <w:t>.</w:t>
      </w:r>
    </w:p>
    <w:p w14:paraId="36E0BCD5" w14:textId="0A700B71" w:rsidR="00EE2246" w:rsidRPr="00DE5BAF" w:rsidRDefault="006F0B1A" w:rsidP="00DE5BAF">
      <w:pPr>
        <w:rPr>
          <w:lang w:eastAsia="en-US"/>
        </w:rPr>
      </w:pPr>
      <w:r w:rsidRPr="00DE5BAF">
        <w:rPr>
          <w:lang w:eastAsia="en-US"/>
        </w:rPr>
        <w:t>An agency can</w:t>
      </w:r>
      <w:r w:rsidR="00EE2246" w:rsidRPr="00DE5BAF">
        <w:rPr>
          <w:lang w:eastAsia="en-US"/>
        </w:rPr>
        <w:t xml:space="preserve"> use its capability assessment to:</w:t>
      </w:r>
    </w:p>
    <w:p w14:paraId="72BE3903" w14:textId="11B6E1C7" w:rsidR="00EE2246" w:rsidRPr="00DE5BAF" w:rsidRDefault="00125810" w:rsidP="00656A04">
      <w:pPr>
        <w:pStyle w:val="ListParagraph"/>
        <w:numPr>
          <w:ilvl w:val="0"/>
          <w:numId w:val="20"/>
        </w:numPr>
        <w:rPr>
          <w:lang w:eastAsia="en-US"/>
        </w:rPr>
      </w:pPr>
      <w:r w:rsidRPr="00DE5BAF">
        <w:rPr>
          <w:lang w:eastAsia="en-US"/>
        </w:rPr>
        <w:t>set capability goals</w:t>
      </w:r>
      <w:r w:rsidR="00EE2246" w:rsidRPr="00DE5BAF">
        <w:rPr>
          <w:lang w:eastAsia="en-US"/>
        </w:rPr>
        <w:t xml:space="preserve"> </w:t>
      </w:r>
    </w:p>
    <w:p w14:paraId="6F4B47AD" w14:textId="46D9E28E" w:rsidR="00EE2246" w:rsidRPr="00DE5BAF" w:rsidRDefault="0026421E" w:rsidP="00656A04">
      <w:pPr>
        <w:pStyle w:val="ListParagraph"/>
        <w:numPr>
          <w:ilvl w:val="0"/>
          <w:numId w:val="20"/>
        </w:numPr>
        <w:rPr>
          <w:lang w:eastAsia="en-US"/>
        </w:rPr>
      </w:pPr>
      <w:r w:rsidRPr="00DE5BAF">
        <w:rPr>
          <w:lang w:eastAsia="en-US"/>
        </w:rPr>
        <w:t>focus</w:t>
      </w:r>
      <w:r w:rsidR="000B7B11" w:rsidRPr="00DE5BAF">
        <w:rPr>
          <w:lang w:eastAsia="en-US"/>
        </w:rPr>
        <w:t xml:space="preserve"> </w:t>
      </w:r>
      <w:r w:rsidRPr="00DE5BAF">
        <w:rPr>
          <w:lang w:eastAsia="en-US"/>
        </w:rPr>
        <w:t xml:space="preserve">on </w:t>
      </w:r>
      <w:r w:rsidR="000B7B11" w:rsidRPr="00DE5BAF">
        <w:rPr>
          <w:lang w:eastAsia="en-US"/>
        </w:rPr>
        <w:t xml:space="preserve">making </w:t>
      </w:r>
      <w:r w:rsidRPr="00DE5BAF">
        <w:rPr>
          <w:lang w:eastAsia="en-US"/>
        </w:rPr>
        <w:t>changes that lead to improve</w:t>
      </w:r>
      <w:r w:rsidR="000B7B11" w:rsidRPr="00DE5BAF">
        <w:rPr>
          <w:lang w:eastAsia="en-US"/>
        </w:rPr>
        <w:t xml:space="preserve">d </w:t>
      </w:r>
      <w:r w:rsidR="00555E36" w:rsidRPr="00DE5BAF">
        <w:rPr>
          <w:lang w:eastAsia="en-US"/>
        </w:rPr>
        <w:t>procurement</w:t>
      </w:r>
      <w:r w:rsidRPr="00DE5BAF">
        <w:rPr>
          <w:lang w:eastAsia="en-US"/>
        </w:rPr>
        <w:t xml:space="preserve"> </w:t>
      </w:r>
      <w:r w:rsidR="00555E36" w:rsidRPr="00DE5BAF">
        <w:rPr>
          <w:lang w:eastAsia="en-US"/>
        </w:rPr>
        <w:t>outcomes</w:t>
      </w:r>
    </w:p>
    <w:p w14:paraId="442E333A" w14:textId="5F656AE7" w:rsidR="00E65281" w:rsidRPr="00DE5BAF" w:rsidRDefault="00E65281" w:rsidP="00DE5BAF">
      <w:pPr>
        <w:rPr>
          <w:lang w:eastAsia="en-US"/>
        </w:rPr>
      </w:pPr>
      <w:r w:rsidRPr="00DE5BAF">
        <w:rPr>
          <w:lang w:eastAsia="en-US"/>
        </w:rPr>
        <w:t>For example, if the capability assessment result</w:t>
      </w:r>
      <w:r w:rsidR="00E72BCA" w:rsidRPr="00DE5BAF">
        <w:rPr>
          <w:lang w:eastAsia="en-US"/>
        </w:rPr>
        <w:t>s</w:t>
      </w:r>
      <w:r w:rsidRPr="00DE5BAF">
        <w:rPr>
          <w:lang w:eastAsia="en-US"/>
        </w:rPr>
        <w:t xml:space="preserve"> </w:t>
      </w:r>
      <w:r w:rsidR="0074344E" w:rsidRPr="00DE5BAF">
        <w:rPr>
          <w:lang w:eastAsia="en-US"/>
        </w:rPr>
        <w:t xml:space="preserve">indicate that procurement policies or processes are unclear, </w:t>
      </w:r>
      <w:r w:rsidRPr="00DE5BAF">
        <w:rPr>
          <w:lang w:eastAsia="en-US"/>
        </w:rPr>
        <w:t>the agency can</w:t>
      </w:r>
      <w:r w:rsidR="0074344E" w:rsidRPr="00DE5BAF">
        <w:rPr>
          <w:lang w:eastAsia="en-US"/>
        </w:rPr>
        <w:t xml:space="preserve"> </w:t>
      </w:r>
      <w:r w:rsidR="00F644C7" w:rsidRPr="00DE5BAF">
        <w:rPr>
          <w:lang w:eastAsia="en-US"/>
        </w:rPr>
        <w:t>prioritise</w:t>
      </w:r>
      <w:r w:rsidR="0074344E" w:rsidRPr="00DE5BAF">
        <w:rPr>
          <w:lang w:eastAsia="en-US"/>
        </w:rPr>
        <w:t xml:space="preserve"> that capability development area to</w:t>
      </w:r>
      <w:r w:rsidRPr="00DE5BAF">
        <w:rPr>
          <w:lang w:eastAsia="en-US"/>
        </w:rPr>
        <w:t>:</w:t>
      </w:r>
    </w:p>
    <w:p w14:paraId="20AF1EF9" w14:textId="3E609585" w:rsidR="00E65281" w:rsidRPr="00DE5BAF" w:rsidRDefault="00E65281" w:rsidP="00656A04">
      <w:pPr>
        <w:pStyle w:val="ListParagraph"/>
        <w:numPr>
          <w:ilvl w:val="0"/>
          <w:numId w:val="19"/>
        </w:numPr>
        <w:rPr>
          <w:lang w:eastAsia="en-US"/>
        </w:rPr>
      </w:pPr>
      <w:r w:rsidRPr="00DE5BAF">
        <w:rPr>
          <w:lang w:eastAsia="en-US"/>
        </w:rPr>
        <w:t>increase clarity in policies and processes, to lead buyers to make better decisions</w:t>
      </w:r>
    </w:p>
    <w:p w14:paraId="7943E9C8" w14:textId="173115FA" w:rsidR="00E65281" w:rsidRPr="00DE5BAF" w:rsidRDefault="00E65281" w:rsidP="00656A04">
      <w:pPr>
        <w:pStyle w:val="ListParagraph"/>
        <w:numPr>
          <w:ilvl w:val="0"/>
          <w:numId w:val="19"/>
        </w:numPr>
        <w:rPr>
          <w:lang w:eastAsia="en-US"/>
        </w:rPr>
      </w:pPr>
      <w:r w:rsidRPr="00DE5BAF">
        <w:rPr>
          <w:lang w:eastAsia="en-US"/>
        </w:rPr>
        <w:t>improve the knowledge, experience and expertise of the procurement workforce</w:t>
      </w:r>
      <w:r w:rsidR="000E3698" w:rsidRPr="00DE5BAF">
        <w:rPr>
          <w:lang w:eastAsia="en-US"/>
        </w:rPr>
        <w:t xml:space="preserve"> to increase consistency of interpretation.</w:t>
      </w:r>
    </w:p>
    <w:p w14:paraId="003FD792" w14:textId="64C87E8A" w:rsidR="00C2577E" w:rsidRPr="00B60800" w:rsidRDefault="00C2577E" w:rsidP="000B5E82">
      <w:pPr>
        <w:pStyle w:val="NormalWeb"/>
        <w:rPr>
          <w:rFonts w:asciiTheme="minorHAnsi" w:hAnsiTheme="minorHAnsi" w:cstheme="minorHAnsi"/>
          <w:sz w:val="22"/>
          <w:szCs w:val="22"/>
        </w:rPr>
      </w:pPr>
      <w:r w:rsidRPr="00B60800">
        <w:rPr>
          <w:rFonts w:asciiTheme="minorHAnsi" w:hAnsiTheme="minorHAnsi" w:cstheme="minorHAnsi"/>
          <w:sz w:val="22"/>
          <w:szCs w:val="22"/>
        </w:rPr>
        <w:t xml:space="preserve">Each year an agency </w:t>
      </w:r>
      <w:r w:rsidR="00B42F9E" w:rsidRPr="00B60800">
        <w:rPr>
          <w:rFonts w:asciiTheme="minorHAnsi" w:hAnsiTheme="minorHAnsi" w:cstheme="minorHAnsi"/>
          <w:sz w:val="22"/>
          <w:szCs w:val="22"/>
        </w:rPr>
        <w:t>should</w:t>
      </w:r>
      <w:r w:rsidRPr="00B60800">
        <w:rPr>
          <w:rFonts w:asciiTheme="minorHAnsi" w:hAnsiTheme="minorHAnsi" w:cstheme="minorHAnsi"/>
          <w:sz w:val="22"/>
          <w:szCs w:val="22"/>
        </w:rPr>
        <w:t xml:space="preserve"> assess its procurement capability as part of the procurement strategy development. </w:t>
      </w:r>
    </w:p>
    <w:p w14:paraId="30DA3F3E" w14:textId="0754329B" w:rsidR="00C2577E" w:rsidRPr="00DE5BAF" w:rsidRDefault="00C2577E" w:rsidP="00DE5BAF">
      <w:pPr>
        <w:rPr>
          <w:lang w:eastAsia="en-US"/>
        </w:rPr>
      </w:pPr>
      <w:r w:rsidRPr="00DE5BAF">
        <w:rPr>
          <w:lang w:eastAsia="en-US"/>
        </w:rPr>
        <w:t>This include</w:t>
      </w:r>
      <w:r w:rsidR="00A93DE7" w:rsidRPr="00DE5BAF">
        <w:rPr>
          <w:lang w:eastAsia="en-US"/>
        </w:rPr>
        <w:t>s assessing:</w:t>
      </w:r>
    </w:p>
    <w:p w14:paraId="457E0B6A" w14:textId="437D0D48" w:rsidR="00504272" w:rsidRPr="00DE5BAF" w:rsidRDefault="00E015C1" w:rsidP="00656A04">
      <w:pPr>
        <w:pStyle w:val="ListParagraph"/>
        <w:numPr>
          <w:ilvl w:val="0"/>
          <w:numId w:val="18"/>
        </w:numPr>
        <w:rPr>
          <w:lang w:eastAsia="en-US"/>
        </w:rPr>
      </w:pPr>
      <w:r w:rsidRPr="00DE5BAF">
        <w:rPr>
          <w:lang w:eastAsia="en-US"/>
        </w:rPr>
        <w:t xml:space="preserve">the level of complexity of </w:t>
      </w:r>
      <w:r w:rsidR="009C4BA9" w:rsidRPr="00DE5BAF">
        <w:rPr>
          <w:lang w:eastAsia="en-US"/>
        </w:rPr>
        <w:t>expected</w:t>
      </w:r>
      <w:r w:rsidRPr="00DE5BAF">
        <w:rPr>
          <w:lang w:eastAsia="en-US"/>
        </w:rPr>
        <w:t xml:space="preserve"> procurements </w:t>
      </w:r>
      <w:r w:rsidR="009C4BA9" w:rsidRPr="00DE5BAF">
        <w:rPr>
          <w:lang w:eastAsia="en-US"/>
        </w:rPr>
        <w:t>for the year</w:t>
      </w:r>
    </w:p>
    <w:p w14:paraId="1BDE8097" w14:textId="77777777" w:rsidR="00307A9B" w:rsidRPr="00DE5BAF" w:rsidRDefault="00E015C1" w:rsidP="00656A04">
      <w:pPr>
        <w:pStyle w:val="ListParagraph"/>
        <w:numPr>
          <w:ilvl w:val="0"/>
          <w:numId w:val="18"/>
        </w:numPr>
        <w:rPr>
          <w:lang w:eastAsia="en-US"/>
        </w:rPr>
      </w:pPr>
      <w:r w:rsidRPr="00DE5BAF">
        <w:rPr>
          <w:lang w:eastAsia="en-US"/>
        </w:rPr>
        <w:t>the agency’s ability to complete them</w:t>
      </w:r>
    </w:p>
    <w:p w14:paraId="3EB345C8" w14:textId="335F1367" w:rsidR="00307A9B" w:rsidRDefault="00F23ED8" w:rsidP="00F23ED8">
      <w:pPr>
        <w:spacing w:before="100" w:beforeAutospacing="1" w:after="100" w:afterAutospacing="1" w:line="240" w:lineRule="auto"/>
        <w:rPr>
          <w:rFonts w:asciiTheme="minorHAnsi" w:hAnsiTheme="minorHAnsi" w:cstheme="minorHAnsi"/>
          <w:color w:val="011A3C"/>
        </w:rPr>
      </w:pPr>
      <w:r w:rsidRPr="00A03EDE">
        <w:rPr>
          <w:rFonts w:asciiTheme="minorHAnsi" w:hAnsiTheme="minorHAnsi" w:cstheme="minorHAnsi"/>
          <w:color w:val="000000" w:themeColor="text1"/>
        </w:rPr>
        <w:t xml:space="preserve">People in the agency are an important part of procurement success. </w:t>
      </w:r>
      <w:r w:rsidR="00307A9B" w:rsidRPr="00A03EDE">
        <w:rPr>
          <w:rFonts w:asciiTheme="minorHAnsi" w:hAnsiTheme="minorHAnsi" w:cstheme="minorHAnsi"/>
          <w:color w:val="000000" w:themeColor="text1"/>
        </w:rPr>
        <w:t>Investing in employee capability will increase agency capability</w:t>
      </w:r>
      <w:r w:rsidR="00307A9B">
        <w:rPr>
          <w:rFonts w:asciiTheme="minorHAnsi" w:hAnsiTheme="minorHAnsi" w:cstheme="minorHAnsi"/>
          <w:color w:val="011A3C"/>
        </w:rPr>
        <w:t>.</w:t>
      </w:r>
    </w:p>
    <w:p w14:paraId="081A3E20" w14:textId="1B284361" w:rsidR="002916ED" w:rsidRPr="00DE5BAF" w:rsidRDefault="00504272" w:rsidP="00DE5BAF">
      <w:pPr>
        <w:rPr>
          <w:lang w:eastAsia="en-US"/>
        </w:rPr>
      </w:pPr>
      <w:r w:rsidRPr="00DE5BAF">
        <w:rPr>
          <w:lang w:eastAsia="en-US"/>
        </w:rPr>
        <w:t>Individual</w:t>
      </w:r>
      <w:r w:rsidR="00F23ED8" w:rsidRPr="00DE5BAF">
        <w:rPr>
          <w:lang w:eastAsia="en-US"/>
        </w:rPr>
        <w:t xml:space="preserve"> </w:t>
      </w:r>
      <w:r w:rsidRPr="00DE5BAF">
        <w:rPr>
          <w:lang w:eastAsia="en-US"/>
        </w:rPr>
        <w:t xml:space="preserve">capability </w:t>
      </w:r>
      <w:r w:rsidR="00F23ED8" w:rsidRPr="00DE5BAF">
        <w:rPr>
          <w:lang w:eastAsia="en-US"/>
        </w:rPr>
        <w:t>assessment</w:t>
      </w:r>
      <w:r w:rsidR="00596915" w:rsidRPr="00DE5BAF">
        <w:rPr>
          <w:lang w:eastAsia="en-US"/>
        </w:rPr>
        <w:t xml:space="preserve"> can</w:t>
      </w:r>
      <w:r w:rsidR="00F23ED8" w:rsidRPr="00DE5BAF">
        <w:rPr>
          <w:lang w:eastAsia="en-US"/>
        </w:rPr>
        <w:t xml:space="preserve"> </w:t>
      </w:r>
      <w:r w:rsidR="00607AAC" w:rsidRPr="00DE5BAF">
        <w:rPr>
          <w:lang w:eastAsia="en-US"/>
        </w:rPr>
        <w:t>identif</w:t>
      </w:r>
      <w:r w:rsidR="00596915" w:rsidRPr="00DE5BAF">
        <w:rPr>
          <w:lang w:eastAsia="en-US"/>
        </w:rPr>
        <w:t>y</w:t>
      </w:r>
      <w:r w:rsidR="002916ED" w:rsidRPr="00DE5BAF">
        <w:rPr>
          <w:lang w:eastAsia="en-US"/>
        </w:rPr>
        <w:t>:</w:t>
      </w:r>
    </w:p>
    <w:p w14:paraId="3B989490" w14:textId="1350F7BB" w:rsidR="002916ED" w:rsidRPr="00DE5BAF" w:rsidRDefault="002916ED" w:rsidP="00656A04">
      <w:pPr>
        <w:pStyle w:val="ListParagraph"/>
        <w:numPr>
          <w:ilvl w:val="0"/>
          <w:numId w:val="17"/>
        </w:numPr>
        <w:rPr>
          <w:lang w:eastAsia="en-US"/>
        </w:rPr>
      </w:pPr>
      <w:r w:rsidRPr="00DE5BAF">
        <w:rPr>
          <w:lang w:eastAsia="en-US"/>
        </w:rPr>
        <w:t>current skill leve</w:t>
      </w:r>
      <w:r w:rsidR="00607AAC" w:rsidRPr="00DE5BAF">
        <w:rPr>
          <w:lang w:eastAsia="en-US"/>
        </w:rPr>
        <w:t>l</w:t>
      </w:r>
      <w:r w:rsidR="00596915" w:rsidRPr="00DE5BAF">
        <w:rPr>
          <w:lang w:eastAsia="en-US"/>
        </w:rPr>
        <w:t>s</w:t>
      </w:r>
    </w:p>
    <w:p w14:paraId="322E267E" w14:textId="3F08F849" w:rsidR="002916ED" w:rsidRPr="00DE5BAF" w:rsidRDefault="002916ED" w:rsidP="00656A04">
      <w:pPr>
        <w:pStyle w:val="ListParagraph"/>
        <w:numPr>
          <w:ilvl w:val="0"/>
          <w:numId w:val="17"/>
        </w:numPr>
        <w:rPr>
          <w:lang w:eastAsia="en-US"/>
        </w:rPr>
      </w:pPr>
      <w:r w:rsidRPr="00DE5BAF">
        <w:rPr>
          <w:lang w:eastAsia="en-US"/>
        </w:rPr>
        <w:t xml:space="preserve">any gaps between </w:t>
      </w:r>
      <w:r w:rsidR="00596915" w:rsidRPr="00DE5BAF">
        <w:rPr>
          <w:lang w:eastAsia="en-US"/>
        </w:rPr>
        <w:t>current</w:t>
      </w:r>
      <w:r w:rsidRPr="00DE5BAF">
        <w:rPr>
          <w:lang w:eastAsia="en-US"/>
        </w:rPr>
        <w:t xml:space="preserve"> skill</w:t>
      </w:r>
      <w:r w:rsidR="00596915" w:rsidRPr="00DE5BAF">
        <w:rPr>
          <w:lang w:eastAsia="en-US"/>
        </w:rPr>
        <w:t>s</w:t>
      </w:r>
      <w:r w:rsidRPr="00DE5BAF">
        <w:rPr>
          <w:lang w:eastAsia="en-US"/>
        </w:rPr>
        <w:t xml:space="preserve"> and role requirements</w:t>
      </w:r>
    </w:p>
    <w:p w14:paraId="06ECDBA0" w14:textId="1834DA69" w:rsidR="002916ED" w:rsidRPr="00DE5BAF" w:rsidRDefault="00607AAC" w:rsidP="00656A04">
      <w:pPr>
        <w:pStyle w:val="ListParagraph"/>
        <w:numPr>
          <w:ilvl w:val="0"/>
          <w:numId w:val="17"/>
        </w:numPr>
        <w:rPr>
          <w:lang w:eastAsia="en-US"/>
        </w:rPr>
      </w:pPr>
      <w:r w:rsidRPr="00DE5BAF">
        <w:rPr>
          <w:lang w:eastAsia="en-US"/>
        </w:rPr>
        <w:t>career path</w:t>
      </w:r>
      <w:r w:rsidR="00596915" w:rsidRPr="00DE5BAF">
        <w:rPr>
          <w:lang w:eastAsia="en-US"/>
        </w:rPr>
        <w:t xml:space="preserve"> directions</w:t>
      </w:r>
    </w:p>
    <w:p w14:paraId="15D01C8C" w14:textId="67665F99" w:rsidR="00504272" w:rsidRPr="00DE5BAF" w:rsidRDefault="00504272" w:rsidP="00656A04">
      <w:pPr>
        <w:pStyle w:val="ListParagraph"/>
        <w:numPr>
          <w:ilvl w:val="0"/>
          <w:numId w:val="17"/>
        </w:numPr>
        <w:rPr>
          <w:lang w:eastAsia="en-US"/>
        </w:rPr>
      </w:pPr>
      <w:r w:rsidRPr="00DE5BAF">
        <w:rPr>
          <w:lang w:eastAsia="en-US"/>
        </w:rPr>
        <w:t>a focus for development</w:t>
      </w:r>
      <w:r w:rsidR="00FF218F" w:rsidRPr="00DE5BAF">
        <w:rPr>
          <w:lang w:eastAsia="en-US"/>
        </w:rPr>
        <w:t xml:space="preserve"> goals</w:t>
      </w:r>
    </w:p>
    <w:p w14:paraId="37514806" w14:textId="11CB71EC" w:rsidR="00E919BE" w:rsidRPr="00A03EDE" w:rsidRDefault="00E919BE" w:rsidP="000B5E82">
      <w:pPr>
        <w:pStyle w:val="NormalWeb"/>
        <w:rPr>
          <w:rFonts w:asciiTheme="minorHAnsi" w:hAnsiTheme="minorHAnsi" w:cstheme="minorHAnsi"/>
          <w:color w:val="000000" w:themeColor="text1"/>
          <w:sz w:val="22"/>
          <w:szCs w:val="22"/>
        </w:rPr>
      </w:pPr>
      <w:r w:rsidRPr="00A03EDE">
        <w:rPr>
          <w:rFonts w:asciiTheme="minorHAnsi" w:hAnsiTheme="minorHAnsi" w:cstheme="minorHAnsi"/>
          <w:color w:val="000000" w:themeColor="text1"/>
          <w:sz w:val="22"/>
          <w:szCs w:val="22"/>
        </w:rPr>
        <w:t xml:space="preserve">An agency must only carry out a procurement where </w:t>
      </w:r>
      <w:r w:rsidR="00FF218F" w:rsidRPr="00A03EDE">
        <w:rPr>
          <w:rFonts w:asciiTheme="minorHAnsi" w:hAnsiTheme="minorHAnsi" w:cstheme="minorHAnsi"/>
          <w:color w:val="000000" w:themeColor="text1"/>
          <w:sz w:val="22"/>
          <w:szCs w:val="22"/>
        </w:rPr>
        <w:t>its</w:t>
      </w:r>
      <w:r w:rsidR="007C0CD6" w:rsidRPr="00A03EDE">
        <w:rPr>
          <w:rFonts w:asciiTheme="minorHAnsi" w:hAnsiTheme="minorHAnsi" w:cstheme="minorHAnsi"/>
          <w:color w:val="000000" w:themeColor="text1"/>
          <w:sz w:val="22"/>
          <w:szCs w:val="22"/>
        </w:rPr>
        <w:t xml:space="preserve"> </w:t>
      </w:r>
      <w:r w:rsidR="00807925" w:rsidRPr="00A03EDE">
        <w:rPr>
          <w:rFonts w:asciiTheme="minorHAnsi" w:hAnsiTheme="minorHAnsi" w:cstheme="minorHAnsi"/>
          <w:color w:val="000000" w:themeColor="text1"/>
          <w:sz w:val="22"/>
          <w:szCs w:val="22"/>
        </w:rPr>
        <w:t>proces</w:t>
      </w:r>
      <w:r w:rsidR="007C0CD6" w:rsidRPr="00A03EDE">
        <w:rPr>
          <w:rFonts w:asciiTheme="minorHAnsi" w:hAnsiTheme="minorHAnsi" w:cstheme="minorHAnsi"/>
          <w:color w:val="000000" w:themeColor="text1"/>
          <w:sz w:val="22"/>
          <w:szCs w:val="22"/>
        </w:rPr>
        <w:t>ses</w:t>
      </w:r>
      <w:r w:rsidR="00807925" w:rsidRPr="00A03EDE">
        <w:rPr>
          <w:rFonts w:asciiTheme="minorHAnsi" w:hAnsiTheme="minorHAnsi" w:cstheme="minorHAnsi"/>
          <w:color w:val="000000" w:themeColor="text1"/>
          <w:sz w:val="22"/>
          <w:szCs w:val="22"/>
        </w:rPr>
        <w:t xml:space="preserve"> and </w:t>
      </w:r>
      <w:r w:rsidR="009C4BA9" w:rsidRPr="00A03EDE">
        <w:rPr>
          <w:rFonts w:asciiTheme="minorHAnsi" w:hAnsiTheme="minorHAnsi" w:cstheme="minorHAnsi"/>
          <w:color w:val="000000" w:themeColor="text1"/>
          <w:sz w:val="22"/>
          <w:szCs w:val="22"/>
        </w:rPr>
        <w:t>the capability of</w:t>
      </w:r>
      <w:r w:rsidR="00A342C0" w:rsidRPr="00A03EDE">
        <w:rPr>
          <w:rFonts w:asciiTheme="minorHAnsi" w:hAnsiTheme="minorHAnsi" w:cstheme="minorHAnsi"/>
          <w:color w:val="000000" w:themeColor="text1"/>
          <w:sz w:val="22"/>
          <w:szCs w:val="22"/>
        </w:rPr>
        <w:t xml:space="preserve"> </w:t>
      </w:r>
      <w:r w:rsidR="00FF218F" w:rsidRPr="00A03EDE">
        <w:rPr>
          <w:rFonts w:asciiTheme="minorHAnsi" w:hAnsiTheme="minorHAnsi" w:cstheme="minorHAnsi"/>
          <w:color w:val="000000" w:themeColor="text1"/>
          <w:sz w:val="22"/>
          <w:szCs w:val="22"/>
        </w:rPr>
        <w:t xml:space="preserve">its </w:t>
      </w:r>
      <w:r w:rsidR="0035379F" w:rsidRPr="00A03EDE">
        <w:rPr>
          <w:rFonts w:asciiTheme="minorHAnsi" w:hAnsiTheme="minorHAnsi" w:cstheme="minorHAnsi"/>
          <w:color w:val="000000" w:themeColor="text1"/>
          <w:sz w:val="22"/>
          <w:szCs w:val="22"/>
        </w:rPr>
        <w:t>people</w:t>
      </w:r>
      <w:r w:rsidR="009C4BA9" w:rsidRPr="00A03EDE">
        <w:rPr>
          <w:rFonts w:asciiTheme="minorHAnsi" w:hAnsiTheme="minorHAnsi" w:cstheme="minorHAnsi"/>
          <w:color w:val="000000" w:themeColor="text1"/>
          <w:sz w:val="22"/>
          <w:szCs w:val="22"/>
        </w:rPr>
        <w:t xml:space="preserve"> align</w:t>
      </w:r>
      <w:r w:rsidR="00A342C0" w:rsidRPr="00A03EDE">
        <w:rPr>
          <w:rFonts w:asciiTheme="minorHAnsi" w:hAnsiTheme="minorHAnsi" w:cstheme="minorHAnsi"/>
          <w:color w:val="000000" w:themeColor="text1"/>
          <w:sz w:val="22"/>
          <w:szCs w:val="22"/>
        </w:rPr>
        <w:t xml:space="preserve"> to the complexity of the activity</w:t>
      </w:r>
      <w:r w:rsidRPr="00A03EDE">
        <w:rPr>
          <w:rFonts w:asciiTheme="minorHAnsi" w:hAnsiTheme="minorHAnsi" w:cstheme="minorHAnsi"/>
          <w:color w:val="000000" w:themeColor="text1"/>
          <w:sz w:val="22"/>
          <w:szCs w:val="22"/>
        </w:rPr>
        <w:t>. An agency can request help from experts if required.</w:t>
      </w:r>
    </w:p>
    <w:bookmarkEnd w:id="0"/>
    <w:p w14:paraId="18F93A0E" w14:textId="4A59894F" w:rsidR="001B6C9C" w:rsidRPr="002605E6" w:rsidRDefault="000B5E82" w:rsidP="002605E6">
      <w:pPr>
        <w:rPr>
          <w:b/>
          <w:color w:val="7030A0"/>
          <w:sz w:val="28"/>
          <w:szCs w:val="28"/>
          <w:lang w:eastAsia="en-US"/>
        </w:rPr>
      </w:pPr>
      <w:r w:rsidRPr="002605E6">
        <w:rPr>
          <w:b/>
          <w:color w:val="7030A0"/>
          <w:sz w:val="28"/>
          <w:szCs w:val="28"/>
          <w:lang w:eastAsia="en-US"/>
        </w:rPr>
        <w:t xml:space="preserve">Assessing </w:t>
      </w:r>
      <w:r w:rsidR="00692821">
        <w:rPr>
          <w:b/>
          <w:color w:val="7030A0"/>
          <w:sz w:val="28"/>
          <w:szCs w:val="28"/>
          <w:lang w:eastAsia="en-US"/>
        </w:rPr>
        <w:t xml:space="preserve">agency </w:t>
      </w:r>
      <w:r w:rsidR="00130602">
        <w:rPr>
          <w:b/>
          <w:color w:val="7030A0"/>
          <w:sz w:val="28"/>
          <w:szCs w:val="28"/>
          <w:lang w:eastAsia="en-US"/>
        </w:rPr>
        <w:t>c</w:t>
      </w:r>
      <w:r w:rsidR="001B6C9C" w:rsidRPr="002605E6">
        <w:rPr>
          <w:b/>
          <w:color w:val="7030A0"/>
          <w:sz w:val="28"/>
          <w:szCs w:val="28"/>
          <w:lang w:eastAsia="en-US"/>
        </w:rPr>
        <w:t>apability</w:t>
      </w:r>
    </w:p>
    <w:p w14:paraId="5409D020" w14:textId="2A267F09" w:rsidR="00785D19" w:rsidRPr="0022050F" w:rsidRDefault="00785D19" w:rsidP="00785D19">
      <w:pPr>
        <w:pStyle w:val="NormalWeb"/>
        <w:rPr>
          <w:rFonts w:asciiTheme="minorHAnsi" w:hAnsiTheme="minorHAnsi" w:cstheme="minorHAnsi"/>
          <w:color w:val="000000" w:themeColor="text1"/>
          <w:sz w:val="22"/>
          <w:szCs w:val="22"/>
        </w:rPr>
      </w:pPr>
      <w:r w:rsidRPr="0022050F">
        <w:rPr>
          <w:rFonts w:asciiTheme="minorHAnsi" w:hAnsiTheme="minorHAnsi" w:cstheme="minorHAnsi"/>
          <w:color w:val="000000" w:themeColor="text1"/>
          <w:sz w:val="22"/>
          <w:szCs w:val="22"/>
        </w:rPr>
        <w:t xml:space="preserve">As a minimum, </w:t>
      </w:r>
      <w:r w:rsidR="00504272" w:rsidRPr="0022050F">
        <w:rPr>
          <w:rFonts w:asciiTheme="minorHAnsi" w:hAnsiTheme="minorHAnsi" w:cstheme="minorHAnsi"/>
          <w:color w:val="000000" w:themeColor="text1"/>
          <w:sz w:val="22"/>
          <w:szCs w:val="22"/>
        </w:rPr>
        <w:t xml:space="preserve">the internal procurement unit </w:t>
      </w:r>
      <w:r w:rsidR="00B42F9E" w:rsidRPr="0022050F">
        <w:rPr>
          <w:rFonts w:asciiTheme="minorHAnsi" w:hAnsiTheme="minorHAnsi" w:cstheme="minorHAnsi"/>
          <w:color w:val="000000" w:themeColor="text1"/>
          <w:sz w:val="22"/>
          <w:szCs w:val="22"/>
        </w:rPr>
        <w:t>should</w:t>
      </w:r>
      <w:r w:rsidR="00504272" w:rsidRPr="0022050F">
        <w:rPr>
          <w:rFonts w:asciiTheme="minorHAnsi" w:hAnsiTheme="minorHAnsi" w:cstheme="minorHAnsi"/>
          <w:color w:val="000000" w:themeColor="text1"/>
          <w:sz w:val="22"/>
          <w:szCs w:val="22"/>
        </w:rPr>
        <w:t xml:space="preserve"> assess the procurement capability of the agency on an annual basis. The </w:t>
      </w:r>
      <w:r w:rsidR="00A62509" w:rsidRPr="0022050F">
        <w:rPr>
          <w:rFonts w:asciiTheme="minorHAnsi" w:hAnsiTheme="minorHAnsi" w:cstheme="minorHAnsi"/>
          <w:color w:val="000000" w:themeColor="text1"/>
          <w:sz w:val="22"/>
          <w:szCs w:val="22"/>
        </w:rPr>
        <w:t>Accountable Officer</w:t>
      </w:r>
      <w:r w:rsidR="00504272" w:rsidRPr="0022050F">
        <w:rPr>
          <w:rFonts w:asciiTheme="minorHAnsi" w:hAnsiTheme="minorHAnsi" w:cstheme="minorHAnsi"/>
          <w:color w:val="000000" w:themeColor="text1"/>
          <w:sz w:val="22"/>
          <w:szCs w:val="22"/>
        </w:rPr>
        <w:t xml:space="preserve"> (or delegate) decides whether the agency needs a capabil</w:t>
      </w:r>
      <w:r w:rsidR="00CD007F" w:rsidRPr="0022050F">
        <w:rPr>
          <w:rFonts w:asciiTheme="minorHAnsi" w:hAnsiTheme="minorHAnsi" w:cstheme="minorHAnsi"/>
          <w:color w:val="000000" w:themeColor="text1"/>
          <w:sz w:val="22"/>
          <w:szCs w:val="22"/>
        </w:rPr>
        <w:t>it</w:t>
      </w:r>
      <w:r w:rsidR="00504272" w:rsidRPr="0022050F">
        <w:rPr>
          <w:rFonts w:asciiTheme="minorHAnsi" w:hAnsiTheme="minorHAnsi" w:cstheme="minorHAnsi"/>
          <w:color w:val="000000" w:themeColor="text1"/>
          <w:sz w:val="22"/>
          <w:szCs w:val="22"/>
        </w:rPr>
        <w:t xml:space="preserve">y assessment more often. </w:t>
      </w:r>
    </w:p>
    <w:p w14:paraId="613130FB" w14:textId="407FFA26" w:rsidR="00785D19" w:rsidRDefault="00E015C1" w:rsidP="00785D19">
      <w:pPr>
        <w:rPr>
          <w:lang w:eastAsia="en-US"/>
        </w:rPr>
      </w:pPr>
      <w:r>
        <w:rPr>
          <w:lang w:eastAsia="en-US"/>
        </w:rPr>
        <w:t>A</w:t>
      </w:r>
      <w:r w:rsidR="00785D19">
        <w:rPr>
          <w:lang w:eastAsia="en-US"/>
        </w:rPr>
        <w:t xml:space="preserve"> significant change to </w:t>
      </w:r>
      <w:r>
        <w:rPr>
          <w:lang w:eastAsia="en-US"/>
        </w:rPr>
        <w:t xml:space="preserve">any </w:t>
      </w:r>
      <w:r w:rsidR="0093759A">
        <w:rPr>
          <w:lang w:eastAsia="en-US"/>
        </w:rPr>
        <w:t xml:space="preserve">of the following </w:t>
      </w:r>
      <w:r w:rsidR="009B74A8">
        <w:rPr>
          <w:lang w:eastAsia="en-US"/>
        </w:rPr>
        <w:t>may be</w:t>
      </w:r>
      <w:r w:rsidR="0093759A">
        <w:rPr>
          <w:lang w:eastAsia="en-US"/>
        </w:rPr>
        <w:t xml:space="preserve"> a reason for conducting a new capability assessment</w:t>
      </w:r>
      <w:r w:rsidR="00785D19">
        <w:rPr>
          <w:lang w:eastAsia="en-US"/>
        </w:rPr>
        <w:t>:</w:t>
      </w:r>
    </w:p>
    <w:p w14:paraId="5B5A6D97" w14:textId="77777777" w:rsidR="009B74A8" w:rsidRDefault="009B74A8" w:rsidP="00656A04">
      <w:pPr>
        <w:pStyle w:val="ListParagraph"/>
        <w:numPr>
          <w:ilvl w:val="0"/>
          <w:numId w:val="16"/>
        </w:numPr>
        <w:spacing w:before="100" w:after="100" w:line="260" w:lineRule="atLeast"/>
        <w:rPr>
          <w:lang w:eastAsia="en-US"/>
        </w:rPr>
      </w:pPr>
      <w:r>
        <w:rPr>
          <w:lang w:eastAsia="en-US"/>
        </w:rPr>
        <w:t xml:space="preserve">agency’s role or design </w:t>
      </w:r>
    </w:p>
    <w:p w14:paraId="3730ED9E" w14:textId="1EE7CCF6" w:rsidR="00785D19" w:rsidRDefault="00785D19" w:rsidP="00656A04">
      <w:pPr>
        <w:pStyle w:val="ListParagraph"/>
        <w:numPr>
          <w:ilvl w:val="0"/>
          <w:numId w:val="16"/>
        </w:numPr>
        <w:spacing w:before="100" w:after="100" w:line="260" w:lineRule="atLeast"/>
        <w:rPr>
          <w:lang w:eastAsia="en-US"/>
        </w:rPr>
      </w:pPr>
      <w:r>
        <w:rPr>
          <w:lang w:eastAsia="en-US"/>
        </w:rPr>
        <w:t>governance structure</w:t>
      </w:r>
    </w:p>
    <w:p w14:paraId="2977C4F7" w14:textId="22979BA7" w:rsidR="00785D19" w:rsidRDefault="009B74A8" w:rsidP="00656A04">
      <w:pPr>
        <w:pStyle w:val="ListParagraph"/>
        <w:numPr>
          <w:ilvl w:val="0"/>
          <w:numId w:val="16"/>
        </w:numPr>
        <w:spacing w:before="100" w:after="100" w:line="260" w:lineRule="atLeast"/>
        <w:rPr>
          <w:lang w:eastAsia="en-US"/>
        </w:rPr>
      </w:pPr>
      <w:r>
        <w:rPr>
          <w:lang w:eastAsia="en-US"/>
        </w:rPr>
        <w:t>people</w:t>
      </w:r>
    </w:p>
    <w:p w14:paraId="72CC00A2" w14:textId="3D78EF5D" w:rsidR="00785D19" w:rsidRDefault="00785D19" w:rsidP="00656A04">
      <w:pPr>
        <w:pStyle w:val="ListParagraph"/>
        <w:numPr>
          <w:ilvl w:val="0"/>
          <w:numId w:val="16"/>
        </w:numPr>
        <w:spacing w:before="100" w:after="100" w:line="260" w:lineRule="atLeast"/>
        <w:rPr>
          <w:lang w:eastAsia="en-US"/>
        </w:rPr>
      </w:pPr>
      <w:r>
        <w:rPr>
          <w:lang w:eastAsia="en-US"/>
        </w:rPr>
        <w:t xml:space="preserve">training </w:t>
      </w:r>
    </w:p>
    <w:p w14:paraId="4EBBF521" w14:textId="2C3D767C" w:rsidR="003F3B8A" w:rsidRDefault="00785D19" w:rsidP="00656A04">
      <w:pPr>
        <w:pStyle w:val="ListParagraph"/>
        <w:numPr>
          <w:ilvl w:val="0"/>
          <w:numId w:val="16"/>
        </w:numPr>
        <w:spacing w:before="100" w:after="100" w:line="260" w:lineRule="atLeast"/>
        <w:rPr>
          <w:lang w:eastAsia="en-US"/>
        </w:rPr>
      </w:pPr>
      <w:r>
        <w:rPr>
          <w:lang w:eastAsia="en-US"/>
        </w:rPr>
        <w:t>process</w:t>
      </w:r>
      <w:r w:rsidR="00504272">
        <w:rPr>
          <w:lang w:eastAsia="en-US"/>
        </w:rPr>
        <w:t xml:space="preserve"> </w:t>
      </w:r>
    </w:p>
    <w:p w14:paraId="2C4E0C03" w14:textId="727EFA7C" w:rsidR="003F3B8A" w:rsidRDefault="00785D19" w:rsidP="00656A04">
      <w:pPr>
        <w:pStyle w:val="ListParagraph"/>
        <w:numPr>
          <w:ilvl w:val="0"/>
          <w:numId w:val="16"/>
        </w:numPr>
        <w:spacing w:before="100" w:after="100" w:line="260" w:lineRule="atLeast"/>
        <w:rPr>
          <w:lang w:eastAsia="en-US"/>
        </w:rPr>
      </w:pPr>
      <w:r>
        <w:rPr>
          <w:lang w:eastAsia="en-US"/>
        </w:rPr>
        <w:lastRenderedPageBreak/>
        <w:t>tools or systems</w:t>
      </w:r>
      <w:r w:rsidR="003F3B8A">
        <w:rPr>
          <w:lang w:eastAsia="en-US"/>
        </w:rPr>
        <w:t xml:space="preserve"> or</w:t>
      </w:r>
    </w:p>
    <w:p w14:paraId="6BDAD5A0" w14:textId="4667B41F" w:rsidR="00785D19" w:rsidRDefault="003F3B8A" w:rsidP="00656A04">
      <w:pPr>
        <w:pStyle w:val="ListParagraph"/>
        <w:numPr>
          <w:ilvl w:val="0"/>
          <w:numId w:val="16"/>
        </w:numPr>
        <w:spacing w:before="100" w:after="100" w:line="260" w:lineRule="atLeast"/>
        <w:rPr>
          <w:lang w:eastAsia="en-US"/>
        </w:rPr>
      </w:pPr>
      <w:r>
        <w:rPr>
          <w:lang w:eastAsia="en-US"/>
        </w:rPr>
        <w:t>external environment.</w:t>
      </w:r>
    </w:p>
    <w:p w14:paraId="3C11E104" w14:textId="2E885934" w:rsidR="00785D19" w:rsidRDefault="009B74A8" w:rsidP="003A48AA">
      <w:pPr>
        <w:spacing w:before="100" w:after="100" w:line="260" w:lineRule="atLeast"/>
        <w:rPr>
          <w:rFonts w:asciiTheme="minorHAnsi" w:hAnsiTheme="minorHAnsi" w:cstheme="minorHAnsi"/>
          <w:color w:val="000000" w:themeColor="text1"/>
        </w:rPr>
      </w:pPr>
      <w:r w:rsidRPr="003A48AA">
        <w:rPr>
          <w:color w:val="000000" w:themeColor="text1"/>
          <w:lang w:eastAsia="en-US"/>
        </w:rPr>
        <w:t xml:space="preserve">All these factors can impact risk and complexity of </w:t>
      </w:r>
      <w:r w:rsidR="00A62509" w:rsidRPr="003A48AA">
        <w:rPr>
          <w:color w:val="000000" w:themeColor="text1"/>
          <w:lang w:eastAsia="en-US"/>
        </w:rPr>
        <w:t xml:space="preserve">an </w:t>
      </w:r>
      <w:r w:rsidRPr="003A48AA">
        <w:rPr>
          <w:color w:val="000000" w:themeColor="text1"/>
          <w:lang w:eastAsia="en-US"/>
        </w:rPr>
        <w:t>agency’s procurement profile.</w:t>
      </w:r>
      <w:r w:rsidR="003A48AA" w:rsidRPr="003A48AA">
        <w:rPr>
          <w:color w:val="000000" w:themeColor="text1"/>
          <w:lang w:eastAsia="en-US"/>
        </w:rPr>
        <w:t xml:space="preserve"> </w:t>
      </w:r>
      <w:r w:rsidR="00785D19" w:rsidRPr="003A48AA">
        <w:rPr>
          <w:rFonts w:asciiTheme="minorHAnsi" w:hAnsiTheme="minorHAnsi" w:cstheme="minorHAnsi"/>
          <w:color w:val="000000" w:themeColor="text1"/>
        </w:rPr>
        <w:t xml:space="preserve">The </w:t>
      </w:r>
      <w:r w:rsidR="00504272" w:rsidRPr="003A48AA">
        <w:rPr>
          <w:rFonts w:asciiTheme="minorHAnsi" w:hAnsiTheme="minorHAnsi" w:cstheme="minorHAnsi"/>
          <w:color w:val="000000" w:themeColor="text1"/>
        </w:rPr>
        <w:t xml:space="preserve">internal procurement </w:t>
      </w:r>
      <w:r w:rsidR="008D238E" w:rsidRPr="003A48AA">
        <w:rPr>
          <w:rFonts w:asciiTheme="minorHAnsi" w:hAnsiTheme="minorHAnsi" w:cstheme="minorHAnsi"/>
          <w:color w:val="000000" w:themeColor="text1"/>
        </w:rPr>
        <w:t>team</w:t>
      </w:r>
      <w:r w:rsidR="003F3B8A" w:rsidRPr="003A48AA">
        <w:rPr>
          <w:rFonts w:asciiTheme="minorHAnsi" w:hAnsiTheme="minorHAnsi" w:cstheme="minorHAnsi"/>
          <w:color w:val="000000" w:themeColor="text1"/>
        </w:rPr>
        <w:t xml:space="preserve">, </w:t>
      </w:r>
      <w:r w:rsidR="00A62509" w:rsidRPr="003A48AA">
        <w:rPr>
          <w:rFonts w:asciiTheme="minorHAnsi" w:hAnsiTheme="minorHAnsi" w:cstheme="minorHAnsi"/>
          <w:color w:val="000000" w:themeColor="text1"/>
        </w:rPr>
        <w:t xml:space="preserve">Accountable Officer </w:t>
      </w:r>
      <w:r w:rsidR="00785D19" w:rsidRPr="003A48AA">
        <w:rPr>
          <w:rFonts w:asciiTheme="minorHAnsi" w:hAnsiTheme="minorHAnsi" w:cstheme="minorHAnsi"/>
          <w:color w:val="000000" w:themeColor="text1"/>
        </w:rPr>
        <w:t xml:space="preserve">or delegate determines </w:t>
      </w:r>
      <w:r w:rsidR="008A7F4F" w:rsidRPr="003A48AA">
        <w:rPr>
          <w:rFonts w:asciiTheme="minorHAnsi" w:hAnsiTheme="minorHAnsi" w:cstheme="minorHAnsi"/>
          <w:color w:val="000000" w:themeColor="text1"/>
        </w:rPr>
        <w:t xml:space="preserve">the </w:t>
      </w:r>
      <w:r w:rsidR="00785D19" w:rsidRPr="003A48AA">
        <w:rPr>
          <w:rFonts w:asciiTheme="minorHAnsi" w:hAnsiTheme="minorHAnsi" w:cstheme="minorHAnsi"/>
          <w:color w:val="000000" w:themeColor="text1"/>
        </w:rPr>
        <w:t>level</w:t>
      </w:r>
      <w:r w:rsidR="00372011">
        <w:rPr>
          <w:rFonts w:asciiTheme="minorHAnsi" w:hAnsiTheme="minorHAnsi" w:cstheme="minorHAnsi"/>
          <w:color w:val="000000" w:themeColor="text1"/>
        </w:rPr>
        <w:t xml:space="preserve"> </w:t>
      </w:r>
      <w:r w:rsidR="008A7F4F" w:rsidRPr="003A48AA">
        <w:rPr>
          <w:rFonts w:asciiTheme="minorHAnsi" w:hAnsiTheme="minorHAnsi" w:cstheme="minorHAnsi"/>
          <w:color w:val="000000" w:themeColor="text1"/>
        </w:rPr>
        <w:t xml:space="preserve">to assess </w:t>
      </w:r>
      <w:r w:rsidR="00152D9E" w:rsidRPr="003A48AA">
        <w:rPr>
          <w:rFonts w:asciiTheme="minorHAnsi" w:hAnsiTheme="minorHAnsi" w:cstheme="minorHAnsi"/>
          <w:color w:val="000000" w:themeColor="text1"/>
        </w:rPr>
        <w:t xml:space="preserve">i.e. </w:t>
      </w:r>
      <w:r w:rsidR="00E72BCA">
        <w:rPr>
          <w:rFonts w:asciiTheme="minorHAnsi" w:hAnsiTheme="minorHAnsi" w:cstheme="minorHAnsi"/>
          <w:color w:val="000000" w:themeColor="text1"/>
        </w:rPr>
        <w:t>a</w:t>
      </w:r>
      <w:r w:rsidR="00152D9E" w:rsidRPr="003A48AA">
        <w:rPr>
          <w:rFonts w:asciiTheme="minorHAnsi" w:hAnsiTheme="minorHAnsi" w:cstheme="minorHAnsi"/>
          <w:color w:val="000000" w:themeColor="text1"/>
        </w:rPr>
        <w:t>gency</w:t>
      </w:r>
      <w:r w:rsidR="00785D19" w:rsidRPr="003A48AA">
        <w:rPr>
          <w:rFonts w:asciiTheme="minorHAnsi" w:hAnsiTheme="minorHAnsi" w:cstheme="minorHAnsi"/>
          <w:color w:val="000000" w:themeColor="text1"/>
        </w:rPr>
        <w:t xml:space="preserve">, business unit or individual </w:t>
      </w:r>
      <w:r w:rsidR="00384614" w:rsidRPr="003A48AA">
        <w:rPr>
          <w:rFonts w:asciiTheme="minorHAnsi" w:hAnsiTheme="minorHAnsi" w:cstheme="minorHAnsi"/>
          <w:color w:val="000000" w:themeColor="text1"/>
        </w:rPr>
        <w:t>practi</w:t>
      </w:r>
      <w:r w:rsidR="00152D9E" w:rsidRPr="003A48AA">
        <w:rPr>
          <w:rFonts w:asciiTheme="minorHAnsi" w:hAnsiTheme="minorHAnsi" w:cstheme="minorHAnsi"/>
          <w:color w:val="000000" w:themeColor="text1"/>
        </w:rPr>
        <w:t>tio</w:t>
      </w:r>
      <w:r w:rsidR="00384614" w:rsidRPr="003A48AA">
        <w:rPr>
          <w:rFonts w:asciiTheme="minorHAnsi" w:hAnsiTheme="minorHAnsi" w:cstheme="minorHAnsi"/>
          <w:color w:val="000000" w:themeColor="text1"/>
        </w:rPr>
        <w:t xml:space="preserve">ner </w:t>
      </w:r>
      <w:r w:rsidR="00785D19" w:rsidRPr="003A48AA">
        <w:rPr>
          <w:rFonts w:asciiTheme="minorHAnsi" w:hAnsiTheme="minorHAnsi" w:cstheme="minorHAnsi"/>
          <w:color w:val="000000" w:themeColor="text1"/>
        </w:rPr>
        <w:t>level.</w:t>
      </w:r>
    </w:p>
    <w:p w14:paraId="18F13BAF" w14:textId="1D88305C" w:rsidR="00873DC9" w:rsidRPr="0043702F" w:rsidRDefault="00873DC9" w:rsidP="0043702F">
      <w:pPr>
        <w:pStyle w:val="Heading3"/>
      </w:pPr>
      <w:r w:rsidRPr="0043702F">
        <w:t>How to assess agency capability</w:t>
      </w:r>
      <w:r w:rsidR="0043702F">
        <w:t>?</w:t>
      </w:r>
    </w:p>
    <w:p w14:paraId="05098BCA" w14:textId="1DD7EFB6" w:rsidR="00316E47" w:rsidRDefault="00873DC9" w:rsidP="00316E47">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8A7F4F" w:rsidRPr="00AB441C">
        <w:rPr>
          <w:rFonts w:asciiTheme="minorHAnsi" w:hAnsiTheme="minorHAnsi" w:cstheme="minorHAnsi"/>
          <w:color w:val="000000" w:themeColor="text1"/>
          <w:sz w:val="22"/>
          <w:szCs w:val="22"/>
        </w:rPr>
        <w:t xml:space="preserve">se </w:t>
      </w:r>
      <w:r w:rsidR="003438A5" w:rsidRPr="00AB441C">
        <w:rPr>
          <w:rFonts w:asciiTheme="minorHAnsi" w:hAnsiTheme="minorHAnsi" w:cstheme="minorHAnsi"/>
          <w:color w:val="000000" w:themeColor="text1"/>
          <w:sz w:val="22"/>
          <w:szCs w:val="22"/>
        </w:rPr>
        <w:t xml:space="preserve">the </w:t>
      </w:r>
      <w:r w:rsidR="00785D19" w:rsidRPr="00AB441C">
        <w:rPr>
          <w:rFonts w:asciiTheme="minorHAnsi" w:hAnsiTheme="minorHAnsi" w:cstheme="minorHAnsi"/>
          <w:color w:val="000000" w:themeColor="text1"/>
          <w:sz w:val="22"/>
          <w:szCs w:val="22"/>
        </w:rPr>
        <w:t xml:space="preserve">Agency Capability Assessment Tool </w:t>
      </w:r>
      <w:r w:rsidR="00A02399" w:rsidRPr="00AB441C">
        <w:rPr>
          <w:rFonts w:asciiTheme="minorHAnsi" w:hAnsiTheme="minorHAnsi" w:cstheme="minorHAnsi"/>
          <w:color w:val="000000" w:themeColor="text1"/>
          <w:sz w:val="22"/>
          <w:szCs w:val="22"/>
        </w:rPr>
        <w:t>or a similar approach</w:t>
      </w:r>
      <w:r>
        <w:rPr>
          <w:rFonts w:asciiTheme="minorHAnsi" w:hAnsiTheme="minorHAnsi" w:cstheme="minorHAnsi"/>
          <w:color w:val="000000" w:themeColor="text1"/>
          <w:sz w:val="22"/>
          <w:szCs w:val="22"/>
        </w:rPr>
        <w:t xml:space="preserve">, to </w:t>
      </w:r>
      <w:r w:rsidRPr="00AB441C">
        <w:rPr>
          <w:rFonts w:asciiTheme="minorHAnsi" w:hAnsiTheme="minorHAnsi" w:cstheme="minorHAnsi"/>
          <w:color w:val="000000" w:themeColor="text1"/>
          <w:sz w:val="22"/>
          <w:szCs w:val="22"/>
        </w:rPr>
        <w:t xml:space="preserve">assess agency, function or </w:t>
      </w:r>
      <w:r w:rsidR="00A03EDE">
        <w:rPr>
          <w:rFonts w:asciiTheme="minorHAnsi" w:hAnsiTheme="minorHAnsi" w:cstheme="minorHAnsi"/>
          <w:color w:val="000000" w:themeColor="text1"/>
          <w:sz w:val="22"/>
          <w:szCs w:val="22"/>
        </w:rPr>
        <w:t>team</w:t>
      </w:r>
      <w:r w:rsidRPr="00AB441C">
        <w:rPr>
          <w:rFonts w:asciiTheme="minorHAnsi" w:hAnsiTheme="minorHAnsi" w:cstheme="minorHAnsi"/>
          <w:color w:val="000000" w:themeColor="text1"/>
          <w:sz w:val="22"/>
          <w:szCs w:val="22"/>
        </w:rPr>
        <w:t xml:space="preserve"> capability</w:t>
      </w:r>
      <w:r>
        <w:rPr>
          <w:rFonts w:asciiTheme="minorHAnsi" w:hAnsiTheme="minorHAnsi" w:cstheme="minorHAnsi"/>
          <w:color w:val="000000" w:themeColor="text1"/>
          <w:sz w:val="22"/>
          <w:szCs w:val="22"/>
        </w:rPr>
        <w:t>.</w:t>
      </w:r>
    </w:p>
    <w:p w14:paraId="0013CF5F" w14:textId="35C4074A" w:rsidR="00865C62" w:rsidRDefault="00865C62" w:rsidP="00316E47">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object w:dxaOrig="1487" w:dyaOrig="993" w14:anchorId="3C586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1" o:title=""/>
          </v:shape>
          <o:OLEObject Type="Embed" ProgID="Excel.Sheet.12" ShapeID="_x0000_i1025" DrawAspect="Icon" ObjectID="_1783161184" r:id="rId12"/>
        </w:object>
      </w:r>
    </w:p>
    <w:p w14:paraId="53CBD5BB" w14:textId="5D66C82F" w:rsidR="00F82D8C" w:rsidRPr="00AB441C" w:rsidRDefault="00316E47" w:rsidP="00316E47">
      <w:pPr>
        <w:pStyle w:val="NormalWeb"/>
        <w:rPr>
          <w:rFonts w:asciiTheme="minorHAnsi" w:hAnsiTheme="minorHAnsi" w:cstheme="minorHAnsi"/>
          <w:color w:val="000000" w:themeColor="text1"/>
          <w:sz w:val="22"/>
          <w:szCs w:val="22"/>
        </w:rPr>
      </w:pPr>
      <w:r w:rsidRPr="00AB441C">
        <w:rPr>
          <w:rFonts w:asciiTheme="minorHAnsi" w:hAnsiTheme="minorHAnsi" w:cstheme="minorHAnsi"/>
          <w:color w:val="000000" w:themeColor="text1"/>
          <w:sz w:val="22"/>
          <w:szCs w:val="22"/>
        </w:rPr>
        <w:t>Th</w:t>
      </w:r>
      <w:r w:rsidR="00F82D8C" w:rsidRPr="00AB441C">
        <w:rPr>
          <w:rFonts w:asciiTheme="minorHAnsi" w:hAnsiTheme="minorHAnsi" w:cstheme="minorHAnsi"/>
          <w:color w:val="000000" w:themeColor="text1"/>
          <w:sz w:val="22"/>
          <w:szCs w:val="22"/>
        </w:rPr>
        <w:t xml:space="preserve">is </w:t>
      </w:r>
      <w:r w:rsidRPr="00AB441C">
        <w:rPr>
          <w:rFonts w:asciiTheme="minorHAnsi" w:hAnsiTheme="minorHAnsi" w:cstheme="minorHAnsi"/>
          <w:color w:val="000000" w:themeColor="text1"/>
          <w:sz w:val="22"/>
          <w:szCs w:val="22"/>
        </w:rPr>
        <w:t>tool</w:t>
      </w:r>
      <w:r w:rsidR="00F82D8C" w:rsidRPr="00AB441C">
        <w:rPr>
          <w:rFonts w:asciiTheme="minorHAnsi" w:hAnsiTheme="minorHAnsi" w:cstheme="minorHAnsi"/>
          <w:color w:val="000000" w:themeColor="text1"/>
          <w:sz w:val="22"/>
          <w:szCs w:val="22"/>
        </w:rPr>
        <w:t>:</w:t>
      </w:r>
    </w:p>
    <w:p w14:paraId="4C8771FC" w14:textId="5A770BF8" w:rsidR="00F82D8C" w:rsidRPr="00AB441C" w:rsidRDefault="00F82D8C" w:rsidP="00656A04">
      <w:pPr>
        <w:pStyle w:val="ListParagraph"/>
        <w:numPr>
          <w:ilvl w:val="0"/>
          <w:numId w:val="16"/>
        </w:numPr>
        <w:spacing w:before="100" w:after="100" w:line="260" w:lineRule="atLeast"/>
        <w:rPr>
          <w:color w:val="000000" w:themeColor="text1"/>
          <w:lang w:eastAsia="en-US"/>
        </w:rPr>
      </w:pPr>
      <w:r w:rsidRPr="00AB441C">
        <w:rPr>
          <w:color w:val="000000" w:themeColor="text1"/>
          <w:lang w:eastAsia="en-US"/>
        </w:rPr>
        <w:t>identifies</w:t>
      </w:r>
      <w:r w:rsidR="00383028" w:rsidRPr="00AB441C">
        <w:rPr>
          <w:color w:val="000000" w:themeColor="text1"/>
          <w:lang w:eastAsia="en-US"/>
        </w:rPr>
        <w:t xml:space="preserve"> key areas of capability an agency should </w:t>
      </w:r>
      <w:r w:rsidR="008224C5" w:rsidRPr="00AB441C">
        <w:rPr>
          <w:color w:val="000000" w:themeColor="text1"/>
          <w:lang w:eastAsia="en-US"/>
        </w:rPr>
        <w:t>assess and associated</w:t>
      </w:r>
      <w:r w:rsidR="00383028" w:rsidRPr="00AB441C">
        <w:rPr>
          <w:color w:val="000000" w:themeColor="text1"/>
          <w:lang w:eastAsia="en-US"/>
        </w:rPr>
        <w:t xml:space="preserve"> performance standards</w:t>
      </w:r>
    </w:p>
    <w:p w14:paraId="13C65DB0" w14:textId="0F41F6B5" w:rsidR="00F82D8C" w:rsidRPr="00AB441C" w:rsidRDefault="00316E47" w:rsidP="00656A04">
      <w:pPr>
        <w:pStyle w:val="ListParagraph"/>
        <w:numPr>
          <w:ilvl w:val="0"/>
          <w:numId w:val="16"/>
        </w:numPr>
        <w:spacing w:before="100" w:after="100" w:line="260" w:lineRule="atLeast"/>
        <w:rPr>
          <w:color w:val="000000" w:themeColor="text1"/>
          <w:lang w:eastAsia="en-US"/>
        </w:rPr>
      </w:pPr>
      <w:r w:rsidRPr="00AB441C">
        <w:rPr>
          <w:color w:val="000000" w:themeColor="text1"/>
          <w:lang w:eastAsia="en-US"/>
        </w:rPr>
        <w:t>provide</w:t>
      </w:r>
      <w:r w:rsidR="00465B8C" w:rsidRPr="00AB441C">
        <w:rPr>
          <w:color w:val="000000" w:themeColor="text1"/>
          <w:lang w:eastAsia="en-US"/>
        </w:rPr>
        <w:t>s</w:t>
      </w:r>
      <w:r w:rsidRPr="00AB441C">
        <w:rPr>
          <w:color w:val="000000" w:themeColor="text1"/>
          <w:lang w:eastAsia="en-US"/>
        </w:rPr>
        <w:t xml:space="preserve"> a capability assessment score against </w:t>
      </w:r>
      <w:r w:rsidR="008355E2" w:rsidRPr="00AB441C">
        <w:rPr>
          <w:color w:val="000000" w:themeColor="text1"/>
          <w:lang w:eastAsia="en-US"/>
        </w:rPr>
        <w:t>the</w:t>
      </w:r>
      <w:r w:rsidR="00A10BD9" w:rsidRPr="00AB441C">
        <w:rPr>
          <w:color w:val="000000" w:themeColor="text1"/>
          <w:lang w:eastAsia="en-US"/>
        </w:rPr>
        <w:t xml:space="preserve"> assessment of</w:t>
      </w:r>
      <w:r w:rsidR="008355E2" w:rsidRPr="00AB441C">
        <w:rPr>
          <w:color w:val="000000" w:themeColor="text1"/>
          <w:lang w:eastAsia="en-US"/>
        </w:rPr>
        <w:t xml:space="preserve"> </w:t>
      </w:r>
      <w:r w:rsidRPr="00AB441C">
        <w:rPr>
          <w:color w:val="000000" w:themeColor="text1"/>
          <w:lang w:eastAsia="en-US"/>
        </w:rPr>
        <w:t>complexity</w:t>
      </w:r>
    </w:p>
    <w:p w14:paraId="7BD3B354" w14:textId="005ED0E2" w:rsidR="00F82D8C" w:rsidRPr="00AB441C" w:rsidRDefault="002A64EE" w:rsidP="00656A04">
      <w:pPr>
        <w:pStyle w:val="ListParagraph"/>
        <w:numPr>
          <w:ilvl w:val="0"/>
          <w:numId w:val="16"/>
        </w:numPr>
        <w:spacing w:before="100" w:after="100" w:line="260" w:lineRule="atLeast"/>
        <w:rPr>
          <w:color w:val="000000" w:themeColor="text1"/>
          <w:lang w:eastAsia="en-US"/>
        </w:rPr>
      </w:pPr>
      <w:r w:rsidRPr="00AB441C">
        <w:rPr>
          <w:color w:val="000000" w:themeColor="text1"/>
          <w:lang w:eastAsia="en-US"/>
        </w:rPr>
        <w:t>helps</w:t>
      </w:r>
      <w:r w:rsidR="00316E47" w:rsidRPr="00AB441C">
        <w:rPr>
          <w:color w:val="000000" w:themeColor="text1"/>
          <w:lang w:eastAsia="en-US"/>
        </w:rPr>
        <w:t xml:space="preserve"> to identify capability gaps </w:t>
      </w:r>
    </w:p>
    <w:p w14:paraId="6EF0070F" w14:textId="61C0392A" w:rsidR="00316E47" w:rsidRPr="00AB441C" w:rsidRDefault="00316E47" w:rsidP="00656A04">
      <w:pPr>
        <w:pStyle w:val="ListParagraph"/>
        <w:numPr>
          <w:ilvl w:val="0"/>
          <w:numId w:val="16"/>
        </w:numPr>
        <w:spacing w:before="100" w:after="100" w:line="260" w:lineRule="atLeast"/>
        <w:rPr>
          <w:color w:val="000000" w:themeColor="text1"/>
          <w:lang w:eastAsia="en-US"/>
        </w:rPr>
      </w:pPr>
      <w:r w:rsidRPr="00AB441C">
        <w:rPr>
          <w:color w:val="000000" w:themeColor="text1"/>
          <w:lang w:eastAsia="en-US"/>
        </w:rPr>
        <w:t>suggest</w:t>
      </w:r>
      <w:r w:rsidR="004B76E7" w:rsidRPr="00AB441C">
        <w:rPr>
          <w:color w:val="000000" w:themeColor="text1"/>
          <w:lang w:eastAsia="en-US"/>
        </w:rPr>
        <w:t>s</w:t>
      </w:r>
      <w:r w:rsidRPr="00AB441C">
        <w:rPr>
          <w:color w:val="000000" w:themeColor="text1"/>
          <w:lang w:eastAsia="en-US"/>
        </w:rPr>
        <w:t xml:space="preserve"> what agencies can do to i</w:t>
      </w:r>
      <w:r w:rsidR="007262EE" w:rsidRPr="00AB441C">
        <w:rPr>
          <w:color w:val="000000" w:themeColor="text1"/>
          <w:lang w:eastAsia="en-US"/>
        </w:rPr>
        <w:t>mprove</w:t>
      </w:r>
      <w:r w:rsidRPr="00AB441C">
        <w:rPr>
          <w:color w:val="000000" w:themeColor="text1"/>
          <w:lang w:eastAsia="en-US"/>
        </w:rPr>
        <w:t xml:space="preserve"> capability</w:t>
      </w:r>
    </w:p>
    <w:p w14:paraId="45C9A828" w14:textId="4C8B839F" w:rsidR="00785D19" w:rsidRPr="00AB441C" w:rsidRDefault="00785D19" w:rsidP="00785D19">
      <w:pPr>
        <w:pStyle w:val="NormalWeb"/>
        <w:rPr>
          <w:rFonts w:asciiTheme="minorHAnsi" w:hAnsiTheme="minorHAnsi" w:cstheme="minorHAnsi"/>
          <w:color w:val="000000" w:themeColor="text1"/>
          <w:sz w:val="22"/>
          <w:szCs w:val="22"/>
        </w:rPr>
      </w:pPr>
      <w:r w:rsidRPr="00AB441C">
        <w:rPr>
          <w:rFonts w:asciiTheme="minorHAnsi" w:hAnsiTheme="minorHAnsi" w:cstheme="minorHAnsi"/>
          <w:color w:val="000000" w:themeColor="text1"/>
          <w:sz w:val="22"/>
          <w:szCs w:val="22"/>
        </w:rPr>
        <w:t xml:space="preserve">If </w:t>
      </w:r>
      <w:r w:rsidR="002D563D" w:rsidRPr="00AB441C">
        <w:rPr>
          <w:rFonts w:asciiTheme="minorHAnsi" w:hAnsiTheme="minorHAnsi" w:cstheme="minorHAnsi"/>
          <w:color w:val="000000" w:themeColor="text1"/>
          <w:sz w:val="22"/>
          <w:szCs w:val="22"/>
        </w:rPr>
        <w:t>an agency</w:t>
      </w:r>
      <w:r w:rsidRPr="00AB441C">
        <w:rPr>
          <w:rFonts w:asciiTheme="minorHAnsi" w:hAnsiTheme="minorHAnsi" w:cstheme="minorHAnsi"/>
          <w:color w:val="000000" w:themeColor="text1"/>
          <w:sz w:val="22"/>
          <w:szCs w:val="22"/>
        </w:rPr>
        <w:t xml:space="preserve"> has decentralised procurement functions, it is worth </w:t>
      </w:r>
      <w:r w:rsidR="00504272" w:rsidRPr="00AB441C">
        <w:rPr>
          <w:rFonts w:asciiTheme="minorHAnsi" w:hAnsiTheme="minorHAnsi" w:cstheme="minorHAnsi"/>
          <w:color w:val="000000" w:themeColor="text1"/>
          <w:sz w:val="22"/>
          <w:szCs w:val="22"/>
        </w:rPr>
        <w:t xml:space="preserve">assessing each </w:t>
      </w:r>
      <w:r w:rsidR="00031956" w:rsidRPr="00AB441C">
        <w:rPr>
          <w:rFonts w:asciiTheme="minorHAnsi" w:hAnsiTheme="minorHAnsi" w:cstheme="minorHAnsi"/>
          <w:color w:val="000000" w:themeColor="text1"/>
          <w:sz w:val="22"/>
          <w:szCs w:val="22"/>
        </w:rPr>
        <w:t xml:space="preserve">function or </w:t>
      </w:r>
      <w:r w:rsidRPr="00AB441C">
        <w:rPr>
          <w:rFonts w:asciiTheme="minorHAnsi" w:hAnsiTheme="minorHAnsi" w:cstheme="minorHAnsi"/>
          <w:color w:val="000000" w:themeColor="text1"/>
          <w:sz w:val="22"/>
          <w:szCs w:val="22"/>
        </w:rPr>
        <w:t>business unit</w:t>
      </w:r>
      <w:r w:rsidR="008A7F4F" w:rsidRPr="00AB441C">
        <w:rPr>
          <w:rFonts w:asciiTheme="minorHAnsi" w:hAnsiTheme="minorHAnsi" w:cstheme="minorHAnsi"/>
          <w:color w:val="000000" w:themeColor="text1"/>
          <w:sz w:val="22"/>
          <w:szCs w:val="22"/>
        </w:rPr>
        <w:t>.</w:t>
      </w:r>
    </w:p>
    <w:p w14:paraId="256253E4" w14:textId="010D927B" w:rsidR="00D67037" w:rsidRDefault="00D22ECF" w:rsidP="002605E6">
      <w:pPr>
        <w:pStyle w:val="Heading3"/>
        <w:spacing w:line="288" w:lineRule="atLeast"/>
        <w:rPr>
          <w:rFonts w:asciiTheme="minorHAnsi" w:hAnsiTheme="minorHAnsi" w:cstheme="minorHAnsi"/>
          <w:color w:val="011A3C"/>
          <w:sz w:val="22"/>
        </w:rPr>
      </w:pPr>
      <w:r w:rsidRPr="002605E6">
        <w:t>Assess</w:t>
      </w:r>
      <w:r w:rsidR="00F27F65">
        <w:t xml:space="preserve">ing </w:t>
      </w:r>
      <w:r w:rsidR="00EA061E" w:rsidRPr="002605E6">
        <w:t xml:space="preserve">capability of procurement </w:t>
      </w:r>
      <w:r w:rsidR="00855803">
        <w:t>workforce</w:t>
      </w:r>
    </w:p>
    <w:p w14:paraId="6FD8381B" w14:textId="66505524" w:rsidR="006C7B14" w:rsidRPr="00DE5BAF" w:rsidRDefault="006C7B14" w:rsidP="00DE5BAF">
      <w:pPr>
        <w:rPr>
          <w:lang w:eastAsia="en-US"/>
        </w:rPr>
      </w:pPr>
      <w:r w:rsidRPr="00DE5BAF">
        <w:rPr>
          <w:lang w:eastAsia="en-US"/>
        </w:rPr>
        <w:t>Th</w:t>
      </w:r>
      <w:r w:rsidR="000E62BE" w:rsidRPr="00DE5BAF">
        <w:rPr>
          <w:lang w:eastAsia="en-US"/>
        </w:rPr>
        <w:t xml:space="preserve">e </w:t>
      </w:r>
      <w:hyperlink r:id="rId13" w:history="1">
        <w:r w:rsidR="000E62BE" w:rsidRPr="00E27381">
          <w:rPr>
            <w:rStyle w:val="Hyperlink"/>
            <w:lang w:eastAsia="en-US"/>
          </w:rPr>
          <w:t xml:space="preserve">Procurement </w:t>
        </w:r>
        <w:r w:rsidR="00853472" w:rsidRPr="00E27381">
          <w:rPr>
            <w:rStyle w:val="Hyperlink"/>
            <w:lang w:eastAsia="en-US"/>
          </w:rPr>
          <w:t>c</w:t>
        </w:r>
        <w:r w:rsidR="000E62BE" w:rsidRPr="00E27381">
          <w:rPr>
            <w:rStyle w:val="Hyperlink"/>
            <w:lang w:eastAsia="en-US"/>
          </w:rPr>
          <w:t xml:space="preserve">apability </w:t>
        </w:r>
        <w:r w:rsidR="00853472" w:rsidRPr="00E27381">
          <w:rPr>
            <w:rStyle w:val="Hyperlink"/>
            <w:lang w:eastAsia="en-US"/>
          </w:rPr>
          <w:t>f</w:t>
        </w:r>
        <w:r w:rsidR="000E62BE" w:rsidRPr="00E27381">
          <w:rPr>
            <w:rStyle w:val="Hyperlink"/>
            <w:lang w:eastAsia="en-US"/>
          </w:rPr>
          <w:t>ramework  – goods and services</w:t>
        </w:r>
      </w:hyperlink>
      <w:r w:rsidR="00855803" w:rsidRPr="00DE5BAF">
        <w:rPr>
          <w:lang w:eastAsia="en-US"/>
        </w:rPr>
        <w:t xml:space="preserve"> </w:t>
      </w:r>
      <w:r w:rsidRPr="00DE5BAF">
        <w:rPr>
          <w:lang w:eastAsia="en-US"/>
        </w:rPr>
        <w:t>is for procurement and contract mana</w:t>
      </w:r>
      <w:r w:rsidR="008D238E" w:rsidRPr="00DE5BAF">
        <w:rPr>
          <w:lang w:eastAsia="en-US"/>
        </w:rPr>
        <w:t>gers</w:t>
      </w:r>
      <w:r w:rsidRPr="00DE5BAF">
        <w:rPr>
          <w:lang w:eastAsia="en-US"/>
        </w:rPr>
        <w:t xml:space="preserve"> who:</w:t>
      </w:r>
    </w:p>
    <w:p w14:paraId="54ED60B7" w14:textId="154599E6" w:rsidR="006C7B14" w:rsidRPr="00DE5BAF" w:rsidRDefault="006C7B14" w:rsidP="00656A04">
      <w:pPr>
        <w:pStyle w:val="ListParagraph"/>
        <w:numPr>
          <w:ilvl w:val="0"/>
          <w:numId w:val="25"/>
        </w:numPr>
        <w:rPr>
          <w:lang w:eastAsia="en-US"/>
        </w:rPr>
      </w:pPr>
      <w:r w:rsidRPr="00DE5BAF">
        <w:rPr>
          <w:lang w:eastAsia="en-US"/>
        </w:rPr>
        <w:t>already work in procurement and want to develop their capability</w:t>
      </w:r>
    </w:p>
    <w:p w14:paraId="31A41E87" w14:textId="77777777" w:rsidR="006C7B14" w:rsidRPr="00DE5BAF" w:rsidRDefault="006C7B14" w:rsidP="00656A04">
      <w:pPr>
        <w:pStyle w:val="ListParagraph"/>
        <w:numPr>
          <w:ilvl w:val="0"/>
          <w:numId w:val="25"/>
        </w:numPr>
        <w:rPr>
          <w:lang w:eastAsia="en-US"/>
        </w:rPr>
      </w:pPr>
      <w:r w:rsidRPr="00DE5BAF">
        <w:rPr>
          <w:lang w:eastAsia="en-US"/>
        </w:rPr>
        <w:t>want a career in procurement</w:t>
      </w:r>
    </w:p>
    <w:p w14:paraId="4CF2EFCC" w14:textId="7BB28FEB" w:rsidR="00D03393" w:rsidRPr="00C255D2" w:rsidRDefault="000E62BE" w:rsidP="00D03393">
      <w:r>
        <w:t>The framework</w:t>
      </w:r>
      <w:r w:rsidR="00D03393" w:rsidRPr="00293E50">
        <w:t>:</w:t>
      </w:r>
    </w:p>
    <w:p w14:paraId="1EE651D5" w14:textId="7AA61FED" w:rsidR="00D03393" w:rsidRDefault="00D03393" w:rsidP="00656A04">
      <w:pPr>
        <w:pStyle w:val="Bullet1"/>
        <w:numPr>
          <w:ilvl w:val="0"/>
          <w:numId w:val="1"/>
        </w:numPr>
        <w:tabs>
          <w:tab w:val="clear" w:pos="360"/>
          <w:tab w:val="num" w:pos="720"/>
        </w:tabs>
        <w:spacing w:before="100" w:after="100" w:line="240" w:lineRule="auto"/>
        <w:ind w:left="720"/>
        <w:contextualSpacing/>
      </w:pPr>
      <w:r>
        <w:t>identifies the key capabilities related to procurement</w:t>
      </w:r>
    </w:p>
    <w:p w14:paraId="04DE215D" w14:textId="754334DB" w:rsidR="00D03393" w:rsidRDefault="00D03393" w:rsidP="00656A04">
      <w:pPr>
        <w:pStyle w:val="Bullet1"/>
        <w:numPr>
          <w:ilvl w:val="0"/>
          <w:numId w:val="1"/>
        </w:numPr>
        <w:tabs>
          <w:tab w:val="clear" w:pos="360"/>
          <w:tab w:val="num" w:pos="720"/>
        </w:tabs>
        <w:spacing w:before="100" w:after="100" w:line="240" w:lineRule="auto"/>
        <w:ind w:left="720"/>
        <w:contextualSpacing/>
      </w:pPr>
      <w:r>
        <w:t>identifies capabilities at an individual or team level</w:t>
      </w:r>
    </w:p>
    <w:p w14:paraId="58B29D1D" w14:textId="76A2D586" w:rsidR="00D03393" w:rsidRDefault="00D03393" w:rsidP="00656A04">
      <w:pPr>
        <w:pStyle w:val="Bullet1"/>
        <w:numPr>
          <w:ilvl w:val="0"/>
          <w:numId w:val="1"/>
        </w:numPr>
        <w:tabs>
          <w:tab w:val="clear" w:pos="360"/>
          <w:tab w:val="num" w:pos="720"/>
        </w:tabs>
        <w:spacing w:before="100" w:after="100" w:line="240" w:lineRule="auto"/>
        <w:ind w:left="720"/>
        <w:contextualSpacing/>
      </w:pPr>
      <w:r>
        <w:t xml:space="preserve">helps with career planning and identifying professional aspiration </w:t>
      </w:r>
    </w:p>
    <w:p w14:paraId="5F0EEAE7" w14:textId="77777777" w:rsidR="000E62BE" w:rsidRDefault="00D03393" w:rsidP="00656A04">
      <w:pPr>
        <w:pStyle w:val="Bullet1"/>
        <w:numPr>
          <w:ilvl w:val="0"/>
          <w:numId w:val="1"/>
        </w:numPr>
        <w:tabs>
          <w:tab w:val="clear" w:pos="360"/>
          <w:tab w:val="num" w:pos="720"/>
        </w:tabs>
        <w:spacing w:before="100" w:after="100" w:line="240" w:lineRule="auto"/>
        <w:ind w:left="720"/>
        <w:contextualSpacing/>
      </w:pPr>
      <w:r>
        <w:t>suggests areas of focus for future learning and development</w:t>
      </w:r>
    </w:p>
    <w:p w14:paraId="22BF6A79" w14:textId="77777777" w:rsidR="000E62BE" w:rsidRDefault="000E62BE" w:rsidP="000E62BE">
      <w:pPr>
        <w:pStyle w:val="Bullet1"/>
        <w:numPr>
          <w:ilvl w:val="0"/>
          <w:numId w:val="0"/>
        </w:numPr>
        <w:spacing w:before="100" w:after="100" w:line="240" w:lineRule="auto"/>
        <w:ind w:left="360" w:hanging="360"/>
        <w:contextualSpacing/>
      </w:pPr>
    </w:p>
    <w:p w14:paraId="23D57913" w14:textId="5DA98CBC" w:rsidR="00D03393" w:rsidRDefault="000E62BE" w:rsidP="000E62BE">
      <w:pPr>
        <w:pStyle w:val="Bullet1"/>
        <w:numPr>
          <w:ilvl w:val="0"/>
          <w:numId w:val="0"/>
        </w:numPr>
        <w:spacing w:before="100" w:after="100" w:line="240" w:lineRule="auto"/>
        <w:contextualSpacing/>
      </w:pPr>
      <w:r>
        <w:t xml:space="preserve">Agencies can </w:t>
      </w:r>
      <w:r w:rsidR="00080809">
        <w:t xml:space="preserve">develop procurement related position descriptions and key selection criteria using </w:t>
      </w:r>
      <w:r>
        <w:t xml:space="preserve"> the framework and </w:t>
      </w:r>
      <w:r w:rsidR="00D03393">
        <w:t xml:space="preserve">classification documents, such as the </w:t>
      </w:r>
      <w:r w:rsidR="00D03393" w:rsidRPr="000E62BE">
        <w:rPr>
          <w:iCs/>
        </w:rPr>
        <w:t>Victorian Public Service Enterprise Agreement</w:t>
      </w:r>
      <w:r w:rsidR="00751F16">
        <w:rPr>
          <w:iCs/>
        </w:rPr>
        <w:t>,</w:t>
      </w:r>
      <w:r w:rsidR="00D03393" w:rsidRPr="000E62BE">
        <w:rPr>
          <w:iCs/>
        </w:rPr>
        <w:t xml:space="preserve"> </w:t>
      </w:r>
      <w:r w:rsidR="00751F16">
        <w:rPr>
          <w:iCs/>
        </w:rPr>
        <w:t>s</w:t>
      </w:r>
      <w:r w:rsidR="00751F16" w:rsidRPr="00751F16">
        <w:rPr>
          <w:iCs/>
        </w:rPr>
        <w:t xml:space="preserve">ee </w:t>
      </w:r>
      <w:r w:rsidR="00D03393" w:rsidRPr="00751F16">
        <w:rPr>
          <w:iCs/>
        </w:rPr>
        <w:t xml:space="preserve">link to </w:t>
      </w:r>
      <w:hyperlink r:id="rId14" w:history="1">
        <w:r w:rsidR="00D03393" w:rsidRPr="00751F16">
          <w:rPr>
            <w:rStyle w:val="Hyperlink"/>
            <w:iCs/>
          </w:rPr>
          <w:t>DTF website</w:t>
        </w:r>
      </w:hyperlink>
      <w:r w:rsidR="00751F16">
        <w:rPr>
          <w:iCs/>
        </w:rPr>
        <w:t>.</w:t>
      </w:r>
    </w:p>
    <w:p w14:paraId="3A44AD2F" w14:textId="77777777" w:rsidR="00CB1799" w:rsidRDefault="00CB1799" w:rsidP="00CB1799">
      <w:r w:rsidRPr="00895109">
        <w:t>Th</w:t>
      </w:r>
      <w:r>
        <w:t>e</w:t>
      </w:r>
      <w:r w:rsidRPr="00895109">
        <w:t xml:space="preserve"> </w:t>
      </w:r>
      <w:r>
        <w:t>procurement c</w:t>
      </w:r>
      <w:r w:rsidRPr="00895109">
        <w:t>apability framework recognises that</w:t>
      </w:r>
      <w:r>
        <w:t xml:space="preserve"> p</w:t>
      </w:r>
      <w:r w:rsidRPr="00895109">
        <w:t>rocurement</w:t>
      </w:r>
      <w:r>
        <w:t xml:space="preserve"> </w:t>
      </w:r>
      <w:r w:rsidRPr="00895109">
        <w:t>role</w:t>
      </w:r>
      <w:r>
        <w:t>s and functions</w:t>
      </w:r>
      <w:r w:rsidRPr="00895109">
        <w:t xml:space="preserve"> continue to evolve</w:t>
      </w:r>
      <w:r>
        <w:t>.</w:t>
      </w:r>
    </w:p>
    <w:p w14:paraId="4F928C64" w14:textId="38EBC178" w:rsidR="00D03393" w:rsidRPr="00DE5BAF" w:rsidRDefault="00D03393" w:rsidP="00DE5BAF">
      <w:pPr>
        <w:rPr>
          <w:lang w:eastAsia="en-US"/>
        </w:rPr>
      </w:pPr>
      <w:r>
        <w:rPr>
          <w:lang w:eastAsia="en-US"/>
        </w:rPr>
        <w:t>The</w:t>
      </w:r>
      <w:r w:rsidRPr="002F2973">
        <w:rPr>
          <w:lang w:eastAsia="en-US"/>
        </w:rPr>
        <w:t xml:space="preserve"> procurement capability </w:t>
      </w:r>
      <w:r>
        <w:rPr>
          <w:lang w:eastAsia="en-US"/>
        </w:rPr>
        <w:t>f</w:t>
      </w:r>
      <w:r w:rsidRPr="00C515F5">
        <w:rPr>
          <w:lang w:eastAsia="en-US"/>
        </w:rPr>
        <w:t>ramework</w:t>
      </w:r>
      <w:r w:rsidR="00B727B1">
        <w:rPr>
          <w:lang w:eastAsia="en-US"/>
        </w:rPr>
        <w:t xml:space="preserve"> integrates:</w:t>
      </w:r>
    </w:p>
    <w:p w14:paraId="4420C4E6" w14:textId="72498CCA" w:rsidR="00D03393" w:rsidRPr="00DE5BAF" w:rsidRDefault="00D03393" w:rsidP="00656A04">
      <w:pPr>
        <w:pStyle w:val="ListParagraph"/>
        <w:numPr>
          <w:ilvl w:val="0"/>
          <w:numId w:val="27"/>
        </w:numPr>
        <w:rPr>
          <w:lang w:eastAsia="en-US"/>
        </w:rPr>
      </w:pPr>
      <w:r w:rsidRPr="00DE5BAF">
        <w:rPr>
          <w:lang w:eastAsia="en-US"/>
        </w:rPr>
        <w:t>strategy development</w:t>
      </w:r>
    </w:p>
    <w:p w14:paraId="382E8CF6" w14:textId="3CF3C537" w:rsidR="00D03393" w:rsidRPr="00DE5BAF" w:rsidRDefault="00D03393" w:rsidP="00656A04">
      <w:pPr>
        <w:pStyle w:val="ListParagraph"/>
        <w:numPr>
          <w:ilvl w:val="0"/>
          <w:numId w:val="27"/>
        </w:numPr>
        <w:rPr>
          <w:lang w:eastAsia="en-US"/>
        </w:rPr>
      </w:pPr>
      <w:r w:rsidRPr="00DE5BAF">
        <w:rPr>
          <w:lang w:eastAsia="en-US"/>
        </w:rPr>
        <w:t>sourcing</w:t>
      </w:r>
    </w:p>
    <w:p w14:paraId="6CE2984D" w14:textId="3E015960" w:rsidR="00D03393" w:rsidRPr="00DE5BAF" w:rsidRDefault="00D03393" w:rsidP="00656A04">
      <w:pPr>
        <w:pStyle w:val="ListParagraph"/>
        <w:numPr>
          <w:ilvl w:val="0"/>
          <w:numId w:val="27"/>
        </w:numPr>
        <w:rPr>
          <w:lang w:eastAsia="en-US"/>
        </w:rPr>
      </w:pPr>
      <w:r w:rsidRPr="00DE5BAF">
        <w:rPr>
          <w:lang w:eastAsia="en-US"/>
        </w:rPr>
        <w:t xml:space="preserve">contracting </w:t>
      </w:r>
    </w:p>
    <w:p w14:paraId="4BF9A122" w14:textId="4D0BD31B" w:rsidR="00D03393" w:rsidRPr="00DE5BAF" w:rsidRDefault="00D03393" w:rsidP="00656A04">
      <w:pPr>
        <w:pStyle w:val="ListParagraph"/>
        <w:numPr>
          <w:ilvl w:val="0"/>
          <w:numId w:val="27"/>
        </w:numPr>
        <w:rPr>
          <w:lang w:eastAsia="en-US"/>
        </w:rPr>
      </w:pPr>
      <w:r w:rsidRPr="00DE5BAF">
        <w:rPr>
          <w:lang w:eastAsia="en-US"/>
        </w:rPr>
        <w:t>delivering and realising benefits through contract and supplier relationship management</w:t>
      </w:r>
    </w:p>
    <w:p w14:paraId="2DDBC81A" w14:textId="7F345AC4" w:rsidR="00D03393" w:rsidRDefault="00D03393" w:rsidP="00D03393">
      <w:pPr>
        <w:rPr>
          <w:lang w:eastAsia="en-US"/>
        </w:rPr>
      </w:pPr>
      <w:r>
        <w:rPr>
          <w:lang w:eastAsia="en-US"/>
        </w:rPr>
        <w:t>There are six capabilities to assess</w:t>
      </w:r>
    </w:p>
    <w:p w14:paraId="24E553BF" w14:textId="77777777" w:rsidR="006C7B14" w:rsidRPr="00DE5BAF" w:rsidRDefault="006C7B14" w:rsidP="00656A04">
      <w:pPr>
        <w:pStyle w:val="ListParagraph"/>
        <w:numPr>
          <w:ilvl w:val="0"/>
          <w:numId w:val="28"/>
        </w:numPr>
        <w:rPr>
          <w:lang w:eastAsia="en-US"/>
        </w:rPr>
      </w:pPr>
      <w:r w:rsidRPr="00DE5BAF">
        <w:rPr>
          <w:lang w:eastAsia="en-US"/>
        </w:rPr>
        <w:lastRenderedPageBreak/>
        <w:t>knowing what the rules are (legislative and policy context)</w:t>
      </w:r>
    </w:p>
    <w:p w14:paraId="0CCA8B8D" w14:textId="77777777" w:rsidR="006C7B14" w:rsidRPr="00DE5BAF" w:rsidRDefault="006C7B14" w:rsidP="00656A04">
      <w:pPr>
        <w:pStyle w:val="ListParagraph"/>
        <w:numPr>
          <w:ilvl w:val="0"/>
          <w:numId w:val="28"/>
        </w:numPr>
        <w:rPr>
          <w:lang w:eastAsia="en-US"/>
        </w:rPr>
      </w:pPr>
      <w:r w:rsidRPr="00DE5BAF">
        <w:rPr>
          <w:lang w:eastAsia="en-US"/>
        </w:rPr>
        <w:t xml:space="preserve">thinking like a business (commercial acumen and negotiation) </w:t>
      </w:r>
    </w:p>
    <w:p w14:paraId="5158466F" w14:textId="77777777" w:rsidR="006C7B14" w:rsidRPr="00DE5BAF" w:rsidRDefault="006C7B14" w:rsidP="00656A04">
      <w:pPr>
        <w:pStyle w:val="ListParagraph"/>
        <w:numPr>
          <w:ilvl w:val="0"/>
          <w:numId w:val="28"/>
        </w:numPr>
        <w:rPr>
          <w:lang w:eastAsia="en-US"/>
        </w:rPr>
      </w:pPr>
      <w:r w:rsidRPr="00DE5BAF">
        <w:rPr>
          <w:lang w:eastAsia="en-US"/>
        </w:rPr>
        <w:t xml:space="preserve">working with people and businesses (relationship management and communication) </w:t>
      </w:r>
    </w:p>
    <w:p w14:paraId="42930297" w14:textId="77777777" w:rsidR="006C7B14" w:rsidRPr="00DE5BAF" w:rsidRDefault="006C7B14" w:rsidP="00656A04">
      <w:pPr>
        <w:pStyle w:val="ListParagraph"/>
        <w:numPr>
          <w:ilvl w:val="0"/>
          <w:numId w:val="28"/>
        </w:numPr>
        <w:rPr>
          <w:lang w:eastAsia="en-US"/>
        </w:rPr>
      </w:pPr>
      <w:r w:rsidRPr="00DE5BAF">
        <w:rPr>
          <w:lang w:eastAsia="en-US"/>
        </w:rPr>
        <w:t>planning (procurement planning and analysis)</w:t>
      </w:r>
    </w:p>
    <w:p w14:paraId="1CD734C6" w14:textId="77777777" w:rsidR="006C7B14" w:rsidRPr="00DE5BAF" w:rsidRDefault="006C7B14" w:rsidP="00656A04">
      <w:pPr>
        <w:pStyle w:val="ListParagraph"/>
        <w:numPr>
          <w:ilvl w:val="0"/>
          <w:numId w:val="28"/>
        </w:numPr>
        <w:rPr>
          <w:lang w:eastAsia="en-US"/>
        </w:rPr>
      </w:pPr>
      <w:r w:rsidRPr="00DE5BAF">
        <w:rPr>
          <w:lang w:eastAsia="en-US"/>
        </w:rPr>
        <w:t xml:space="preserve">understanding markets (market knowledge) </w:t>
      </w:r>
    </w:p>
    <w:p w14:paraId="07104236" w14:textId="77777777" w:rsidR="006C7B14" w:rsidRPr="00DE5BAF" w:rsidRDefault="006C7B14" w:rsidP="00656A04">
      <w:pPr>
        <w:pStyle w:val="ListParagraph"/>
        <w:numPr>
          <w:ilvl w:val="0"/>
          <w:numId w:val="28"/>
        </w:numPr>
        <w:rPr>
          <w:lang w:eastAsia="en-US"/>
        </w:rPr>
      </w:pPr>
      <w:r w:rsidRPr="00DE5BAF">
        <w:rPr>
          <w:lang w:eastAsia="en-US"/>
        </w:rPr>
        <w:t>working with contracts (contract design and management)</w:t>
      </w:r>
    </w:p>
    <w:p w14:paraId="57A82707" w14:textId="77777777" w:rsidR="006C7B14" w:rsidRPr="00DE5BAF" w:rsidRDefault="006C7B14" w:rsidP="00DE5BAF">
      <w:pPr>
        <w:rPr>
          <w:lang w:eastAsia="en-US"/>
        </w:rPr>
      </w:pPr>
      <w:r w:rsidRPr="00DE5BAF">
        <w:rPr>
          <w:lang w:eastAsia="en-US"/>
        </w:rPr>
        <w:t>Each capability area has three levels:</w:t>
      </w:r>
    </w:p>
    <w:p w14:paraId="68EE2E9A" w14:textId="77777777" w:rsidR="006C7B14" w:rsidRPr="00DE5BAF" w:rsidRDefault="006C7B14" w:rsidP="00656A04">
      <w:pPr>
        <w:pStyle w:val="ListParagraph"/>
        <w:numPr>
          <w:ilvl w:val="0"/>
          <w:numId w:val="23"/>
        </w:numPr>
        <w:rPr>
          <w:lang w:eastAsia="en-US"/>
        </w:rPr>
      </w:pPr>
      <w:r w:rsidRPr="00DE5BAF">
        <w:rPr>
          <w:lang w:eastAsia="en-US"/>
        </w:rPr>
        <w:t>foundation</w:t>
      </w:r>
    </w:p>
    <w:p w14:paraId="147EBBD7" w14:textId="77777777" w:rsidR="006C7B14" w:rsidRPr="00DE5BAF" w:rsidRDefault="006C7B14" w:rsidP="00656A04">
      <w:pPr>
        <w:pStyle w:val="ListParagraph"/>
        <w:numPr>
          <w:ilvl w:val="0"/>
          <w:numId w:val="23"/>
        </w:numPr>
        <w:rPr>
          <w:lang w:eastAsia="en-US"/>
        </w:rPr>
      </w:pPr>
      <w:r w:rsidRPr="00DE5BAF">
        <w:rPr>
          <w:lang w:eastAsia="en-US"/>
        </w:rPr>
        <w:t>adept</w:t>
      </w:r>
    </w:p>
    <w:p w14:paraId="5CF8DE2D" w14:textId="77777777" w:rsidR="006C7B14" w:rsidRPr="00DE5BAF" w:rsidRDefault="006C7B14" w:rsidP="00656A04">
      <w:pPr>
        <w:pStyle w:val="ListParagraph"/>
        <w:numPr>
          <w:ilvl w:val="0"/>
          <w:numId w:val="23"/>
        </w:numPr>
        <w:rPr>
          <w:lang w:eastAsia="en-US"/>
        </w:rPr>
      </w:pPr>
      <w:r w:rsidRPr="00DE5BAF">
        <w:rPr>
          <w:lang w:eastAsia="en-US"/>
        </w:rPr>
        <w:t>advanced</w:t>
      </w:r>
    </w:p>
    <w:p w14:paraId="20D4CBA7" w14:textId="1B14572C" w:rsidR="00A6564E" w:rsidRPr="007B2CBD" w:rsidRDefault="00AC0A97" w:rsidP="002605E6">
      <w:pPr>
        <w:shd w:val="clear" w:color="auto" w:fill="FAFAFA"/>
        <w:spacing w:before="0" w:after="0" w:line="240" w:lineRule="auto"/>
        <w:rPr>
          <w:rFonts w:asciiTheme="minorHAnsi" w:hAnsiTheme="minorHAnsi" w:cstheme="minorHAnsi"/>
          <w:color w:val="000000" w:themeColor="text1"/>
        </w:rPr>
      </w:pPr>
      <w:r w:rsidRPr="007B2CBD">
        <w:rPr>
          <w:rFonts w:asciiTheme="minorHAnsi" w:hAnsiTheme="minorHAnsi" w:cstheme="minorHAnsi"/>
          <w:color w:val="000000" w:themeColor="text1"/>
        </w:rPr>
        <w:t xml:space="preserve">There are many </w:t>
      </w:r>
      <w:r w:rsidR="008A40CA" w:rsidRPr="007B2CBD">
        <w:rPr>
          <w:rFonts w:asciiTheme="minorHAnsi" w:hAnsiTheme="minorHAnsi" w:cstheme="minorHAnsi"/>
          <w:color w:val="000000" w:themeColor="text1"/>
        </w:rPr>
        <w:t xml:space="preserve">kinds of </w:t>
      </w:r>
      <w:r w:rsidRPr="007B2CBD">
        <w:rPr>
          <w:rFonts w:asciiTheme="minorHAnsi" w:hAnsiTheme="minorHAnsi" w:cstheme="minorHAnsi"/>
          <w:color w:val="000000" w:themeColor="text1"/>
        </w:rPr>
        <w:t xml:space="preserve">roles in procurement. </w:t>
      </w:r>
      <w:r w:rsidR="008A40CA" w:rsidRPr="007B2CBD">
        <w:rPr>
          <w:rFonts w:asciiTheme="minorHAnsi" w:hAnsiTheme="minorHAnsi" w:cstheme="minorHAnsi"/>
          <w:color w:val="000000" w:themeColor="text1"/>
        </w:rPr>
        <w:t>The</w:t>
      </w:r>
      <w:r w:rsidR="0048520D" w:rsidRPr="007B2CBD">
        <w:rPr>
          <w:rFonts w:asciiTheme="minorHAnsi" w:hAnsiTheme="minorHAnsi" w:cstheme="minorHAnsi"/>
          <w:color w:val="000000" w:themeColor="text1"/>
        </w:rPr>
        <w:t>se</w:t>
      </w:r>
      <w:r w:rsidR="008A40CA" w:rsidRPr="007B2CBD">
        <w:rPr>
          <w:rFonts w:asciiTheme="minorHAnsi" w:hAnsiTheme="minorHAnsi" w:cstheme="minorHAnsi"/>
          <w:color w:val="000000" w:themeColor="text1"/>
        </w:rPr>
        <w:t xml:space="preserve"> capabilities apply flexibly as relevant to the role that is being assessed</w:t>
      </w:r>
      <w:r w:rsidR="008A40CA" w:rsidRPr="007B2CBD">
        <w:rPr>
          <w:rFonts w:asciiTheme="minorHAnsi" w:hAnsiTheme="minorHAnsi" w:cstheme="minorHAnsi"/>
          <w:i/>
          <w:iCs/>
          <w:color w:val="000000" w:themeColor="text1"/>
        </w:rPr>
        <w:t>.</w:t>
      </w:r>
      <w:r w:rsidR="008A40CA" w:rsidRPr="007B2CBD">
        <w:rPr>
          <w:rFonts w:asciiTheme="minorHAnsi" w:hAnsiTheme="minorHAnsi" w:cstheme="minorHAnsi"/>
          <w:color w:val="000000" w:themeColor="text1"/>
        </w:rPr>
        <w:t xml:space="preserve">  </w:t>
      </w:r>
      <w:r w:rsidRPr="007B2CBD">
        <w:rPr>
          <w:rFonts w:asciiTheme="minorHAnsi" w:hAnsiTheme="minorHAnsi" w:cstheme="minorHAnsi"/>
          <w:color w:val="000000" w:themeColor="text1"/>
        </w:rPr>
        <w:t>No</w:t>
      </w:r>
      <w:r w:rsidR="002D4EFD" w:rsidRPr="007B2CBD">
        <w:rPr>
          <w:rFonts w:asciiTheme="minorHAnsi" w:hAnsiTheme="minorHAnsi" w:cstheme="minorHAnsi"/>
          <w:color w:val="000000" w:themeColor="text1"/>
        </w:rPr>
        <w:t xml:space="preserve">t all capabilities </w:t>
      </w:r>
      <w:r w:rsidR="008A40CA" w:rsidRPr="007B2CBD">
        <w:rPr>
          <w:rFonts w:asciiTheme="minorHAnsi" w:hAnsiTheme="minorHAnsi" w:cstheme="minorHAnsi"/>
          <w:color w:val="000000" w:themeColor="text1"/>
        </w:rPr>
        <w:t>will be relevant to</w:t>
      </w:r>
      <w:r w:rsidR="002D4EFD" w:rsidRPr="007B2CBD">
        <w:rPr>
          <w:rFonts w:asciiTheme="minorHAnsi" w:hAnsiTheme="minorHAnsi" w:cstheme="minorHAnsi"/>
          <w:color w:val="000000" w:themeColor="text1"/>
        </w:rPr>
        <w:t xml:space="preserve"> all roles. </w:t>
      </w:r>
    </w:p>
    <w:p w14:paraId="45B8EA74" w14:textId="77777777" w:rsidR="00A6564E" w:rsidRPr="007B2CBD" w:rsidRDefault="00A6564E" w:rsidP="002605E6">
      <w:pPr>
        <w:shd w:val="clear" w:color="auto" w:fill="FAFAFA"/>
        <w:spacing w:before="0" w:after="0" w:line="240" w:lineRule="auto"/>
        <w:rPr>
          <w:rFonts w:asciiTheme="minorHAnsi" w:hAnsiTheme="minorHAnsi" w:cstheme="minorHAnsi"/>
          <w:color w:val="000000" w:themeColor="text1"/>
        </w:rPr>
      </w:pPr>
    </w:p>
    <w:p w14:paraId="2B168377" w14:textId="6A512302" w:rsidR="00AC0A97" w:rsidRPr="00DE5BAF" w:rsidRDefault="00347714" w:rsidP="00DE5BAF">
      <w:pPr>
        <w:rPr>
          <w:lang w:eastAsia="en-US"/>
        </w:rPr>
      </w:pPr>
      <w:r w:rsidRPr="00DE5BAF">
        <w:rPr>
          <w:lang w:eastAsia="en-US"/>
        </w:rPr>
        <w:t>Individuals can use</w:t>
      </w:r>
      <w:r w:rsidR="00CB1799" w:rsidRPr="00DE5BAF">
        <w:rPr>
          <w:lang w:eastAsia="en-US"/>
        </w:rPr>
        <w:t xml:space="preserve"> the</w:t>
      </w:r>
      <w:r w:rsidR="000D4FC2" w:rsidRPr="00DE5BAF">
        <w:rPr>
          <w:lang w:eastAsia="en-US"/>
        </w:rPr>
        <w:t xml:space="preserve"> </w:t>
      </w:r>
      <w:r w:rsidRPr="00DE5BAF">
        <w:rPr>
          <w:lang w:eastAsia="en-US"/>
        </w:rPr>
        <w:t>Procurement Capability Framework to</w:t>
      </w:r>
      <w:r w:rsidR="00AC0A97" w:rsidRPr="00DE5BAF">
        <w:rPr>
          <w:lang w:eastAsia="en-US"/>
        </w:rPr>
        <w:t>:</w:t>
      </w:r>
    </w:p>
    <w:p w14:paraId="6A83824F" w14:textId="79BD4A89" w:rsidR="00AC0A97" w:rsidRPr="00DE5BAF" w:rsidRDefault="00347714" w:rsidP="00656A04">
      <w:pPr>
        <w:pStyle w:val="ListParagraph"/>
        <w:numPr>
          <w:ilvl w:val="0"/>
          <w:numId w:val="24"/>
        </w:numPr>
        <w:rPr>
          <w:lang w:eastAsia="en-US"/>
        </w:rPr>
      </w:pPr>
      <w:r w:rsidRPr="00DE5BAF">
        <w:rPr>
          <w:lang w:eastAsia="en-US"/>
        </w:rPr>
        <w:t>asses themselves</w:t>
      </w:r>
    </w:p>
    <w:p w14:paraId="70B79003" w14:textId="6DE16ADE" w:rsidR="00AC0A97" w:rsidRPr="00DE5BAF" w:rsidRDefault="00FB4825" w:rsidP="00656A04">
      <w:pPr>
        <w:pStyle w:val="ListParagraph"/>
        <w:numPr>
          <w:ilvl w:val="0"/>
          <w:numId w:val="24"/>
        </w:numPr>
        <w:rPr>
          <w:lang w:eastAsia="en-US"/>
        </w:rPr>
      </w:pPr>
      <w:r w:rsidRPr="00DE5BAF">
        <w:rPr>
          <w:lang w:eastAsia="en-US"/>
        </w:rPr>
        <w:t xml:space="preserve">identify </w:t>
      </w:r>
      <w:r w:rsidR="00CB1799" w:rsidRPr="00DE5BAF">
        <w:rPr>
          <w:lang w:eastAsia="en-US"/>
        </w:rPr>
        <w:t xml:space="preserve">a </w:t>
      </w:r>
      <w:r w:rsidRPr="00DE5BAF">
        <w:rPr>
          <w:lang w:eastAsia="en-US"/>
        </w:rPr>
        <w:t xml:space="preserve">career </w:t>
      </w:r>
      <w:r w:rsidR="00CB1799" w:rsidRPr="00DE5BAF">
        <w:rPr>
          <w:lang w:eastAsia="en-US"/>
        </w:rPr>
        <w:t>path</w:t>
      </w:r>
    </w:p>
    <w:p w14:paraId="12702809" w14:textId="20246D03" w:rsidR="00981C50" w:rsidRPr="00DE5BAF" w:rsidRDefault="00981C50" w:rsidP="00656A04">
      <w:pPr>
        <w:pStyle w:val="ListParagraph"/>
        <w:numPr>
          <w:ilvl w:val="0"/>
          <w:numId w:val="24"/>
        </w:numPr>
        <w:rPr>
          <w:rFonts w:asciiTheme="minorHAnsi" w:hAnsiTheme="minorHAnsi" w:cstheme="minorHAnsi"/>
          <w:color w:val="000000" w:themeColor="text1"/>
        </w:rPr>
      </w:pPr>
      <w:r w:rsidRPr="00DE5BAF">
        <w:rPr>
          <w:lang w:eastAsia="en-US"/>
        </w:rPr>
        <w:t>get feedback from others</w:t>
      </w:r>
      <w:r w:rsidRPr="00DE5BAF">
        <w:rPr>
          <w:rFonts w:asciiTheme="minorHAnsi" w:hAnsiTheme="minorHAnsi" w:cstheme="minorHAnsi"/>
          <w:color w:val="000000" w:themeColor="text1"/>
        </w:rPr>
        <w:t xml:space="preserve">. </w:t>
      </w:r>
    </w:p>
    <w:p w14:paraId="3232F8BE" w14:textId="1D43BEC9" w:rsidR="00005877" w:rsidRDefault="00005877" w:rsidP="000F7551">
      <w:pPr>
        <w:pStyle w:val="Heading3"/>
        <w:spacing w:line="288" w:lineRule="atLeast"/>
      </w:pPr>
      <w:r>
        <w:t>Why build procurement capability?</w:t>
      </w:r>
    </w:p>
    <w:p w14:paraId="161AEFAB" w14:textId="55809B73" w:rsidR="00D93DBB" w:rsidRDefault="004D2434" w:rsidP="0048520D">
      <w:pPr>
        <w:rPr>
          <w:lang w:eastAsia="en-US"/>
        </w:rPr>
      </w:pPr>
      <w:r>
        <w:rPr>
          <w:lang w:eastAsia="en-US"/>
        </w:rPr>
        <w:t xml:space="preserve">Every procurement decision has an impact. </w:t>
      </w:r>
      <w:r w:rsidR="00D93DBB">
        <w:rPr>
          <w:lang w:eastAsia="en-US"/>
        </w:rPr>
        <w:t>People working in procurement can improve productivity</w:t>
      </w:r>
      <w:r w:rsidR="002D0A75">
        <w:rPr>
          <w:lang w:eastAsia="en-US"/>
        </w:rPr>
        <w:t xml:space="preserve"> and help agencies </w:t>
      </w:r>
      <w:r w:rsidR="00FD0A42">
        <w:rPr>
          <w:lang w:eastAsia="en-US"/>
        </w:rPr>
        <w:t>maximise</w:t>
      </w:r>
      <w:r w:rsidR="002D0A75">
        <w:rPr>
          <w:lang w:eastAsia="en-US"/>
        </w:rPr>
        <w:t xml:space="preserve"> the impact of their spend.</w:t>
      </w:r>
      <w:r w:rsidR="00D93DBB">
        <w:rPr>
          <w:lang w:eastAsia="en-US"/>
        </w:rPr>
        <w:t xml:space="preserve"> </w:t>
      </w:r>
      <w:r w:rsidR="006F7AA1">
        <w:rPr>
          <w:lang w:eastAsia="en-US"/>
        </w:rPr>
        <w:t>I</w:t>
      </w:r>
      <w:r w:rsidR="006F7AA1" w:rsidRPr="00F24B74">
        <w:rPr>
          <w:lang w:eastAsia="en-US"/>
        </w:rPr>
        <w:t>nvesting in capability</w:t>
      </w:r>
      <w:r w:rsidR="006F7AA1">
        <w:rPr>
          <w:lang w:eastAsia="en-US"/>
        </w:rPr>
        <w:t xml:space="preserve"> makes a difference to the way buyers approach spending money</w:t>
      </w:r>
      <w:r w:rsidR="00FF2819">
        <w:rPr>
          <w:lang w:eastAsia="en-US"/>
        </w:rPr>
        <w:t>.</w:t>
      </w:r>
    </w:p>
    <w:p w14:paraId="2A7EF2B6" w14:textId="77777777" w:rsidR="00D93DBB" w:rsidRDefault="00D93DBB" w:rsidP="00D93DBB">
      <w:pPr>
        <w:rPr>
          <w:lang w:eastAsia="en-US"/>
        </w:rPr>
      </w:pPr>
      <w:r>
        <w:rPr>
          <w:lang w:eastAsia="en-US"/>
        </w:rPr>
        <w:t>Each agency needs to make sure that those involved in procurement activities understand:</w:t>
      </w:r>
    </w:p>
    <w:p w14:paraId="2800F7AF" w14:textId="287A4B27" w:rsidR="00D93DBB" w:rsidRPr="00DE5BAF" w:rsidRDefault="00D93DBB" w:rsidP="00656A04">
      <w:pPr>
        <w:pStyle w:val="ListParagraph"/>
        <w:numPr>
          <w:ilvl w:val="0"/>
          <w:numId w:val="26"/>
        </w:numPr>
        <w:rPr>
          <w:lang w:eastAsia="en-US"/>
        </w:rPr>
      </w:pPr>
      <w:r w:rsidRPr="00DE5BAF">
        <w:rPr>
          <w:lang w:eastAsia="en-US"/>
        </w:rPr>
        <w:t>what is needed</w:t>
      </w:r>
    </w:p>
    <w:p w14:paraId="76A1E278" w14:textId="493CAAA0" w:rsidR="00D93DBB" w:rsidRPr="00DE5BAF" w:rsidRDefault="00D93DBB" w:rsidP="00656A04">
      <w:pPr>
        <w:pStyle w:val="ListParagraph"/>
        <w:numPr>
          <w:ilvl w:val="0"/>
          <w:numId w:val="26"/>
        </w:numPr>
        <w:rPr>
          <w:lang w:eastAsia="en-US"/>
        </w:rPr>
      </w:pPr>
      <w:r w:rsidRPr="00DE5BAF">
        <w:rPr>
          <w:lang w:eastAsia="en-US"/>
        </w:rPr>
        <w:t>what the market can offer</w:t>
      </w:r>
    </w:p>
    <w:p w14:paraId="111C7489" w14:textId="42369DA2" w:rsidR="00D93DBB" w:rsidRPr="00DE5BAF" w:rsidRDefault="00D93DBB" w:rsidP="00656A04">
      <w:pPr>
        <w:pStyle w:val="ListParagraph"/>
        <w:numPr>
          <w:ilvl w:val="0"/>
          <w:numId w:val="26"/>
        </w:numPr>
        <w:rPr>
          <w:lang w:eastAsia="en-US"/>
        </w:rPr>
      </w:pPr>
      <w:r w:rsidRPr="00DE5BAF">
        <w:rPr>
          <w:lang w:eastAsia="en-US"/>
        </w:rPr>
        <w:t xml:space="preserve">the policies and processes that direct how </w:t>
      </w:r>
      <w:r w:rsidR="00A10E2C" w:rsidRPr="00DE5BAF">
        <w:rPr>
          <w:lang w:eastAsia="en-US"/>
        </w:rPr>
        <w:t>to</w:t>
      </w:r>
      <w:r w:rsidRPr="00DE5BAF">
        <w:rPr>
          <w:lang w:eastAsia="en-US"/>
        </w:rPr>
        <w:t xml:space="preserve"> buy</w:t>
      </w:r>
    </w:p>
    <w:p w14:paraId="5A718D43" w14:textId="558DBD19" w:rsidR="00D93DBB" w:rsidRDefault="004062DD" w:rsidP="00D93DBB">
      <w:pPr>
        <w:rPr>
          <w:lang w:eastAsia="en-US"/>
        </w:rPr>
      </w:pPr>
      <w:r>
        <w:rPr>
          <w:lang w:eastAsia="en-US"/>
        </w:rPr>
        <w:t xml:space="preserve">Building capability is different for every agency. It </w:t>
      </w:r>
      <w:r w:rsidR="00A10E2C">
        <w:rPr>
          <w:lang w:eastAsia="en-US"/>
        </w:rPr>
        <w:t xml:space="preserve">can </w:t>
      </w:r>
      <w:r>
        <w:rPr>
          <w:lang w:eastAsia="en-US"/>
        </w:rPr>
        <w:t>i</w:t>
      </w:r>
      <w:r w:rsidR="00A10E2C">
        <w:rPr>
          <w:lang w:eastAsia="en-US"/>
        </w:rPr>
        <w:t xml:space="preserve">nclude a variety of </w:t>
      </w:r>
      <w:r>
        <w:rPr>
          <w:lang w:eastAsia="en-US"/>
        </w:rPr>
        <w:t xml:space="preserve">actions and </w:t>
      </w:r>
      <w:r w:rsidR="00FD0A42">
        <w:rPr>
          <w:lang w:eastAsia="en-US"/>
        </w:rPr>
        <w:t>initiatives</w:t>
      </w:r>
      <w:r w:rsidR="00A10E2C">
        <w:rPr>
          <w:lang w:eastAsia="en-US"/>
        </w:rPr>
        <w:t xml:space="preserve"> </w:t>
      </w:r>
      <w:r w:rsidR="00C3371A">
        <w:rPr>
          <w:lang w:eastAsia="en-US"/>
        </w:rPr>
        <w:t xml:space="preserve">that </w:t>
      </w:r>
      <w:r w:rsidR="00121C75">
        <w:rPr>
          <w:lang w:eastAsia="en-US"/>
        </w:rPr>
        <w:t xml:space="preserve">create change and </w:t>
      </w:r>
      <w:r w:rsidR="00C3371A">
        <w:rPr>
          <w:lang w:eastAsia="en-US"/>
        </w:rPr>
        <w:t xml:space="preserve">lead to improvements that can </w:t>
      </w:r>
      <w:r w:rsidR="00121C75">
        <w:rPr>
          <w:lang w:eastAsia="en-US"/>
        </w:rPr>
        <w:t>advance</w:t>
      </w:r>
      <w:r w:rsidR="00C3371A">
        <w:rPr>
          <w:lang w:eastAsia="en-US"/>
        </w:rPr>
        <w:t xml:space="preserve"> </w:t>
      </w:r>
      <w:r w:rsidR="00121C75">
        <w:rPr>
          <w:lang w:eastAsia="en-US"/>
        </w:rPr>
        <w:t xml:space="preserve">an </w:t>
      </w:r>
      <w:r w:rsidR="00C3371A">
        <w:rPr>
          <w:lang w:eastAsia="en-US"/>
        </w:rPr>
        <w:t>agency’s procurement</w:t>
      </w:r>
      <w:r w:rsidR="00A10E2C">
        <w:rPr>
          <w:lang w:eastAsia="en-US"/>
        </w:rPr>
        <w:t>.</w:t>
      </w:r>
    </w:p>
    <w:p w14:paraId="58BCB759" w14:textId="262AFC9A" w:rsidR="00D93DBB" w:rsidRDefault="00D93DBB" w:rsidP="00D93DBB">
      <w:pPr>
        <w:rPr>
          <w:lang w:eastAsia="en-US"/>
        </w:rPr>
      </w:pPr>
      <w:r>
        <w:rPr>
          <w:lang w:eastAsia="en-US"/>
        </w:rPr>
        <w:t xml:space="preserve">Providing opportunities, leveraging talent and promoting further learning is part of </w:t>
      </w:r>
      <w:r w:rsidR="004062DD">
        <w:rPr>
          <w:lang w:eastAsia="en-US"/>
        </w:rPr>
        <w:t>the</w:t>
      </w:r>
      <w:r>
        <w:rPr>
          <w:lang w:eastAsia="en-US"/>
        </w:rPr>
        <w:t xml:space="preserve"> key to building capability within an agency. </w:t>
      </w:r>
    </w:p>
    <w:p w14:paraId="0DA77E13" w14:textId="5A5EC24A" w:rsidR="004F395E" w:rsidRDefault="00400503" w:rsidP="004F395E">
      <w:pPr>
        <w:rPr>
          <w:lang w:eastAsia="en-US"/>
        </w:rPr>
      </w:pPr>
      <w:r>
        <w:rPr>
          <w:lang w:eastAsia="en-US"/>
        </w:rPr>
        <w:t>For agencies</w:t>
      </w:r>
      <w:r w:rsidR="008355E2">
        <w:rPr>
          <w:lang w:eastAsia="en-US"/>
        </w:rPr>
        <w:t>,</w:t>
      </w:r>
      <w:r>
        <w:rPr>
          <w:lang w:eastAsia="en-US"/>
        </w:rPr>
        <w:t xml:space="preserve"> building p</w:t>
      </w:r>
      <w:r w:rsidR="00005877">
        <w:rPr>
          <w:lang w:eastAsia="en-US"/>
        </w:rPr>
        <w:t xml:space="preserve">rocurement capability </w:t>
      </w:r>
      <w:r w:rsidR="004F395E">
        <w:rPr>
          <w:lang w:eastAsia="en-US"/>
        </w:rPr>
        <w:t>means</w:t>
      </w:r>
      <w:r w:rsidR="00692821">
        <w:rPr>
          <w:lang w:eastAsia="en-US"/>
        </w:rPr>
        <w:t>:</w:t>
      </w:r>
    </w:p>
    <w:p w14:paraId="040F2A14" w14:textId="3BAA62D9" w:rsidR="006F7AA1" w:rsidRPr="00DE5BAF" w:rsidRDefault="006F7AA1" w:rsidP="00656A04">
      <w:pPr>
        <w:pStyle w:val="ListParagraph"/>
        <w:numPr>
          <w:ilvl w:val="0"/>
          <w:numId w:val="29"/>
        </w:numPr>
        <w:rPr>
          <w:lang w:eastAsia="en-US"/>
        </w:rPr>
      </w:pPr>
      <w:r w:rsidRPr="00DE5BAF">
        <w:rPr>
          <w:lang w:eastAsia="en-US"/>
        </w:rPr>
        <w:t>delivering greater value, savings and benefits</w:t>
      </w:r>
    </w:p>
    <w:p w14:paraId="79CE7460" w14:textId="77777777" w:rsidR="006F7AA1" w:rsidRPr="00DE5BAF" w:rsidRDefault="006F7AA1" w:rsidP="00656A04">
      <w:pPr>
        <w:pStyle w:val="ListParagraph"/>
        <w:numPr>
          <w:ilvl w:val="0"/>
          <w:numId w:val="29"/>
        </w:numPr>
        <w:rPr>
          <w:lang w:eastAsia="en-US"/>
        </w:rPr>
      </w:pPr>
      <w:r w:rsidRPr="00DE5BAF">
        <w:rPr>
          <w:lang w:eastAsia="en-US"/>
        </w:rPr>
        <w:t xml:space="preserve">working with suppliers to set up constructive agreements and productive relationships </w:t>
      </w:r>
    </w:p>
    <w:p w14:paraId="4ED2C584" w14:textId="77777777" w:rsidR="00AF173E" w:rsidRPr="00DE5BAF" w:rsidRDefault="00AF173E" w:rsidP="00656A04">
      <w:pPr>
        <w:pStyle w:val="ListParagraph"/>
        <w:numPr>
          <w:ilvl w:val="0"/>
          <w:numId w:val="29"/>
        </w:numPr>
        <w:rPr>
          <w:lang w:eastAsia="en-US"/>
        </w:rPr>
      </w:pPr>
      <w:r w:rsidRPr="00DE5BAF">
        <w:rPr>
          <w:lang w:eastAsia="en-US"/>
        </w:rPr>
        <w:t xml:space="preserve">being able to anticipate and manage potential supply risks </w:t>
      </w:r>
    </w:p>
    <w:p w14:paraId="12E272AE" w14:textId="7D8DA4EA" w:rsidR="00400503" w:rsidRPr="00DE5BAF" w:rsidRDefault="00400503" w:rsidP="00656A04">
      <w:pPr>
        <w:pStyle w:val="ListParagraph"/>
        <w:numPr>
          <w:ilvl w:val="0"/>
          <w:numId w:val="29"/>
        </w:numPr>
        <w:rPr>
          <w:rFonts w:asciiTheme="minorHAnsi" w:hAnsiTheme="minorHAnsi" w:cstheme="minorHAnsi"/>
          <w:color w:val="000000" w:themeColor="text1"/>
        </w:rPr>
      </w:pPr>
      <w:r w:rsidRPr="00DE5BAF">
        <w:rPr>
          <w:lang w:eastAsia="en-US"/>
        </w:rPr>
        <w:t>manag</w:t>
      </w:r>
      <w:r w:rsidR="00902C30" w:rsidRPr="00DE5BAF">
        <w:rPr>
          <w:lang w:eastAsia="en-US"/>
        </w:rPr>
        <w:t>ing</w:t>
      </w:r>
      <w:r w:rsidR="008355E2" w:rsidRPr="00DE5BAF">
        <w:rPr>
          <w:lang w:eastAsia="en-US"/>
        </w:rPr>
        <w:t xml:space="preserve"> </w:t>
      </w:r>
      <w:r w:rsidRPr="00DE5BAF">
        <w:rPr>
          <w:lang w:eastAsia="en-US"/>
        </w:rPr>
        <w:t xml:space="preserve">operations </w:t>
      </w:r>
      <w:r w:rsidR="00902C30" w:rsidRPr="00DE5BAF">
        <w:rPr>
          <w:lang w:eastAsia="en-US"/>
        </w:rPr>
        <w:t xml:space="preserve">more efficiently </w:t>
      </w:r>
      <w:r w:rsidR="00C33720" w:rsidRPr="00DE5BAF">
        <w:rPr>
          <w:lang w:eastAsia="en-US"/>
        </w:rPr>
        <w:t>and</w:t>
      </w:r>
      <w:r w:rsidRPr="00DE5BAF">
        <w:rPr>
          <w:lang w:eastAsia="en-US"/>
        </w:rPr>
        <w:t xml:space="preserve"> enhanc</w:t>
      </w:r>
      <w:r w:rsidR="00902C30" w:rsidRPr="00DE5BAF">
        <w:rPr>
          <w:lang w:eastAsia="en-US"/>
        </w:rPr>
        <w:t>ing</w:t>
      </w:r>
      <w:r w:rsidRPr="00DE5BAF">
        <w:rPr>
          <w:lang w:eastAsia="en-US"/>
        </w:rPr>
        <w:t xml:space="preserve"> performance</w:t>
      </w:r>
    </w:p>
    <w:p w14:paraId="3E6B3E45" w14:textId="30DDBA6C" w:rsidR="0011274F" w:rsidRDefault="00400503" w:rsidP="004F395E">
      <w:pPr>
        <w:rPr>
          <w:lang w:eastAsia="en-US"/>
        </w:rPr>
      </w:pPr>
      <w:r>
        <w:rPr>
          <w:lang w:eastAsia="en-US"/>
        </w:rPr>
        <w:t xml:space="preserve">For </w:t>
      </w:r>
      <w:r w:rsidR="006C7DA5">
        <w:rPr>
          <w:lang w:eastAsia="en-US"/>
        </w:rPr>
        <w:t>buyers who work in procurement</w:t>
      </w:r>
      <w:r>
        <w:rPr>
          <w:lang w:eastAsia="en-US"/>
        </w:rPr>
        <w:t>,</w:t>
      </w:r>
      <w:r w:rsidR="006C7DA5">
        <w:rPr>
          <w:lang w:eastAsia="en-US"/>
        </w:rPr>
        <w:t xml:space="preserve"> or aspire to a procurement role,</w:t>
      </w:r>
      <w:r>
        <w:rPr>
          <w:lang w:eastAsia="en-US"/>
        </w:rPr>
        <w:t xml:space="preserve"> </w:t>
      </w:r>
      <w:r w:rsidR="00131323">
        <w:rPr>
          <w:lang w:eastAsia="en-US"/>
        </w:rPr>
        <w:t xml:space="preserve">building capability </w:t>
      </w:r>
      <w:r>
        <w:rPr>
          <w:lang w:eastAsia="en-US"/>
        </w:rPr>
        <w:t>means</w:t>
      </w:r>
      <w:r w:rsidR="00692821">
        <w:rPr>
          <w:lang w:eastAsia="en-US"/>
        </w:rPr>
        <w:t>:</w:t>
      </w:r>
    </w:p>
    <w:p w14:paraId="329381B2" w14:textId="5FDA0DA2" w:rsidR="00AF173E" w:rsidRPr="00DE5BAF" w:rsidRDefault="00AF173E" w:rsidP="00656A04">
      <w:pPr>
        <w:pStyle w:val="ListParagraph"/>
        <w:numPr>
          <w:ilvl w:val="0"/>
          <w:numId w:val="30"/>
        </w:numPr>
        <w:rPr>
          <w:lang w:eastAsia="en-US"/>
        </w:rPr>
      </w:pPr>
      <w:r w:rsidRPr="00DE5BAF">
        <w:rPr>
          <w:lang w:eastAsia="en-US"/>
        </w:rPr>
        <w:t xml:space="preserve">being able to </w:t>
      </w:r>
      <w:r w:rsidR="006F7AA1" w:rsidRPr="00DE5BAF">
        <w:rPr>
          <w:lang w:eastAsia="en-US"/>
        </w:rPr>
        <w:t xml:space="preserve">understand the agency’s role and </w:t>
      </w:r>
      <w:r w:rsidRPr="00DE5BAF">
        <w:rPr>
          <w:lang w:eastAsia="en-US"/>
        </w:rPr>
        <w:t xml:space="preserve">anticipate needs </w:t>
      </w:r>
    </w:p>
    <w:p w14:paraId="72C214C1" w14:textId="2D727DC2" w:rsidR="00AF173E" w:rsidRPr="00DE5BAF" w:rsidRDefault="00AF173E" w:rsidP="00656A04">
      <w:pPr>
        <w:pStyle w:val="ListParagraph"/>
        <w:numPr>
          <w:ilvl w:val="0"/>
          <w:numId w:val="30"/>
        </w:numPr>
        <w:rPr>
          <w:lang w:eastAsia="en-US"/>
        </w:rPr>
      </w:pPr>
      <w:r w:rsidRPr="00DE5BAF">
        <w:rPr>
          <w:lang w:eastAsia="en-US"/>
        </w:rPr>
        <w:t xml:space="preserve">having an ability to </w:t>
      </w:r>
      <w:r w:rsidR="00407214" w:rsidRPr="00DE5BAF">
        <w:rPr>
          <w:lang w:eastAsia="en-US"/>
        </w:rPr>
        <w:t xml:space="preserve">work with the market to </w:t>
      </w:r>
      <w:r w:rsidRPr="00DE5BAF">
        <w:rPr>
          <w:lang w:eastAsia="en-US"/>
        </w:rPr>
        <w:t>generate change and implement solutions</w:t>
      </w:r>
    </w:p>
    <w:p w14:paraId="2DFC3155" w14:textId="77777777" w:rsidR="00AF173E" w:rsidRPr="00DE5BAF" w:rsidRDefault="00AF173E" w:rsidP="00656A04">
      <w:pPr>
        <w:pStyle w:val="ListParagraph"/>
        <w:numPr>
          <w:ilvl w:val="0"/>
          <w:numId w:val="30"/>
        </w:numPr>
        <w:rPr>
          <w:lang w:eastAsia="en-US"/>
        </w:rPr>
      </w:pPr>
      <w:r w:rsidRPr="00DE5BAF">
        <w:rPr>
          <w:lang w:eastAsia="en-US"/>
        </w:rPr>
        <w:t>getting the opportunity to build operational understanding of key processes and leadership experience</w:t>
      </w:r>
    </w:p>
    <w:p w14:paraId="0DCFA761" w14:textId="56A5D2C4" w:rsidR="00400503" w:rsidRPr="00DE5BAF" w:rsidRDefault="00B3042C" w:rsidP="00656A04">
      <w:pPr>
        <w:pStyle w:val="ListParagraph"/>
        <w:numPr>
          <w:ilvl w:val="0"/>
          <w:numId w:val="30"/>
        </w:numPr>
        <w:rPr>
          <w:lang w:eastAsia="en-US"/>
        </w:rPr>
      </w:pPr>
      <w:r w:rsidRPr="00DE5BAF">
        <w:rPr>
          <w:lang w:eastAsia="en-US"/>
        </w:rPr>
        <w:lastRenderedPageBreak/>
        <w:t>g</w:t>
      </w:r>
      <w:r w:rsidR="00645649" w:rsidRPr="00DE5BAF">
        <w:rPr>
          <w:lang w:eastAsia="en-US"/>
        </w:rPr>
        <w:t>etting the opportunity to work on important, exc</w:t>
      </w:r>
      <w:r w:rsidR="00C47CD4" w:rsidRPr="00DE5BAF">
        <w:rPr>
          <w:lang w:eastAsia="en-US"/>
        </w:rPr>
        <w:t>i</w:t>
      </w:r>
      <w:r w:rsidR="00645649" w:rsidRPr="00DE5BAF">
        <w:rPr>
          <w:lang w:eastAsia="en-US"/>
        </w:rPr>
        <w:t>ting and interesting projects</w:t>
      </w:r>
    </w:p>
    <w:p w14:paraId="24747499" w14:textId="42D6DC5B" w:rsidR="00C33720" w:rsidRPr="00DE5BAF" w:rsidRDefault="006F7AA1" w:rsidP="00656A04">
      <w:pPr>
        <w:pStyle w:val="ListParagraph"/>
        <w:numPr>
          <w:ilvl w:val="0"/>
          <w:numId w:val="30"/>
        </w:numPr>
        <w:rPr>
          <w:lang w:eastAsia="en-US"/>
        </w:rPr>
      </w:pPr>
      <w:r w:rsidRPr="00DE5BAF">
        <w:rPr>
          <w:lang w:eastAsia="en-US"/>
        </w:rPr>
        <w:t xml:space="preserve">becoming an expert in </w:t>
      </w:r>
      <w:r w:rsidR="00E72BCA" w:rsidRPr="00DE5BAF">
        <w:rPr>
          <w:lang w:eastAsia="en-US"/>
        </w:rPr>
        <w:t>a</w:t>
      </w:r>
      <w:r w:rsidRPr="00DE5BAF">
        <w:rPr>
          <w:lang w:eastAsia="en-US"/>
        </w:rPr>
        <w:t xml:space="preserve"> </w:t>
      </w:r>
      <w:r w:rsidR="00FD0A42" w:rsidRPr="00DE5BAF">
        <w:rPr>
          <w:lang w:eastAsia="en-US"/>
        </w:rPr>
        <w:t>field</w:t>
      </w:r>
      <w:r w:rsidR="00E72BCA" w:rsidRPr="00DE5BAF">
        <w:rPr>
          <w:lang w:eastAsia="en-US"/>
        </w:rPr>
        <w:t>/s</w:t>
      </w:r>
      <w:r w:rsidR="00FD0A42" w:rsidRPr="00DE5BAF">
        <w:rPr>
          <w:lang w:eastAsia="en-US"/>
        </w:rPr>
        <w:t>, being</w:t>
      </w:r>
      <w:r w:rsidR="00407214" w:rsidRPr="00DE5BAF">
        <w:rPr>
          <w:lang w:eastAsia="en-US"/>
        </w:rPr>
        <w:t xml:space="preserve"> sought after for advice and direction, as a trusted business partner</w:t>
      </w:r>
      <w:r w:rsidR="00407214" w:rsidRPr="00DE5BAF" w:rsidDel="00AF173E">
        <w:rPr>
          <w:lang w:eastAsia="en-US"/>
        </w:rPr>
        <w:t xml:space="preserve"> </w:t>
      </w:r>
      <w:r w:rsidR="00C33720" w:rsidRPr="00DE5BAF">
        <w:rPr>
          <w:lang w:eastAsia="en-US"/>
        </w:rPr>
        <w:t>developing a meaningful career</w:t>
      </w:r>
    </w:p>
    <w:p w14:paraId="490F583B" w14:textId="2EE8C0A3" w:rsidR="000F7551" w:rsidRPr="002605E6" w:rsidRDefault="00CE2350" w:rsidP="000F7551">
      <w:pPr>
        <w:pStyle w:val="Heading3"/>
        <w:spacing w:line="288" w:lineRule="atLeast"/>
      </w:pPr>
      <w:r w:rsidRPr="002605E6">
        <w:t xml:space="preserve">How </w:t>
      </w:r>
      <w:r w:rsidR="004D15D5">
        <w:t>to</w:t>
      </w:r>
      <w:r w:rsidRPr="002605E6">
        <w:t xml:space="preserve"> </w:t>
      </w:r>
      <w:r w:rsidR="00AA4FFE" w:rsidRPr="002605E6">
        <w:t>build</w:t>
      </w:r>
      <w:r w:rsidRPr="002605E6">
        <w:t xml:space="preserve"> c</w:t>
      </w:r>
      <w:r w:rsidR="000F7551" w:rsidRPr="002605E6">
        <w:t>apability</w:t>
      </w:r>
      <w:r w:rsidRPr="002605E6">
        <w:t>?</w:t>
      </w:r>
      <w:r w:rsidR="000F7551" w:rsidRPr="002605E6">
        <w:t> </w:t>
      </w:r>
    </w:p>
    <w:p w14:paraId="15EEA4D2" w14:textId="4D292557" w:rsidR="00CD007F" w:rsidRPr="0045382A" w:rsidRDefault="00D02F1F" w:rsidP="000F7551">
      <w:pPr>
        <w:pStyle w:val="NormalWeb"/>
        <w:rPr>
          <w:rFonts w:asciiTheme="minorHAnsi" w:hAnsiTheme="minorHAnsi" w:cstheme="minorHAnsi"/>
          <w:sz w:val="22"/>
          <w:szCs w:val="22"/>
        </w:rPr>
      </w:pPr>
      <w:r w:rsidRPr="0045382A">
        <w:rPr>
          <w:rFonts w:asciiTheme="minorHAnsi" w:hAnsiTheme="minorHAnsi" w:cstheme="minorHAnsi"/>
          <w:sz w:val="22"/>
          <w:szCs w:val="22"/>
        </w:rPr>
        <w:t>Agencies and individuals build capability by learning</w:t>
      </w:r>
      <w:r w:rsidR="00853472" w:rsidRPr="0045382A">
        <w:rPr>
          <w:rFonts w:asciiTheme="minorHAnsi" w:hAnsiTheme="minorHAnsi" w:cstheme="minorHAnsi"/>
          <w:sz w:val="22"/>
          <w:szCs w:val="22"/>
        </w:rPr>
        <w:t>,</w:t>
      </w:r>
      <w:r w:rsidR="00FF2819" w:rsidRPr="0045382A">
        <w:rPr>
          <w:rFonts w:asciiTheme="minorHAnsi" w:hAnsiTheme="minorHAnsi" w:cstheme="minorHAnsi"/>
          <w:sz w:val="22"/>
          <w:szCs w:val="22"/>
        </w:rPr>
        <w:t xml:space="preserve"> </w:t>
      </w:r>
      <w:r w:rsidRPr="0045382A">
        <w:rPr>
          <w:rFonts w:asciiTheme="minorHAnsi" w:hAnsiTheme="minorHAnsi" w:cstheme="minorHAnsi"/>
          <w:sz w:val="22"/>
          <w:szCs w:val="22"/>
        </w:rPr>
        <w:t>making changes</w:t>
      </w:r>
      <w:r w:rsidR="003F106D" w:rsidRPr="0045382A">
        <w:rPr>
          <w:rFonts w:asciiTheme="minorHAnsi" w:hAnsiTheme="minorHAnsi" w:cstheme="minorHAnsi"/>
          <w:sz w:val="22"/>
          <w:szCs w:val="22"/>
        </w:rPr>
        <w:t xml:space="preserve"> and finding better ways for </w:t>
      </w:r>
      <w:r w:rsidRPr="0045382A">
        <w:rPr>
          <w:rFonts w:asciiTheme="minorHAnsi" w:hAnsiTheme="minorHAnsi" w:cstheme="minorHAnsi"/>
          <w:sz w:val="22"/>
          <w:szCs w:val="22"/>
        </w:rPr>
        <w:t xml:space="preserve">people and agencies </w:t>
      </w:r>
      <w:r w:rsidR="003F106D" w:rsidRPr="0045382A">
        <w:rPr>
          <w:rFonts w:asciiTheme="minorHAnsi" w:hAnsiTheme="minorHAnsi" w:cstheme="minorHAnsi"/>
          <w:sz w:val="22"/>
          <w:szCs w:val="22"/>
        </w:rPr>
        <w:t>to work</w:t>
      </w:r>
      <w:r w:rsidRPr="0045382A">
        <w:rPr>
          <w:rFonts w:asciiTheme="minorHAnsi" w:hAnsiTheme="minorHAnsi" w:cstheme="minorHAnsi"/>
          <w:sz w:val="22"/>
          <w:szCs w:val="22"/>
        </w:rPr>
        <w:t>. Monitoring impact is also important.</w:t>
      </w:r>
    </w:p>
    <w:p w14:paraId="6CB8A4C6" w14:textId="2190FB0C" w:rsidR="000F7551" w:rsidRPr="00DE5BAF" w:rsidRDefault="00005877" w:rsidP="00DE5BAF">
      <w:pPr>
        <w:rPr>
          <w:lang w:eastAsia="en-US"/>
        </w:rPr>
      </w:pPr>
      <w:r w:rsidRPr="00DE5BAF">
        <w:rPr>
          <w:lang w:eastAsia="en-US"/>
        </w:rPr>
        <w:t xml:space="preserve">Agencies can </w:t>
      </w:r>
      <w:r w:rsidR="00923DA7" w:rsidRPr="00DE5BAF">
        <w:rPr>
          <w:lang w:eastAsia="en-US"/>
        </w:rPr>
        <w:t xml:space="preserve">build capability </w:t>
      </w:r>
      <w:r w:rsidR="0003681B" w:rsidRPr="00DE5BAF">
        <w:rPr>
          <w:lang w:eastAsia="en-US"/>
        </w:rPr>
        <w:t>b</w:t>
      </w:r>
      <w:r w:rsidR="00923DA7" w:rsidRPr="00DE5BAF">
        <w:rPr>
          <w:lang w:eastAsia="en-US"/>
        </w:rPr>
        <w:t>y making improvements in the following areas</w:t>
      </w:r>
      <w:r w:rsidR="000F7551" w:rsidRPr="00DE5BAF">
        <w:rPr>
          <w:lang w:eastAsia="en-US"/>
        </w:rPr>
        <w:t>:</w:t>
      </w:r>
    </w:p>
    <w:p w14:paraId="7C23D846" w14:textId="1AB5B8C3" w:rsidR="00D47BBE" w:rsidRPr="00DE5BAF" w:rsidRDefault="00D47BBE" w:rsidP="00656A04">
      <w:pPr>
        <w:pStyle w:val="ListParagraph"/>
        <w:numPr>
          <w:ilvl w:val="0"/>
          <w:numId w:val="31"/>
        </w:numPr>
        <w:rPr>
          <w:lang w:eastAsia="en-US"/>
        </w:rPr>
      </w:pPr>
      <w:r w:rsidRPr="00DE5BAF">
        <w:rPr>
          <w:lang w:eastAsia="en-US"/>
        </w:rPr>
        <w:t>organisational structure and design</w:t>
      </w:r>
    </w:p>
    <w:p w14:paraId="487DCF7B" w14:textId="593D97B4" w:rsidR="00D47BBE" w:rsidRPr="00DE5BAF" w:rsidRDefault="00D47BBE" w:rsidP="00656A04">
      <w:pPr>
        <w:pStyle w:val="ListParagraph"/>
        <w:numPr>
          <w:ilvl w:val="0"/>
          <w:numId w:val="31"/>
        </w:numPr>
        <w:rPr>
          <w:lang w:eastAsia="en-US"/>
        </w:rPr>
      </w:pPr>
      <w:r w:rsidRPr="00DE5BAF">
        <w:rPr>
          <w:lang w:eastAsia="en-US"/>
        </w:rPr>
        <w:t xml:space="preserve">governance and </w:t>
      </w:r>
      <w:r w:rsidR="00853472" w:rsidRPr="00DE5BAF">
        <w:rPr>
          <w:lang w:eastAsia="en-US"/>
        </w:rPr>
        <w:t>decision-making</w:t>
      </w:r>
      <w:r w:rsidRPr="00DE5BAF">
        <w:rPr>
          <w:lang w:eastAsia="en-US"/>
        </w:rPr>
        <w:t xml:space="preserve"> processes</w:t>
      </w:r>
    </w:p>
    <w:p w14:paraId="6009DC1F" w14:textId="3D221BAF" w:rsidR="00F64ED2" w:rsidRPr="00DE5BAF" w:rsidRDefault="00F64ED2" w:rsidP="00656A04">
      <w:pPr>
        <w:pStyle w:val="ListParagraph"/>
        <w:numPr>
          <w:ilvl w:val="0"/>
          <w:numId w:val="31"/>
        </w:numPr>
        <w:rPr>
          <w:lang w:eastAsia="en-US"/>
        </w:rPr>
      </w:pPr>
      <w:r w:rsidRPr="00DE5BAF">
        <w:rPr>
          <w:lang w:eastAsia="en-US"/>
        </w:rPr>
        <w:t>p</w:t>
      </w:r>
      <w:r w:rsidR="000F7551" w:rsidRPr="00DE5BAF">
        <w:rPr>
          <w:lang w:eastAsia="en-US"/>
        </w:rPr>
        <w:t>rocess/system changes</w:t>
      </w:r>
    </w:p>
    <w:p w14:paraId="60659B19" w14:textId="7A779AB3" w:rsidR="00F64ED2" w:rsidRPr="00DE5BAF" w:rsidRDefault="000F7551" w:rsidP="00656A04">
      <w:pPr>
        <w:pStyle w:val="ListParagraph"/>
        <w:numPr>
          <w:ilvl w:val="0"/>
          <w:numId w:val="31"/>
        </w:numPr>
        <w:rPr>
          <w:lang w:eastAsia="en-US"/>
        </w:rPr>
      </w:pPr>
      <w:r w:rsidRPr="00DE5BAF">
        <w:rPr>
          <w:lang w:eastAsia="en-US"/>
        </w:rPr>
        <w:t>tools</w:t>
      </w:r>
    </w:p>
    <w:p w14:paraId="23A5690D" w14:textId="7F86C889" w:rsidR="00F64ED2" w:rsidRPr="00DE5BAF" w:rsidRDefault="0033136B" w:rsidP="00656A04">
      <w:pPr>
        <w:pStyle w:val="ListParagraph"/>
        <w:numPr>
          <w:ilvl w:val="0"/>
          <w:numId w:val="31"/>
        </w:numPr>
        <w:rPr>
          <w:lang w:eastAsia="en-US"/>
        </w:rPr>
      </w:pPr>
      <w:r w:rsidRPr="00DE5BAF">
        <w:rPr>
          <w:lang w:eastAsia="en-US"/>
        </w:rPr>
        <w:t>teamwork</w:t>
      </w:r>
    </w:p>
    <w:p w14:paraId="13972CC2" w14:textId="77777777" w:rsidR="00D47BBE" w:rsidRPr="00067AFA" w:rsidRDefault="00D47BBE" w:rsidP="00656A04">
      <w:pPr>
        <w:pStyle w:val="ListParagraph"/>
        <w:numPr>
          <w:ilvl w:val="0"/>
          <w:numId w:val="31"/>
        </w:numPr>
        <w:rPr>
          <w:lang w:eastAsia="en-US"/>
        </w:rPr>
      </w:pPr>
      <w:r w:rsidRPr="00DE5BAF">
        <w:rPr>
          <w:lang w:eastAsia="en-US"/>
        </w:rPr>
        <w:t>formal or informal training</w:t>
      </w:r>
    </w:p>
    <w:p w14:paraId="19CBFBAD" w14:textId="77777777" w:rsidR="00D47BBE" w:rsidRPr="00DE5BAF" w:rsidRDefault="00D47BBE" w:rsidP="00656A04">
      <w:pPr>
        <w:pStyle w:val="ListParagraph"/>
        <w:numPr>
          <w:ilvl w:val="0"/>
          <w:numId w:val="31"/>
        </w:numPr>
        <w:rPr>
          <w:lang w:eastAsia="en-US"/>
        </w:rPr>
      </w:pPr>
      <w:r w:rsidRPr="00DE5BAF">
        <w:rPr>
          <w:lang w:eastAsia="en-US"/>
        </w:rPr>
        <w:t>offering staff opportunities to broaden their experience or learn from others</w:t>
      </w:r>
    </w:p>
    <w:p w14:paraId="7A11510A" w14:textId="3C62A717" w:rsidR="002761C5" w:rsidRPr="00DE5BAF" w:rsidRDefault="005964DD" w:rsidP="00656A04">
      <w:pPr>
        <w:pStyle w:val="ListParagraph"/>
        <w:numPr>
          <w:ilvl w:val="0"/>
          <w:numId w:val="31"/>
        </w:numPr>
        <w:rPr>
          <w:lang w:eastAsia="en-US"/>
        </w:rPr>
      </w:pPr>
      <w:r w:rsidRPr="00DE5BAF">
        <w:rPr>
          <w:lang w:eastAsia="en-US"/>
        </w:rPr>
        <w:t>e</w:t>
      </w:r>
      <w:r w:rsidR="00CE2F10" w:rsidRPr="00DE5BAF">
        <w:rPr>
          <w:lang w:eastAsia="en-US"/>
        </w:rPr>
        <w:t xml:space="preserve">mploying people </w:t>
      </w:r>
      <w:r w:rsidR="001F2E86" w:rsidRPr="00DE5BAF">
        <w:rPr>
          <w:lang w:eastAsia="en-US"/>
        </w:rPr>
        <w:t xml:space="preserve">with required capability </w:t>
      </w:r>
      <w:r w:rsidR="00CE2F10" w:rsidRPr="00DE5BAF">
        <w:rPr>
          <w:lang w:eastAsia="en-US"/>
        </w:rPr>
        <w:t>in fixed term or ongoing roles</w:t>
      </w:r>
    </w:p>
    <w:p w14:paraId="794FF9E5" w14:textId="6A1C1D7C" w:rsidR="009D05B8" w:rsidRPr="00067AFA" w:rsidRDefault="005964DD" w:rsidP="00656A04">
      <w:pPr>
        <w:pStyle w:val="ListParagraph"/>
        <w:numPr>
          <w:ilvl w:val="0"/>
          <w:numId w:val="31"/>
        </w:numPr>
        <w:rPr>
          <w:lang w:eastAsia="en-US"/>
        </w:rPr>
      </w:pPr>
      <w:r w:rsidRPr="00DE5BAF">
        <w:rPr>
          <w:lang w:eastAsia="en-US"/>
        </w:rPr>
        <w:t>g</w:t>
      </w:r>
      <w:r w:rsidR="001F2E86" w:rsidRPr="00DE5BAF">
        <w:rPr>
          <w:lang w:eastAsia="en-US"/>
        </w:rPr>
        <w:t>etting</w:t>
      </w:r>
      <w:r w:rsidR="000F7551" w:rsidRPr="00DE5BAF">
        <w:rPr>
          <w:lang w:eastAsia="en-US"/>
        </w:rPr>
        <w:t xml:space="preserve"> contractors</w:t>
      </w:r>
      <w:r w:rsidR="009E7ED2" w:rsidRPr="00DE5BAF">
        <w:rPr>
          <w:lang w:eastAsia="en-US"/>
        </w:rPr>
        <w:t xml:space="preserve"> to </w:t>
      </w:r>
      <w:r w:rsidR="001F2E86" w:rsidRPr="00DE5BAF">
        <w:rPr>
          <w:lang w:eastAsia="en-US"/>
        </w:rPr>
        <w:t>develop training, provide</w:t>
      </w:r>
      <w:r w:rsidR="009E7ED2" w:rsidRPr="00DE5BAF">
        <w:rPr>
          <w:lang w:eastAsia="en-US"/>
        </w:rPr>
        <w:t xml:space="preserve"> advice, </w:t>
      </w:r>
      <w:r w:rsidR="009D05B8" w:rsidRPr="00067AFA">
        <w:rPr>
          <w:lang w:eastAsia="en-US"/>
        </w:rPr>
        <w:t>coach and mentor others</w:t>
      </w:r>
      <w:r w:rsidR="00B3042C" w:rsidRPr="00067AFA">
        <w:rPr>
          <w:lang w:eastAsia="en-US"/>
        </w:rPr>
        <w:t xml:space="preserve"> and</w:t>
      </w:r>
      <w:r w:rsidRPr="00067AFA">
        <w:rPr>
          <w:lang w:eastAsia="en-US"/>
        </w:rPr>
        <w:t xml:space="preserve"> </w:t>
      </w:r>
      <w:r w:rsidR="009D05B8" w:rsidRPr="00067AFA">
        <w:rPr>
          <w:lang w:eastAsia="en-US"/>
        </w:rPr>
        <w:t>share their expertise</w:t>
      </w:r>
    </w:p>
    <w:p w14:paraId="32824E8D" w14:textId="0B6B042A" w:rsidR="00F64ED2" w:rsidRPr="00067AFA" w:rsidRDefault="00855DA8" w:rsidP="00F64ED2">
      <w:pPr>
        <w:spacing w:before="100" w:beforeAutospacing="1" w:after="100" w:afterAutospacing="1" w:line="240" w:lineRule="auto"/>
        <w:rPr>
          <w:rFonts w:asciiTheme="minorHAnsi" w:hAnsiTheme="minorHAnsi" w:cstheme="minorHAnsi"/>
        </w:rPr>
      </w:pPr>
      <w:r w:rsidRPr="00067AFA">
        <w:rPr>
          <w:rFonts w:asciiTheme="minorHAnsi" w:hAnsiTheme="minorHAnsi" w:cstheme="minorHAnsi"/>
        </w:rPr>
        <w:t xml:space="preserve">An agency procurement strategy should include an agency specific </w:t>
      </w:r>
      <w:r w:rsidR="00853472" w:rsidRPr="00067AFA">
        <w:rPr>
          <w:rFonts w:asciiTheme="minorHAnsi" w:hAnsiTheme="minorHAnsi" w:cstheme="minorHAnsi"/>
        </w:rPr>
        <w:t>c</w:t>
      </w:r>
      <w:r w:rsidR="00FD0A42" w:rsidRPr="00067AFA">
        <w:rPr>
          <w:rFonts w:asciiTheme="minorHAnsi" w:hAnsiTheme="minorHAnsi" w:cstheme="minorHAnsi"/>
        </w:rPr>
        <w:t>apability</w:t>
      </w:r>
      <w:r w:rsidRPr="00067AFA">
        <w:rPr>
          <w:rFonts w:asciiTheme="minorHAnsi" w:hAnsiTheme="minorHAnsi" w:cstheme="minorHAnsi"/>
        </w:rPr>
        <w:t xml:space="preserve"> </w:t>
      </w:r>
      <w:r w:rsidR="00853472" w:rsidRPr="00067AFA">
        <w:rPr>
          <w:rFonts w:asciiTheme="minorHAnsi" w:hAnsiTheme="minorHAnsi" w:cstheme="minorHAnsi"/>
        </w:rPr>
        <w:t>d</w:t>
      </w:r>
      <w:r w:rsidRPr="00067AFA">
        <w:rPr>
          <w:rFonts w:asciiTheme="minorHAnsi" w:hAnsiTheme="minorHAnsi" w:cstheme="minorHAnsi"/>
        </w:rPr>
        <w:t xml:space="preserve">evelopment </w:t>
      </w:r>
      <w:r w:rsidR="00853472" w:rsidRPr="00067AFA">
        <w:rPr>
          <w:rFonts w:asciiTheme="minorHAnsi" w:hAnsiTheme="minorHAnsi" w:cstheme="minorHAnsi"/>
        </w:rPr>
        <w:t>p</w:t>
      </w:r>
      <w:r w:rsidRPr="00067AFA">
        <w:rPr>
          <w:rFonts w:asciiTheme="minorHAnsi" w:hAnsiTheme="minorHAnsi" w:cstheme="minorHAnsi"/>
        </w:rPr>
        <w:t>lan. This plan should identify improvement goals and how the agency will implement them.</w:t>
      </w:r>
      <w:r w:rsidR="00923DA7" w:rsidRPr="00067AFA">
        <w:rPr>
          <w:rFonts w:asciiTheme="minorHAnsi" w:hAnsiTheme="minorHAnsi" w:cstheme="minorHAnsi"/>
        </w:rPr>
        <w:t xml:space="preserve"> </w:t>
      </w:r>
    </w:p>
    <w:p w14:paraId="20D697E2" w14:textId="758968E5" w:rsidR="000A11B5" w:rsidRPr="00067AFA" w:rsidRDefault="00923DA7" w:rsidP="000A11B5">
      <w:pPr>
        <w:rPr>
          <w:lang w:eastAsia="en-US"/>
        </w:rPr>
      </w:pPr>
      <w:r w:rsidRPr="00067AFA">
        <w:rPr>
          <w:lang w:eastAsia="en-US"/>
        </w:rPr>
        <w:t xml:space="preserve">Individuals </w:t>
      </w:r>
      <w:r w:rsidR="000A11B5" w:rsidRPr="00067AFA">
        <w:rPr>
          <w:lang w:eastAsia="en-US"/>
        </w:rPr>
        <w:t>can build</w:t>
      </w:r>
      <w:r w:rsidRPr="00067AFA">
        <w:rPr>
          <w:lang w:eastAsia="en-US"/>
        </w:rPr>
        <w:t xml:space="preserve"> their</w:t>
      </w:r>
      <w:r w:rsidR="000A11B5" w:rsidRPr="00067AFA">
        <w:rPr>
          <w:lang w:eastAsia="en-US"/>
        </w:rPr>
        <w:t xml:space="preserve"> capability through:</w:t>
      </w:r>
    </w:p>
    <w:p w14:paraId="638D8261" w14:textId="62FCD578" w:rsidR="000A11B5" w:rsidRPr="0045382A" w:rsidRDefault="00B3042C" w:rsidP="00656A04">
      <w:pPr>
        <w:pStyle w:val="ListParagraph"/>
        <w:numPr>
          <w:ilvl w:val="0"/>
          <w:numId w:val="32"/>
        </w:numPr>
        <w:rPr>
          <w:lang w:eastAsia="en-US"/>
        </w:rPr>
      </w:pPr>
      <w:r w:rsidRPr="00BA403A">
        <w:rPr>
          <w:lang w:eastAsia="en-US"/>
        </w:rPr>
        <w:t>e</w:t>
      </w:r>
      <w:r w:rsidR="000A11B5" w:rsidRPr="00BA403A">
        <w:rPr>
          <w:lang w:eastAsia="en-US"/>
        </w:rPr>
        <w:t xml:space="preserve">xperience </w:t>
      </w:r>
      <w:r w:rsidRPr="00BA403A">
        <w:rPr>
          <w:lang w:eastAsia="en-US"/>
        </w:rPr>
        <w:t>-</w:t>
      </w:r>
      <w:r w:rsidR="00607AAC" w:rsidRPr="0045382A">
        <w:rPr>
          <w:lang w:eastAsia="en-US"/>
        </w:rPr>
        <w:t xml:space="preserve"> </w:t>
      </w:r>
      <w:r w:rsidR="000A11B5" w:rsidRPr="0045382A">
        <w:rPr>
          <w:lang w:eastAsia="en-US"/>
        </w:rPr>
        <w:t>taking on more challenging tasks, projects and secondments</w:t>
      </w:r>
    </w:p>
    <w:p w14:paraId="46CFB5CE" w14:textId="6A8556FD" w:rsidR="000A11B5" w:rsidRPr="0049433E" w:rsidRDefault="00B3042C" w:rsidP="00656A04">
      <w:pPr>
        <w:pStyle w:val="ListParagraph"/>
        <w:numPr>
          <w:ilvl w:val="0"/>
          <w:numId w:val="32"/>
        </w:numPr>
        <w:rPr>
          <w:lang w:eastAsia="en-US"/>
        </w:rPr>
      </w:pPr>
      <w:r w:rsidRPr="0049433E">
        <w:rPr>
          <w:lang w:eastAsia="en-US"/>
        </w:rPr>
        <w:t>e</w:t>
      </w:r>
      <w:r w:rsidR="000A11B5" w:rsidRPr="0049433E">
        <w:rPr>
          <w:lang w:eastAsia="en-US"/>
        </w:rPr>
        <w:t xml:space="preserve">xposure </w:t>
      </w:r>
      <w:r w:rsidRPr="0049433E">
        <w:rPr>
          <w:lang w:eastAsia="en-US"/>
        </w:rPr>
        <w:t>-</w:t>
      </w:r>
      <w:r w:rsidR="00607AAC" w:rsidRPr="0049433E">
        <w:rPr>
          <w:lang w:eastAsia="en-US"/>
        </w:rPr>
        <w:t xml:space="preserve"> </w:t>
      </w:r>
      <w:r w:rsidR="000A11B5" w:rsidRPr="0049433E">
        <w:rPr>
          <w:lang w:eastAsia="en-US"/>
        </w:rPr>
        <w:t xml:space="preserve">shadowing, </w:t>
      </w:r>
      <w:r w:rsidR="002A1A2F" w:rsidRPr="0049433E">
        <w:rPr>
          <w:lang w:eastAsia="en-US"/>
        </w:rPr>
        <w:t>coaching and mentoring</w:t>
      </w:r>
    </w:p>
    <w:p w14:paraId="297E6F43" w14:textId="04BD8B99" w:rsidR="000A11B5" w:rsidRPr="007B2CBD" w:rsidRDefault="00B3042C" w:rsidP="00656A04">
      <w:pPr>
        <w:pStyle w:val="ListParagraph"/>
        <w:numPr>
          <w:ilvl w:val="0"/>
          <w:numId w:val="32"/>
        </w:numPr>
        <w:rPr>
          <w:lang w:eastAsia="en-US"/>
        </w:rPr>
      </w:pPr>
      <w:r w:rsidRPr="007B2CBD">
        <w:rPr>
          <w:lang w:eastAsia="en-US"/>
        </w:rPr>
        <w:t>e</w:t>
      </w:r>
      <w:r w:rsidR="000A11B5" w:rsidRPr="007B2CBD">
        <w:rPr>
          <w:lang w:eastAsia="en-US"/>
        </w:rPr>
        <w:t>ducation</w:t>
      </w:r>
      <w:r w:rsidRPr="007B2CBD">
        <w:rPr>
          <w:lang w:eastAsia="en-US"/>
        </w:rPr>
        <w:t xml:space="preserve"> -</w:t>
      </w:r>
      <w:r w:rsidR="000A11B5" w:rsidRPr="007B2CBD">
        <w:rPr>
          <w:lang w:eastAsia="en-US"/>
        </w:rPr>
        <w:t xml:space="preserve"> reading, participating in webinars, conferences and courses</w:t>
      </w:r>
    </w:p>
    <w:p w14:paraId="102F8EED" w14:textId="77777777" w:rsidR="00D06990" w:rsidRPr="002605E6" w:rsidRDefault="00D06990" w:rsidP="00D06990">
      <w:pPr>
        <w:pStyle w:val="Heading2"/>
        <w:spacing w:line="312" w:lineRule="atLeast"/>
        <w:rPr>
          <w:rFonts w:asciiTheme="minorHAnsi" w:hAnsiTheme="minorHAnsi" w:cstheme="minorHAnsi"/>
          <w:b w:val="0"/>
          <w:color w:val="381F6A"/>
          <w:sz w:val="22"/>
        </w:rPr>
      </w:pPr>
      <w:r w:rsidRPr="002605E6">
        <w:rPr>
          <w:rFonts w:asciiTheme="minorHAnsi" w:hAnsiTheme="minorHAnsi" w:cstheme="minorHAnsi"/>
          <w:b w:val="0"/>
          <w:bCs/>
          <w:color w:val="381F6A"/>
          <w:sz w:val="22"/>
        </w:rPr>
        <w:t>Using this guide </w:t>
      </w:r>
    </w:p>
    <w:p w14:paraId="0B8ACAA8" w14:textId="2F0A1E32" w:rsidR="00D06990" w:rsidRPr="00DE5BAF" w:rsidRDefault="00D06990" w:rsidP="00DE5BAF">
      <w:pPr>
        <w:rPr>
          <w:lang w:eastAsia="en-US"/>
        </w:rPr>
      </w:pPr>
      <w:r w:rsidRPr="00DE5BAF">
        <w:rPr>
          <w:lang w:eastAsia="en-US"/>
        </w:rPr>
        <w:t>This guide accompanies the </w:t>
      </w:r>
      <w:hyperlink r:id="rId15" w:history="1">
        <w:r w:rsidRPr="00DE5BAF">
          <w:rPr>
            <w:lang w:eastAsia="en-US"/>
          </w:rPr>
          <w:t>goods and services supply policies</w:t>
        </w:r>
      </w:hyperlink>
      <w:r w:rsidRPr="00DE5BAF">
        <w:rPr>
          <w:lang w:eastAsia="en-US"/>
        </w:rPr>
        <w:t>. There are 5 suppl</w:t>
      </w:r>
      <w:r w:rsidR="00751F16">
        <w:rPr>
          <w:lang w:eastAsia="en-US"/>
        </w:rPr>
        <w:t>y</w:t>
      </w:r>
      <w:r w:rsidRPr="00DE5BAF">
        <w:rPr>
          <w:lang w:eastAsia="en-US"/>
        </w:rPr>
        <w:t> policies: </w:t>
      </w:r>
    </w:p>
    <w:p w14:paraId="668D371E" w14:textId="77777777" w:rsidR="00D06990" w:rsidRPr="00DE5BAF" w:rsidRDefault="00D06990" w:rsidP="00656A04">
      <w:pPr>
        <w:pStyle w:val="ListParagraph"/>
        <w:numPr>
          <w:ilvl w:val="0"/>
          <w:numId w:val="33"/>
        </w:numPr>
        <w:rPr>
          <w:lang w:eastAsia="en-US"/>
        </w:rPr>
      </w:pPr>
      <w:r w:rsidRPr="00DE5BAF">
        <w:rPr>
          <w:lang w:eastAsia="en-US"/>
        </w:rPr>
        <w:t>Governance policy </w:t>
      </w:r>
    </w:p>
    <w:p w14:paraId="52885A8E" w14:textId="77777777" w:rsidR="00D06990" w:rsidRPr="00DE5BAF" w:rsidRDefault="00D06990" w:rsidP="00656A04">
      <w:pPr>
        <w:pStyle w:val="ListParagraph"/>
        <w:numPr>
          <w:ilvl w:val="0"/>
          <w:numId w:val="33"/>
        </w:numPr>
        <w:rPr>
          <w:lang w:eastAsia="en-US"/>
        </w:rPr>
      </w:pPr>
      <w:r w:rsidRPr="00DE5BAF">
        <w:rPr>
          <w:lang w:eastAsia="en-US"/>
        </w:rPr>
        <w:t>Complexity and capability assessment policy </w:t>
      </w:r>
    </w:p>
    <w:p w14:paraId="5406DF90" w14:textId="77777777" w:rsidR="00D06990" w:rsidRPr="00DE5BAF" w:rsidRDefault="00D06990" w:rsidP="00656A04">
      <w:pPr>
        <w:pStyle w:val="ListParagraph"/>
        <w:numPr>
          <w:ilvl w:val="0"/>
          <w:numId w:val="33"/>
        </w:numPr>
        <w:rPr>
          <w:lang w:eastAsia="en-US"/>
        </w:rPr>
      </w:pPr>
      <w:r w:rsidRPr="00DE5BAF">
        <w:rPr>
          <w:lang w:eastAsia="en-US"/>
        </w:rPr>
        <w:t>Market analysis and review policy </w:t>
      </w:r>
    </w:p>
    <w:p w14:paraId="26BB7952" w14:textId="0AE92006" w:rsidR="00D06990" w:rsidRPr="00DE5BAF" w:rsidRDefault="00D06990" w:rsidP="00656A04">
      <w:pPr>
        <w:pStyle w:val="ListParagraph"/>
        <w:numPr>
          <w:ilvl w:val="0"/>
          <w:numId w:val="33"/>
        </w:numPr>
        <w:rPr>
          <w:lang w:eastAsia="en-US"/>
        </w:rPr>
      </w:pPr>
      <w:r w:rsidRPr="00DE5BAF">
        <w:rPr>
          <w:lang w:eastAsia="en-US"/>
        </w:rPr>
        <w:t>Market approach policy</w:t>
      </w:r>
      <w:r w:rsidR="00485E8A" w:rsidRPr="00DE5BAF">
        <w:rPr>
          <w:lang w:eastAsia="en-US"/>
        </w:rPr>
        <w:t>, and</w:t>
      </w:r>
      <w:r w:rsidRPr="00DE5BAF">
        <w:rPr>
          <w:lang w:eastAsia="en-US"/>
        </w:rPr>
        <w:t> </w:t>
      </w:r>
    </w:p>
    <w:p w14:paraId="012A08BF" w14:textId="77777777" w:rsidR="00D06990" w:rsidRPr="00DE5BAF" w:rsidRDefault="00D06990" w:rsidP="00656A04">
      <w:pPr>
        <w:pStyle w:val="ListParagraph"/>
        <w:numPr>
          <w:ilvl w:val="0"/>
          <w:numId w:val="33"/>
        </w:numPr>
        <w:rPr>
          <w:lang w:eastAsia="en-US"/>
        </w:rPr>
      </w:pPr>
      <w:r w:rsidRPr="00DE5BAF">
        <w:rPr>
          <w:lang w:eastAsia="en-US"/>
        </w:rPr>
        <w:t>Contract management and disclosure policy </w:t>
      </w:r>
    </w:p>
    <w:p w14:paraId="449E4594" w14:textId="4B5F5685" w:rsidR="00D06990" w:rsidRDefault="00D06990" w:rsidP="00D06990">
      <w:pPr>
        <w:pStyle w:val="NormalWeb"/>
        <w:rPr>
          <w:rFonts w:asciiTheme="minorHAnsi" w:hAnsiTheme="minorHAnsi" w:cstheme="minorHAnsi"/>
          <w:color w:val="011A3C"/>
          <w:sz w:val="22"/>
          <w:szCs w:val="22"/>
        </w:rPr>
      </w:pPr>
      <w:r w:rsidRPr="00220793">
        <w:rPr>
          <w:rFonts w:asciiTheme="minorHAnsi" w:hAnsiTheme="minorHAnsi" w:cstheme="minorHAnsi"/>
          <w:sz w:val="22"/>
          <w:szCs w:val="22"/>
        </w:rPr>
        <w:t>This guide supports the </w:t>
      </w:r>
      <w:hyperlink r:id="rId16" w:history="1">
        <w:r w:rsidRPr="002605E6">
          <w:rPr>
            <w:rStyle w:val="rpl-text-label"/>
            <w:rFonts w:asciiTheme="minorHAnsi" w:hAnsiTheme="minorHAnsi" w:cstheme="minorHAnsi"/>
            <w:color w:val="87189D"/>
            <w:sz w:val="22"/>
            <w:szCs w:val="22"/>
          </w:rPr>
          <w:t>Complexity and capability assessment policy</w:t>
        </w:r>
      </w:hyperlink>
      <w:r w:rsidRPr="002605E6">
        <w:rPr>
          <w:rFonts w:asciiTheme="minorHAnsi" w:hAnsiTheme="minorHAnsi" w:cstheme="minorHAnsi"/>
          <w:color w:val="011A3C"/>
          <w:sz w:val="22"/>
          <w:szCs w:val="22"/>
        </w:rPr>
        <w:t>. </w:t>
      </w:r>
    </w:p>
    <w:p w14:paraId="456797F6" w14:textId="7A3E38C6" w:rsidR="003F7319" w:rsidRPr="00CF3B3A" w:rsidRDefault="003F7319" w:rsidP="003F7319">
      <w:pPr>
        <w:spacing w:before="100" w:beforeAutospacing="1" w:after="100" w:afterAutospacing="1" w:line="240" w:lineRule="auto"/>
        <w:rPr>
          <w:rFonts w:asciiTheme="minorHAnsi" w:hAnsiTheme="minorHAnsi" w:cstheme="minorHAnsi"/>
          <w:color w:val="011A3C"/>
        </w:rPr>
      </w:pPr>
      <w:r w:rsidRPr="000B158F">
        <w:rPr>
          <w:rFonts w:asciiTheme="minorHAnsi" w:hAnsiTheme="minorHAnsi" w:cstheme="minorHAnsi"/>
          <w:color w:val="000000" w:themeColor="text1"/>
        </w:rPr>
        <w:t xml:space="preserve">Buyers looking for general information on what they need to know to purchase goods and services for their agency, please see </w:t>
      </w:r>
      <w:r w:rsidR="00BD66BE">
        <w:rPr>
          <w:rFonts w:asciiTheme="minorHAnsi" w:hAnsiTheme="minorHAnsi" w:cstheme="minorHAnsi"/>
          <w:color w:val="000000" w:themeColor="text1"/>
        </w:rPr>
        <w:t xml:space="preserve">the </w:t>
      </w:r>
      <w:hyperlink r:id="rId17" w:history="1">
        <w:r w:rsidR="00BD66BE" w:rsidRPr="00BD66BE">
          <w:rPr>
            <w:rStyle w:val="Hyperlink"/>
            <w:rFonts w:asciiTheme="minorHAnsi" w:hAnsiTheme="minorHAnsi" w:cstheme="minorHAnsi"/>
          </w:rPr>
          <w:t>buyers guide to procurement</w:t>
        </w:r>
      </w:hyperlink>
      <w:r w:rsidRPr="00CF3B3A">
        <w:rPr>
          <w:rFonts w:asciiTheme="minorHAnsi" w:hAnsiTheme="minorHAnsi" w:cstheme="minorHAnsi"/>
          <w:color w:val="011A3C"/>
        </w:rPr>
        <w:t xml:space="preserve">. </w:t>
      </w:r>
    </w:p>
    <w:p w14:paraId="06E00F78" w14:textId="77777777" w:rsidR="00D06990" w:rsidRPr="002605E6" w:rsidRDefault="00D06990" w:rsidP="00D06990">
      <w:pPr>
        <w:pStyle w:val="Heading2"/>
        <w:spacing w:line="312" w:lineRule="atLeast"/>
        <w:rPr>
          <w:rFonts w:asciiTheme="minorHAnsi" w:hAnsiTheme="minorHAnsi" w:cstheme="minorHAnsi"/>
          <w:b w:val="0"/>
          <w:color w:val="381F6A"/>
          <w:sz w:val="22"/>
        </w:rPr>
      </w:pPr>
      <w:r w:rsidRPr="002605E6">
        <w:rPr>
          <w:rFonts w:asciiTheme="minorHAnsi" w:hAnsiTheme="minorHAnsi" w:cstheme="minorHAnsi"/>
          <w:b w:val="0"/>
          <w:bCs/>
          <w:color w:val="381F6A"/>
          <w:sz w:val="22"/>
        </w:rPr>
        <w:t>Tools and support </w:t>
      </w:r>
    </w:p>
    <w:p w14:paraId="2ED9B60B" w14:textId="38700D5E" w:rsidR="00773435" w:rsidRPr="00220793" w:rsidRDefault="00773435" w:rsidP="00773435">
      <w:pPr>
        <w:spacing w:before="100" w:beforeAutospacing="1" w:after="100" w:afterAutospacing="1" w:line="240" w:lineRule="auto"/>
        <w:rPr>
          <w:rFonts w:asciiTheme="minorHAnsi" w:hAnsiTheme="minorHAnsi" w:cstheme="minorHAnsi"/>
        </w:rPr>
      </w:pPr>
      <w:r w:rsidRPr="00220793">
        <w:rPr>
          <w:rFonts w:asciiTheme="minorHAnsi" w:hAnsiTheme="minorHAnsi" w:cstheme="minorHAnsi"/>
        </w:rPr>
        <w:t>For more information about procurement capability and how to assess it, please contact the </w:t>
      </w:r>
      <w:hyperlink r:id="rId18" w:history="1">
        <w:r w:rsidR="00BD66BE" w:rsidRPr="00BD66BE">
          <w:rPr>
            <w:rStyle w:val="Hyperlink"/>
          </w:rPr>
          <w:t>goods and services policy team</w:t>
        </w:r>
      </w:hyperlink>
      <w:r w:rsidR="00BD66BE">
        <w:t>.</w:t>
      </w:r>
      <w:r w:rsidR="00BD66BE" w:rsidRPr="00220793">
        <w:rPr>
          <w:rFonts w:asciiTheme="minorHAnsi" w:hAnsiTheme="minorHAnsi" w:cstheme="minorHAnsi"/>
        </w:rPr>
        <w:t xml:space="preserve"> </w:t>
      </w:r>
    </w:p>
    <w:p w14:paraId="377FD8BC" w14:textId="77777777" w:rsidR="007F1BA7" w:rsidRPr="002605E6" w:rsidRDefault="007F1BA7" w:rsidP="0092057D">
      <w:pPr>
        <w:rPr>
          <w:rFonts w:asciiTheme="minorHAnsi" w:hAnsiTheme="minorHAnsi" w:cstheme="minorHAnsi"/>
          <w:lang w:eastAsia="en-US"/>
        </w:rPr>
      </w:pPr>
    </w:p>
    <w:p w14:paraId="3EAA6D81" w14:textId="316C549D" w:rsidR="007F1BA7" w:rsidRPr="002605E6" w:rsidRDefault="00655AEA" w:rsidP="0092057D">
      <w:pPr>
        <w:rPr>
          <w:rFonts w:asciiTheme="minorHAnsi" w:hAnsiTheme="minorHAnsi" w:cstheme="minorHAnsi"/>
        </w:rPr>
      </w:pPr>
      <w:r w:rsidRPr="002605E6">
        <w:rPr>
          <w:rFonts w:asciiTheme="minorHAnsi" w:hAnsiTheme="minorHAnsi" w:cstheme="minorHAnsi"/>
        </w:rPr>
        <w:t xml:space="preserve">© </w:t>
      </w:r>
      <w:r w:rsidR="007F1BA7" w:rsidRPr="002605E6">
        <w:rPr>
          <w:rFonts w:asciiTheme="minorHAnsi" w:hAnsiTheme="minorHAnsi" w:cstheme="minorHAnsi"/>
        </w:rPr>
        <w:t xml:space="preserve">State of Victoria </w:t>
      </w:r>
      <w:r w:rsidR="00B829AD" w:rsidRPr="002605E6">
        <w:rPr>
          <w:rFonts w:asciiTheme="minorHAnsi" w:hAnsiTheme="minorHAnsi" w:cstheme="minorHAnsi"/>
        </w:rPr>
        <w:t>2020 Department of Treasury and Finance</w:t>
      </w:r>
    </w:p>
    <w:p w14:paraId="2B37B319" w14:textId="77777777" w:rsidR="007F1BA7" w:rsidRPr="002605E6" w:rsidRDefault="007F1BA7" w:rsidP="0092057D">
      <w:pPr>
        <w:rPr>
          <w:rFonts w:asciiTheme="minorHAnsi" w:hAnsiTheme="minorHAnsi" w:cstheme="minorHAnsi"/>
        </w:rPr>
      </w:pPr>
      <w:r w:rsidRPr="002605E6">
        <w:rPr>
          <w:rFonts w:asciiTheme="minorHAnsi" w:hAnsiTheme="minorHAnsi" w:cstheme="minorHAnsi"/>
          <w:noProof/>
        </w:rPr>
        <w:drawing>
          <wp:inline distT="0" distB="0" distL="0" distR="0" wp14:anchorId="6BF06A2D" wp14:editId="37F0F2BA">
            <wp:extent cx="1117460" cy="390972"/>
            <wp:effectExtent l="0" t="0" r="6985" b="9525"/>
            <wp:docPr id="2" name="Picture 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2605E6">
        <w:rPr>
          <w:rFonts w:asciiTheme="minorHAnsi" w:hAnsiTheme="minorHAnsi" w:cstheme="minorHAnsi"/>
        </w:rPr>
        <w:t xml:space="preserve"> </w:t>
      </w:r>
    </w:p>
    <w:p w14:paraId="12DE99A1" w14:textId="77777777" w:rsidR="007F1BA7" w:rsidRPr="002605E6" w:rsidRDefault="007F1BA7" w:rsidP="0092057D">
      <w:pPr>
        <w:rPr>
          <w:rFonts w:asciiTheme="minorHAnsi" w:hAnsiTheme="minorHAnsi" w:cstheme="minorHAnsi"/>
        </w:rPr>
      </w:pPr>
      <w:r w:rsidRPr="002605E6">
        <w:rPr>
          <w:rFonts w:asciiTheme="minorHAnsi" w:hAnsiTheme="minorHAnsi" w:cstheme="minorHAnsi"/>
        </w:rPr>
        <w:t xml:space="preserve">This work is licensed under a </w:t>
      </w:r>
      <w:hyperlink r:id="rId21" w:history="1">
        <w:r w:rsidRPr="009B67CF">
          <w:rPr>
            <w:rStyle w:val="Hyperlink"/>
            <w:rFonts w:asciiTheme="minorHAnsi" w:hAnsiTheme="minorHAnsi" w:cstheme="minorHAnsi"/>
          </w:rPr>
          <w:t>Creative Commons Attribution 4.0 licence</w:t>
        </w:r>
      </w:hyperlink>
      <w:r w:rsidRPr="00102DCC">
        <w:rPr>
          <w:rFonts w:asciiTheme="minorHAnsi" w:hAnsiTheme="minorHAnsi" w:cstheme="minorHAnsi"/>
        </w:rPr>
        <w:t>.</w:t>
      </w:r>
      <w:r w:rsidRPr="002605E6">
        <w:rPr>
          <w:rFonts w:asciiTheme="minorHAnsi" w:hAnsiTheme="minorHAnsi" w:cstheme="minorHAnsi"/>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0AA9A5B" w14:textId="33D0010E" w:rsidR="00EB0A46" w:rsidRPr="002605E6" w:rsidRDefault="007F1BA7" w:rsidP="0092057D">
      <w:pPr>
        <w:rPr>
          <w:rFonts w:asciiTheme="minorHAnsi" w:hAnsiTheme="minorHAnsi" w:cstheme="minorHAnsi"/>
          <w:color w:val="660B68"/>
        </w:rPr>
      </w:pPr>
      <w:r w:rsidRPr="002605E6">
        <w:rPr>
          <w:rFonts w:asciiTheme="minorHAnsi" w:hAnsiTheme="minorHAnsi" w:cstheme="minorHAnsi"/>
        </w:rPr>
        <w:t xml:space="preserve">Copyright queries may be directed to </w:t>
      </w:r>
      <w:hyperlink r:id="rId22" w:history="1">
        <w:r w:rsidRPr="002605E6">
          <w:rPr>
            <w:rStyle w:val="Hyperlink"/>
            <w:rFonts w:asciiTheme="minorHAnsi" w:hAnsiTheme="minorHAnsi" w:cstheme="minorHAnsi"/>
          </w:rPr>
          <w:t>IPpolicy@dtf.vic.gov.au</w:t>
        </w:r>
      </w:hyperlink>
    </w:p>
    <w:sectPr w:rsidR="00EB0A46" w:rsidRPr="002605E6" w:rsidSect="0092057D">
      <w:headerReference w:type="default" r:id="rId23"/>
      <w:footerReference w:type="default" r:id="rId24"/>
      <w:headerReference w:type="first" r:id="rId25"/>
      <w:footerReference w:type="first" r:id="rId26"/>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242B" w14:textId="77777777" w:rsidR="0014464E" w:rsidRDefault="0014464E" w:rsidP="0092057D">
      <w:r>
        <w:separator/>
      </w:r>
    </w:p>
    <w:p w14:paraId="165C5C8A" w14:textId="77777777" w:rsidR="0014464E" w:rsidRDefault="0014464E" w:rsidP="0092057D"/>
  </w:endnote>
  <w:endnote w:type="continuationSeparator" w:id="0">
    <w:p w14:paraId="51257CC9" w14:textId="77777777" w:rsidR="0014464E" w:rsidRDefault="0014464E" w:rsidP="0092057D">
      <w:r>
        <w:continuationSeparator/>
      </w:r>
    </w:p>
    <w:p w14:paraId="26311126" w14:textId="77777777" w:rsidR="0014464E" w:rsidRDefault="0014464E"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1B19" w14:textId="1CE72812" w:rsidR="007135B5" w:rsidRDefault="007135B5" w:rsidP="00E074C6">
    <w:pPr>
      <w:pStyle w:val="Footer"/>
      <w:tabs>
        <w:tab w:val="clear" w:pos="8220"/>
        <w:tab w:val="right" w:pos="9741"/>
      </w:tabs>
      <w:jc w:val="left"/>
    </w:pPr>
    <w:r>
      <w:t>Victorian Government Purchasing Board</w:t>
    </w:r>
  </w:p>
  <w:p w14:paraId="79C6C6D0" w14:textId="2B364BA9" w:rsidR="007135B5" w:rsidRDefault="007135B5" w:rsidP="00E074C6">
    <w:pPr>
      <w:pStyle w:val="Footer"/>
      <w:tabs>
        <w:tab w:val="clear" w:pos="8220"/>
        <w:tab w:val="right" w:pos="9741"/>
      </w:tabs>
      <w:jc w:val="left"/>
    </w:pPr>
    <w:r>
      <mc:AlternateContent>
        <mc:Choice Requires="wps">
          <w:drawing>
            <wp:anchor distT="0" distB="0" distL="114300" distR="114300" simplePos="0" relativeHeight="251657728" behindDoc="1" locked="0" layoutInCell="0" allowOverlap="1" wp14:anchorId="2B9C20AE" wp14:editId="25518DC1">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0ED47" w14:textId="629F38A4" w:rsidR="007135B5" w:rsidRPr="0092057D" w:rsidRDefault="007135B5"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C20AE"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" o:allowincell="f" filled="f" stroked="f" strokeweight=".5pt">
              <v:textbox inset="20pt,0,,0">
                <w:txbxContent>
                  <w:p w14:paraId="4350ED47" w14:textId="629F38A4" w:rsidR="007135B5" w:rsidRPr="0092057D" w:rsidRDefault="007135B5"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Content>
        <w:sdt>
          <w:sdtPr>
            <w:id w:val="130982214"/>
            <w:docPartObj>
              <w:docPartGallery w:val="Page Numbers (Top of Page)"/>
              <w:docPartUnique/>
            </w:docPartObj>
          </w:sdtPr>
          <w:sdtContent>
            <w:fldSimple w:instr=" STYLEREF  &quot;Heading 1&quot;  \* MERGEFORMAT ">
              <w:r w:rsidR="00301510">
                <w:t>Capability: Goods and services guide</w:t>
              </w:r>
            </w:fldSimple>
            <w:r>
              <w:br/>
            </w:r>
            <w:r w:rsidR="00666A32">
              <w:t>August 2020</w:t>
            </w:r>
            <w:r>
              <w:tab/>
              <w:t xml:space="preserve">Page </w:t>
            </w:r>
            <w:r w:rsidRPr="00C551C4">
              <w:rPr>
                <w:bCs/>
                <w:sz w:val="24"/>
                <w:szCs w:val="24"/>
              </w:rPr>
              <w:fldChar w:fldCharType="begin"/>
            </w:r>
            <w:r w:rsidRPr="00C551C4">
              <w:rPr>
                <w:bCs/>
              </w:rPr>
              <w:instrText xml:space="preserve"> PAGE </w:instrText>
            </w:r>
            <w:r w:rsidRPr="00C551C4">
              <w:rPr>
                <w:bCs/>
                <w:sz w:val="24"/>
                <w:szCs w:val="24"/>
              </w:rPr>
              <w:fldChar w:fldCharType="separate"/>
            </w:r>
            <w:r w:rsidRPr="00C551C4">
              <w:rPr>
                <w:bCs/>
              </w:rPr>
              <w:t>2</w:t>
            </w:r>
            <w:r w:rsidRPr="00C551C4">
              <w:rPr>
                <w:bCs/>
                <w:sz w:val="24"/>
                <w:szCs w:val="24"/>
              </w:rPr>
              <w:fldChar w:fldCharType="end"/>
            </w:r>
            <w:r w:rsidRPr="00C551C4">
              <w:t xml:space="preserve"> of </w:t>
            </w:r>
            <w:r w:rsidRPr="00C551C4">
              <w:rPr>
                <w:bCs/>
                <w:sz w:val="24"/>
                <w:szCs w:val="24"/>
              </w:rPr>
              <w:fldChar w:fldCharType="begin"/>
            </w:r>
            <w:r w:rsidRPr="00C551C4">
              <w:rPr>
                <w:bCs/>
              </w:rPr>
              <w:instrText xml:space="preserve"> NUMPAGES  </w:instrText>
            </w:r>
            <w:r w:rsidRPr="00C551C4">
              <w:rPr>
                <w:bCs/>
                <w:sz w:val="24"/>
                <w:szCs w:val="24"/>
              </w:rPr>
              <w:fldChar w:fldCharType="separate"/>
            </w:r>
            <w:r w:rsidRPr="00C551C4">
              <w:rPr>
                <w:bCs/>
              </w:rPr>
              <w:t>2</w:t>
            </w:r>
            <w:r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1155" w14:textId="77777777" w:rsidR="007135B5" w:rsidRDefault="007135B5" w:rsidP="003C0F49">
    <w:pPr>
      <w:pStyle w:val="Footer"/>
    </w:pPr>
    <w:r>
      <mc:AlternateContent>
        <mc:Choice Requires="wps">
          <w:drawing>
            <wp:anchor distT="0" distB="0" distL="114300" distR="114300" simplePos="0" relativeHeight="251658752" behindDoc="0" locked="0" layoutInCell="0" allowOverlap="1" wp14:anchorId="1EA6611C" wp14:editId="6FE84124">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DFBDF" w14:textId="77777777" w:rsidR="007135B5" w:rsidRPr="003A7B94" w:rsidRDefault="007135B5"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A6611C"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2F8DFBDF" w14:textId="77777777" w:rsidR="007135B5" w:rsidRPr="003A7B94" w:rsidRDefault="007135B5" w:rsidP="0092057D">
                    <w:r w:rsidRPr="003A7B94">
                      <w:t>OFFICIAL</w:t>
                    </w:r>
                  </w:p>
                </w:txbxContent>
              </v:textbox>
              <w10:wrap anchorx="page" anchory="page"/>
            </v:shape>
          </w:pict>
        </mc:Fallback>
      </mc:AlternateContent>
    </w:r>
    <w:r>
      <w:drawing>
        <wp:anchor distT="0" distB="0" distL="114300" distR="114300" simplePos="0" relativeHeight="251655680" behindDoc="0" locked="0" layoutInCell="1" allowOverlap="1" wp14:anchorId="3C17F757" wp14:editId="7E78A8C8">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EE09F" w14:textId="77777777" w:rsidR="0014464E" w:rsidRDefault="0014464E" w:rsidP="0092057D">
      <w:r>
        <w:separator/>
      </w:r>
    </w:p>
    <w:p w14:paraId="3F8C1BD6" w14:textId="77777777" w:rsidR="0014464E" w:rsidRDefault="0014464E" w:rsidP="0092057D"/>
  </w:footnote>
  <w:footnote w:type="continuationSeparator" w:id="0">
    <w:p w14:paraId="210163E3" w14:textId="77777777" w:rsidR="0014464E" w:rsidRDefault="0014464E" w:rsidP="0092057D">
      <w:r>
        <w:continuationSeparator/>
      </w:r>
    </w:p>
    <w:p w14:paraId="4D61C006" w14:textId="77777777" w:rsidR="0014464E" w:rsidRDefault="0014464E"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6654" w14:textId="50AA62B8" w:rsidR="007135B5" w:rsidRPr="00301510" w:rsidRDefault="00301510" w:rsidP="0092057D">
    <w:pPr>
      <w:pStyle w:val="Header"/>
      <w:spacing w:before="200" w:after="0"/>
      <w:ind w:right="-461"/>
      <w:rPr>
        <w:sz w:val="20"/>
        <w:szCs w:val="20"/>
      </w:rPr>
    </w:pPr>
    <w:r w:rsidRPr="00301510">
      <w:rPr>
        <w:sz w:val="20"/>
        <w:szCs w:val="20"/>
      </w:rPr>
      <w:t>Department of 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3DDC" w14:textId="77777777" w:rsidR="007135B5" w:rsidRPr="007602D7" w:rsidRDefault="007135B5" w:rsidP="0092057D">
    <w:pPr>
      <w:pStyle w:val="Header"/>
    </w:pPr>
    <w:r w:rsidRPr="000E286D">
      <w:drawing>
        <wp:anchor distT="0" distB="0" distL="114300" distR="114300" simplePos="0" relativeHeight="251656704" behindDoc="1" locked="0" layoutInCell="1" allowOverlap="1" wp14:anchorId="2DEC43C9" wp14:editId="5BF13A81">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05E4173" wp14:editId="4B01C9C5">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A92269"/>
    <w:multiLevelType w:val="hybridMultilevel"/>
    <w:tmpl w:val="97FE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93F7B"/>
    <w:multiLevelType w:val="hybridMultilevel"/>
    <w:tmpl w:val="3F945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EC50DA"/>
    <w:multiLevelType w:val="hybridMultilevel"/>
    <w:tmpl w:val="F524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 w15:restartNumberingAfterBreak="0">
    <w:nsid w:val="0A7C6231"/>
    <w:multiLevelType w:val="hybridMultilevel"/>
    <w:tmpl w:val="720E1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B66A88"/>
    <w:multiLevelType w:val="hybridMultilevel"/>
    <w:tmpl w:val="4B9E6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0EE46CF0"/>
    <w:multiLevelType w:val="hybridMultilevel"/>
    <w:tmpl w:val="20408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6B26B59"/>
    <w:multiLevelType w:val="hybridMultilevel"/>
    <w:tmpl w:val="17E0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010A59"/>
    <w:multiLevelType w:val="multilevel"/>
    <w:tmpl w:val="55DC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2935F3"/>
    <w:multiLevelType w:val="hybridMultilevel"/>
    <w:tmpl w:val="E682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2" w15:restartNumberingAfterBreak="0">
    <w:nsid w:val="40F41B65"/>
    <w:multiLevelType w:val="hybridMultilevel"/>
    <w:tmpl w:val="3F1A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5" w15:restartNumberingAfterBreak="0">
    <w:nsid w:val="44EA0263"/>
    <w:multiLevelType w:val="hybridMultilevel"/>
    <w:tmpl w:val="9DE83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4DF7448C"/>
    <w:multiLevelType w:val="hybridMultilevel"/>
    <w:tmpl w:val="5CEC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03B3A9A"/>
    <w:multiLevelType w:val="hybridMultilevel"/>
    <w:tmpl w:val="D83E5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15:restartNumberingAfterBreak="0">
    <w:nsid w:val="57B80897"/>
    <w:multiLevelType w:val="hybridMultilevel"/>
    <w:tmpl w:val="8918F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CB58CC"/>
    <w:multiLevelType w:val="hybridMultilevel"/>
    <w:tmpl w:val="BEEC1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5" w15:restartNumberingAfterBreak="0">
    <w:nsid w:val="5E0C4DA9"/>
    <w:multiLevelType w:val="hybridMultilevel"/>
    <w:tmpl w:val="461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265623"/>
    <w:multiLevelType w:val="hybridMultilevel"/>
    <w:tmpl w:val="A84A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296601"/>
    <w:multiLevelType w:val="hybridMultilevel"/>
    <w:tmpl w:val="E66C7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3"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A7E12E5"/>
    <w:multiLevelType w:val="hybridMultilevel"/>
    <w:tmpl w:val="09DEF78C"/>
    <w:lvl w:ilvl="0" w:tplc="3A264084">
      <w:start w:val="1"/>
      <w:numFmt w:val="decimal"/>
      <w:pStyle w:val="Numpara"/>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9" w15:restartNumberingAfterBreak="0">
    <w:nsid w:val="7FBE7089"/>
    <w:multiLevelType w:val="hybridMultilevel"/>
    <w:tmpl w:val="1332B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0305855">
    <w:abstractNumId w:val="24"/>
  </w:num>
  <w:num w:numId="2" w16cid:durableId="674380138">
    <w:abstractNumId w:val="2"/>
  </w:num>
  <w:num w:numId="3" w16cid:durableId="1998800781">
    <w:abstractNumId w:val="1"/>
  </w:num>
  <w:num w:numId="4" w16cid:durableId="2004895420">
    <w:abstractNumId w:val="0"/>
  </w:num>
  <w:num w:numId="5" w16cid:durableId="40594370">
    <w:abstractNumId w:val="17"/>
  </w:num>
  <w:num w:numId="6" w16cid:durableId="1627926544">
    <w:abstractNumId w:val="18"/>
  </w:num>
  <w:num w:numId="7" w16cid:durableId="52392712">
    <w:abstractNumId w:val="33"/>
  </w:num>
  <w:num w:numId="8" w16cid:durableId="157352411">
    <w:abstractNumId w:val="28"/>
  </w:num>
  <w:num w:numId="9" w16cid:durableId="492068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91650">
    <w:abstractNumId w:val="37"/>
  </w:num>
  <w:num w:numId="11" w16cid:durableId="1064180282">
    <w:abstractNumId w:val="15"/>
  </w:num>
  <w:num w:numId="12" w16cid:durableId="1074014554">
    <w:abstractNumId w:val="9"/>
  </w:num>
  <w:num w:numId="13" w16cid:durableId="1037462236">
    <w:abstractNumId w:val="36"/>
  </w:num>
  <w:num w:numId="14" w16cid:durableId="16974782">
    <w:abstractNumId w:val="16"/>
  </w:num>
  <w:num w:numId="15" w16cid:durableId="1462574091">
    <w:abstractNumId w:val="46"/>
  </w:num>
  <w:num w:numId="16" w16cid:durableId="2011129695">
    <w:abstractNumId w:val="22"/>
  </w:num>
  <w:num w:numId="17" w16cid:durableId="1755273990">
    <w:abstractNumId w:val="8"/>
  </w:num>
  <w:num w:numId="18" w16cid:durableId="1231503159">
    <w:abstractNumId w:val="19"/>
  </w:num>
  <w:num w:numId="19" w16cid:durableId="2125539460">
    <w:abstractNumId w:val="25"/>
  </w:num>
  <w:num w:numId="20" w16cid:durableId="1511601775">
    <w:abstractNumId w:val="3"/>
  </w:num>
  <w:num w:numId="21" w16cid:durableId="1388457885">
    <w:abstractNumId w:val="40"/>
  </w:num>
  <w:num w:numId="22" w16cid:durableId="12073659">
    <w:abstractNumId w:val="5"/>
  </w:num>
  <w:num w:numId="23" w16cid:durableId="9915649">
    <w:abstractNumId w:val="31"/>
  </w:num>
  <w:num w:numId="24" w16cid:durableId="537933250">
    <w:abstractNumId w:val="11"/>
  </w:num>
  <w:num w:numId="25" w16cid:durableId="125706560">
    <w:abstractNumId w:val="32"/>
  </w:num>
  <w:num w:numId="26" w16cid:durableId="1610820368">
    <w:abstractNumId w:val="35"/>
  </w:num>
  <w:num w:numId="27" w16cid:durableId="2099281699">
    <w:abstractNumId w:val="4"/>
  </w:num>
  <w:num w:numId="28" w16cid:durableId="473448480">
    <w:abstractNumId w:val="41"/>
  </w:num>
  <w:num w:numId="29" w16cid:durableId="633674998">
    <w:abstractNumId w:val="14"/>
  </w:num>
  <w:num w:numId="30" w16cid:durableId="1487864170">
    <w:abstractNumId w:val="29"/>
  </w:num>
  <w:num w:numId="31" w16cid:durableId="494300981">
    <w:abstractNumId w:val="27"/>
  </w:num>
  <w:num w:numId="32" w16cid:durableId="178979620">
    <w:abstractNumId w:val="49"/>
  </w:num>
  <w:num w:numId="33" w16cid:durableId="1115515221">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27BC"/>
    <w:rsid w:val="000046F4"/>
    <w:rsid w:val="0000574B"/>
    <w:rsid w:val="00005877"/>
    <w:rsid w:val="00006544"/>
    <w:rsid w:val="000068AA"/>
    <w:rsid w:val="00010BD3"/>
    <w:rsid w:val="0001144C"/>
    <w:rsid w:val="00016492"/>
    <w:rsid w:val="00017805"/>
    <w:rsid w:val="0002063A"/>
    <w:rsid w:val="000229EE"/>
    <w:rsid w:val="00026C82"/>
    <w:rsid w:val="000316FC"/>
    <w:rsid w:val="00031956"/>
    <w:rsid w:val="0003681B"/>
    <w:rsid w:val="0004158B"/>
    <w:rsid w:val="0004698A"/>
    <w:rsid w:val="000522B3"/>
    <w:rsid w:val="00055951"/>
    <w:rsid w:val="0006119D"/>
    <w:rsid w:val="000624D9"/>
    <w:rsid w:val="00062916"/>
    <w:rsid w:val="00063BFD"/>
    <w:rsid w:val="000674FC"/>
    <w:rsid w:val="00067AFA"/>
    <w:rsid w:val="00076069"/>
    <w:rsid w:val="0007798F"/>
    <w:rsid w:val="00080809"/>
    <w:rsid w:val="000823CB"/>
    <w:rsid w:val="00086286"/>
    <w:rsid w:val="00086691"/>
    <w:rsid w:val="00090EF4"/>
    <w:rsid w:val="0009175E"/>
    <w:rsid w:val="000949CB"/>
    <w:rsid w:val="000A0980"/>
    <w:rsid w:val="000A11B5"/>
    <w:rsid w:val="000A12C1"/>
    <w:rsid w:val="000A6B86"/>
    <w:rsid w:val="000A6F6E"/>
    <w:rsid w:val="000B0F6E"/>
    <w:rsid w:val="000B158F"/>
    <w:rsid w:val="000B56A4"/>
    <w:rsid w:val="000B5955"/>
    <w:rsid w:val="000B5E82"/>
    <w:rsid w:val="000B7B11"/>
    <w:rsid w:val="000C141A"/>
    <w:rsid w:val="000C1C01"/>
    <w:rsid w:val="000C3020"/>
    <w:rsid w:val="000C306C"/>
    <w:rsid w:val="000C3368"/>
    <w:rsid w:val="000C3814"/>
    <w:rsid w:val="000C7359"/>
    <w:rsid w:val="000C7940"/>
    <w:rsid w:val="000D0E2E"/>
    <w:rsid w:val="000D21CB"/>
    <w:rsid w:val="000D4FC2"/>
    <w:rsid w:val="000E3068"/>
    <w:rsid w:val="000E3698"/>
    <w:rsid w:val="000E4881"/>
    <w:rsid w:val="000E5B4E"/>
    <w:rsid w:val="000E62BE"/>
    <w:rsid w:val="000E7987"/>
    <w:rsid w:val="000F0049"/>
    <w:rsid w:val="000F048A"/>
    <w:rsid w:val="000F39D5"/>
    <w:rsid w:val="000F4BB8"/>
    <w:rsid w:val="000F54E7"/>
    <w:rsid w:val="000F7551"/>
    <w:rsid w:val="0010042C"/>
    <w:rsid w:val="00102DCC"/>
    <w:rsid w:val="00104077"/>
    <w:rsid w:val="00107434"/>
    <w:rsid w:val="0011274F"/>
    <w:rsid w:val="00115857"/>
    <w:rsid w:val="00116E2F"/>
    <w:rsid w:val="0011789C"/>
    <w:rsid w:val="001213BE"/>
    <w:rsid w:val="00121C75"/>
    <w:rsid w:val="001251C4"/>
    <w:rsid w:val="00125346"/>
    <w:rsid w:val="00125810"/>
    <w:rsid w:val="00126C86"/>
    <w:rsid w:val="00130602"/>
    <w:rsid w:val="00131323"/>
    <w:rsid w:val="00131480"/>
    <w:rsid w:val="00135230"/>
    <w:rsid w:val="00143258"/>
    <w:rsid w:val="00143A23"/>
    <w:rsid w:val="0014464E"/>
    <w:rsid w:val="00151CBA"/>
    <w:rsid w:val="00152D9E"/>
    <w:rsid w:val="00155219"/>
    <w:rsid w:val="00155D1A"/>
    <w:rsid w:val="00156F3F"/>
    <w:rsid w:val="00157448"/>
    <w:rsid w:val="00160059"/>
    <w:rsid w:val="00164424"/>
    <w:rsid w:val="00166B2E"/>
    <w:rsid w:val="00167457"/>
    <w:rsid w:val="00177EE5"/>
    <w:rsid w:val="00177FC8"/>
    <w:rsid w:val="00181844"/>
    <w:rsid w:val="00184E1A"/>
    <w:rsid w:val="00186955"/>
    <w:rsid w:val="001870CA"/>
    <w:rsid w:val="0018749C"/>
    <w:rsid w:val="00191C3B"/>
    <w:rsid w:val="00194459"/>
    <w:rsid w:val="0019701A"/>
    <w:rsid w:val="001A1E3B"/>
    <w:rsid w:val="001A24AC"/>
    <w:rsid w:val="001A7B19"/>
    <w:rsid w:val="001B0B3F"/>
    <w:rsid w:val="001B4578"/>
    <w:rsid w:val="001B6C9C"/>
    <w:rsid w:val="001C0319"/>
    <w:rsid w:val="001C16C8"/>
    <w:rsid w:val="001C26F5"/>
    <w:rsid w:val="001C351D"/>
    <w:rsid w:val="001C6970"/>
    <w:rsid w:val="001D0547"/>
    <w:rsid w:val="001D220D"/>
    <w:rsid w:val="001D42ED"/>
    <w:rsid w:val="001D60E6"/>
    <w:rsid w:val="001D73AC"/>
    <w:rsid w:val="001E0A43"/>
    <w:rsid w:val="001E17C5"/>
    <w:rsid w:val="001E270B"/>
    <w:rsid w:val="001E54F6"/>
    <w:rsid w:val="001E67A9"/>
    <w:rsid w:val="001F2416"/>
    <w:rsid w:val="001F2E86"/>
    <w:rsid w:val="001F551E"/>
    <w:rsid w:val="001F79B7"/>
    <w:rsid w:val="00201C19"/>
    <w:rsid w:val="00204C7D"/>
    <w:rsid w:val="00205B35"/>
    <w:rsid w:val="00205DB5"/>
    <w:rsid w:val="002063AC"/>
    <w:rsid w:val="002123EC"/>
    <w:rsid w:val="00213DA5"/>
    <w:rsid w:val="002170BC"/>
    <w:rsid w:val="002172C5"/>
    <w:rsid w:val="0022050F"/>
    <w:rsid w:val="00220793"/>
    <w:rsid w:val="00225175"/>
    <w:rsid w:val="00230BF1"/>
    <w:rsid w:val="002344F7"/>
    <w:rsid w:val="00240DCA"/>
    <w:rsid w:val="002452DC"/>
    <w:rsid w:val="00252D94"/>
    <w:rsid w:val="00252F44"/>
    <w:rsid w:val="002578C1"/>
    <w:rsid w:val="00260106"/>
    <w:rsid w:val="002605E6"/>
    <w:rsid w:val="0026421E"/>
    <w:rsid w:val="00266ECF"/>
    <w:rsid w:val="00267317"/>
    <w:rsid w:val="00267638"/>
    <w:rsid w:val="00270D2B"/>
    <w:rsid w:val="00272F6A"/>
    <w:rsid w:val="0027478A"/>
    <w:rsid w:val="00275306"/>
    <w:rsid w:val="002761C5"/>
    <w:rsid w:val="002822BF"/>
    <w:rsid w:val="00283A24"/>
    <w:rsid w:val="00287344"/>
    <w:rsid w:val="002916ED"/>
    <w:rsid w:val="00293411"/>
    <w:rsid w:val="002A18C2"/>
    <w:rsid w:val="002A1A2F"/>
    <w:rsid w:val="002A4106"/>
    <w:rsid w:val="002A4C3E"/>
    <w:rsid w:val="002A64EE"/>
    <w:rsid w:val="002B0A20"/>
    <w:rsid w:val="002B19BD"/>
    <w:rsid w:val="002B75BB"/>
    <w:rsid w:val="002C0C9C"/>
    <w:rsid w:val="002C23A0"/>
    <w:rsid w:val="002C4C62"/>
    <w:rsid w:val="002C4EC9"/>
    <w:rsid w:val="002C6424"/>
    <w:rsid w:val="002D0065"/>
    <w:rsid w:val="002D0A75"/>
    <w:rsid w:val="002D47C3"/>
    <w:rsid w:val="002D4EFD"/>
    <w:rsid w:val="002D563D"/>
    <w:rsid w:val="002E12A4"/>
    <w:rsid w:val="002E72C2"/>
    <w:rsid w:val="002E7EFC"/>
    <w:rsid w:val="002F1B89"/>
    <w:rsid w:val="002F2549"/>
    <w:rsid w:val="002F517E"/>
    <w:rsid w:val="002F5A94"/>
    <w:rsid w:val="002F64DF"/>
    <w:rsid w:val="002F759B"/>
    <w:rsid w:val="002F7AEB"/>
    <w:rsid w:val="00301510"/>
    <w:rsid w:val="0030421C"/>
    <w:rsid w:val="00305B8C"/>
    <w:rsid w:val="00306D97"/>
    <w:rsid w:val="00307A9B"/>
    <w:rsid w:val="00307CC0"/>
    <w:rsid w:val="00316E47"/>
    <w:rsid w:val="0032080F"/>
    <w:rsid w:val="00322500"/>
    <w:rsid w:val="00324F49"/>
    <w:rsid w:val="0033136B"/>
    <w:rsid w:val="00331F3A"/>
    <w:rsid w:val="00337BFD"/>
    <w:rsid w:val="00340D20"/>
    <w:rsid w:val="0034156F"/>
    <w:rsid w:val="003438A5"/>
    <w:rsid w:val="00347714"/>
    <w:rsid w:val="00351035"/>
    <w:rsid w:val="0035331C"/>
    <w:rsid w:val="0035379F"/>
    <w:rsid w:val="00356750"/>
    <w:rsid w:val="00363046"/>
    <w:rsid w:val="00365045"/>
    <w:rsid w:val="00366405"/>
    <w:rsid w:val="003712C6"/>
    <w:rsid w:val="00372011"/>
    <w:rsid w:val="003725D5"/>
    <w:rsid w:val="003738EE"/>
    <w:rsid w:val="0037595D"/>
    <w:rsid w:val="00383028"/>
    <w:rsid w:val="00384274"/>
    <w:rsid w:val="00384614"/>
    <w:rsid w:val="00386859"/>
    <w:rsid w:val="0039020A"/>
    <w:rsid w:val="00391977"/>
    <w:rsid w:val="003928CD"/>
    <w:rsid w:val="00392E0C"/>
    <w:rsid w:val="00394D1C"/>
    <w:rsid w:val="00394EA9"/>
    <w:rsid w:val="003969A2"/>
    <w:rsid w:val="003A01B4"/>
    <w:rsid w:val="003A32E0"/>
    <w:rsid w:val="003A48AA"/>
    <w:rsid w:val="003A4A87"/>
    <w:rsid w:val="003A7B94"/>
    <w:rsid w:val="003A7E35"/>
    <w:rsid w:val="003B0731"/>
    <w:rsid w:val="003B5700"/>
    <w:rsid w:val="003B5EDB"/>
    <w:rsid w:val="003B6A2C"/>
    <w:rsid w:val="003C0F49"/>
    <w:rsid w:val="003C3ED0"/>
    <w:rsid w:val="003C4809"/>
    <w:rsid w:val="003C58F6"/>
    <w:rsid w:val="003C7F84"/>
    <w:rsid w:val="003D01BD"/>
    <w:rsid w:val="003D5CF9"/>
    <w:rsid w:val="003E230C"/>
    <w:rsid w:val="003E66B9"/>
    <w:rsid w:val="003F016E"/>
    <w:rsid w:val="003F106D"/>
    <w:rsid w:val="003F2D42"/>
    <w:rsid w:val="003F3B8A"/>
    <w:rsid w:val="003F45D9"/>
    <w:rsid w:val="003F4E27"/>
    <w:rsid w:val="003F516F"/>
    <w:rsid w:val="003F7319"/>
    <w:rsid w:val="00400148"/>
    <w:rsid w:val="00400503"/>
    <w:rsid w:val="004062DD"/>
    <w:rsid w:val="00407214"/>
    <w:rsid w:val="004113E1"/>
    <w:rsid w:val="004160F0"/>
    <w:rsid w:val="00421855"/>
    <w:rsid w:val="00422038"/>
    <w:rsid w:val="0042228B"/>
    <w:rsid w:val="00422FAB"/>
    <w:rsid w:val="00427659"/>
    <w:rsid w:val="00430A03"/>
    <w:rsid w:val="00436091"/>
    <w:rsid w:val="0043702F"/>
    <w:rsid w:val="004455A7"/>
    <w:rsid w:val="00446529"/>
    <w:rsid w:val="004472FB"/>
    <w:rsid w:val="00451758"/>
    <w:rsid w:val="00453449"/>
    <w:rsid w:val="0045382A"/>
    <w:rsid w:val="0046150E"/>
    <w:rsid w:val="00462DB3"/>
    <w:rsid w:val="0046551B"/>
    <w:rsid w:val="00465B8C"/>
    <w:rsid w:val="00466D77"/>
    <w:rsid w:val="00467979"/>
    <w:rsid w:val="004702D6"/>
    <w:rsid w:val="0047432E"/>
    <w:rsid w:val="00475FC8"/>
    <w:rsid w:val="004805AB"/>
    <w:rsid w:val="004806CD"/>
    <w:rsid w:val="00480708"/>
    <w:rsid w:val="00480C1C"/>
    <w:rsid w:val="0048520D"/>
    <w:rsid w:val="00485E8A"/>
    <w:rsid w:val="004907E5"/>
    <w:rsid w:val="0049402F"/>
    <w:rsid w:val="00494183"/>
    <w:rsid w:val="0049433E"/>
    <w:rsid w:val="004978FC"/>
    <w:rsid w:val="004A2C8E"/>
    <w:rsid w:val="004A2DD7"/>
    <w:rsid w:val="004A460D"/>
    <w:rsid w:val="004A47A6"/>
    <w:rsid w:val="004B0978"/>
    <w:rsid w:val="004B534D"/>
    <w:rsid w:val="004B76E7"/>
    <w:rsid w:val="004C0355"/>
    <w:rsid w:val="004C06D1"/>
    <w:rsid w:val="004C7E27"/>
    <w:rsid w:val="004D15D5"/>
    <w:rsid w:val="004D2434"/>
    <w:rsid w:val="004D7D40"/>
    <w:rsid w:val="004E02F8"/>
    <w:rsid w:val="004E1D79"/>
    <w:rsid w:val="004E3A08"/>
    <w:rsid w:val="004E4D67"/>
    <w:rsid w:val="004E70CB"/>
    <w:rsid w:val="004F1A9B"/>
    <w:rsid w:val="004F395E"/>
    <w:rsid w:val="004F4704"/>
    <w:rsid w:val="004F4904"/>
    <w:rsid w:val="004F6237"/>
    <w:rsid w:val="00500C8E"/>
    <w:rsid w:val="005013B3"/>
    <w:rsid w:val="005017DF"/>
    <w:rsid w:val="00504272"/>
    <w:rsid w:val="0050523B"/>
    <w:rsid w:val="0050536D"/>
    <w:rsid w:val="005056A5"/>
    <w:rsid w:val="00505FD8"/>
    <w:rsid w:val="00506E38"/>
    <w:rsid w:val="00510293"/>
    <w:rsid w:val="0051295C"/>
    <w:rsid w:val="005155EC"/>
    <w:rsid w:val="00517919"/>
    <w:rsid w:val="005236E8"/>
    <w:rsid w:val="00524A80"/>
    <w:rsid w:val="00535B0C"/>
    <w:rsid w:val="00536699"/>
    <w:rsid w:val="0054032A"/>
    <w:rsid w:val="005418AA"/>
    <w:rsid w:val="00542A7C"/>
    <w:rsid w:val="005458B3"/>
    <w:rsid w:val="005510AF"/>
    <w:rsid w:val="0055136C"/>
    <w:rsid w:val="00552008"/>
    <w:rsid w:val="005530CD"/>
    <w:rsid w:val="005535E0"/>
    <w:rsid w:val="00555E36"/>
    <w:rsid w:val="00561257"/>
    <w:rsid w:val="00562809"/>
    <w:rsid w:val="00563654"/>
    <w:rsid w:val="005637F1"/>
    <w:rsid w:val="00564D54"/>
    <w:rsid w:val="005670C6"/>
    <w:rsid w:val="005705A7"/>
    <w:rsid w:val="005733B2"/>
    <w:rsid w:val="00573DFF"/>
    <w:rsid w:val="00574189"/>
    <w:rsid w:val="00576A56"/>
    <w:rsid w:val="00577C5A"/>
    <w:rsid w:val="00580D29"/>
    <w:rsid w:val="005813FF"/>
    <w:rsid w:val="00583851"/>
    <w:rsid w:val="005867F0"/>
    <w:rsid w:val="005964DD"/>
    <w:rsid w:val="00596915"/>
    <w:rsid w:val="005A2294"/>
    <w:rsid w:val="005A470E"/>
    <w:rsid w:val="005A51DC"/>
    <w:rsid w:val="005B39F7"/>
    <w:rsid w:val="005B4291"/>
    <w:rsid w:val="005B441B"/>
    <w:rsid w:val="005B7317"/>
    <w:rsid w:val="005C1063"/>
    <w:rsid w:val="005C60BE"/>
    <w:rsid w:val="005C69CC"/>
    <w:rsid w:val="005C754B"/>
    <w:rsid w:val="005D0E79"/>
    <w:rsid w:val="005D33BD"/>
    <w:rsid w:val="005D3801"/>
    <w:rsid w:val="005D4796"/>
    <w:rsid w:val="005D502E"/>
    <w:rsid w:val="005D5CB0"/>
    <w:rsid w:val="005E006C"/>
    <w:rsid w:val="005E32AE"/>
    <w:rsid w:val="005E39BC"/>
    <w:rsid w:val="005F0BBF"/>
    <w:rsid w:val="005F0BE7"/>
    <w:rsid w:val="005F12C8"/>
    <w:rsid w:val="005F4C3F"/>
    <w:rsid w:val="005F5220"/>
    <w:rsid w:val="005F6958"/>
    <w:rsid w:val="00600614"/>
    <w:rsid w:val="0060373E"/>
    <w:rsid w:val="00607AAC"/>
    <w:rsid w:val="00610AFF"/>
    <w:rsid w:val="00613B8B"/>
    <w:rsid w:val="0061436C"/>
    <w:rsid w:val="00621390"/>
    <w:rsid w:val="00621843"/>
    <w:rsid w:val="0062775C"/>
    <w:rsid w:val="00633BEF"/>
    <w:rsid w:val="00641C19"/>
    <w:rsid w:val="006438F6"/>
    <w:rsid w:val="00645649"/>
    <w:rsid w:val="00645ADA"/>
    <w:rsid w:val="00647E27"/>
    <w:rsid w:val="006556D4"/>
    <w:rsid w:val="00655AEA"/>
    <w:rsid w:val="00656A04"/>
    <w:rsid w:val="006624E8"/>
    <w:rsid w:val="00662658"/>
    <w:rsid w:val="00662F3F"/>
    <w:rsid w:val="0066551C"/>
    <w:rsid w:val="006666E4"/>
    <w:rsid w:val="0066682B"/>
    <w:rsid w:val="00666A32"/>
    <w:rsid w:val="00667CB2"/>
    <w:rsid w:val="00670B66"/>
    <w:rsid w:val="00670F7C"/>
    <w:rsid w:val="00677AD1"/>
    <w:rsid w:val="006832F9"/>
    <w:rsid w:val="006837CC"/>
    <w:rsid w:val="0068495A"/>
    <w:rsid w:val="006866A7"/>
    <w:rsid w:val="00690130"/>
    <w:rsid w:val="006913E2"/>
    <w:rsid w:val="00692821"/>
    <w:rsid w:val="00692CFF"/>
    <w:rsid w:val="00694E47"/>
    <w:rsid w:val="00695D7F"/>
    <w:rsid w:val="006A25E9"/>
    <w:rsid w:val="006A4268"/>
    <w:rsid w:val="006A627F"/>
    <w:rsid w:val="006A7D93"/>
    <w:rsid w:val="006A7ED6"/>
    <w:rsid w:val="006B074A"/>
    <w:rsid w:val="006B11CE"/>
    <w:rsid w:val="006B228D"/>
    <w:rsid w:val="006B7B88"/>
    <w:rsid w:val="006C0177"/>
    <w:rsid w:val="006C23AC"/>
    <w:rsid w:val="006C7B14"/>
    <w:rsid w:val="006C7DA5"/>
    <w:rsid w:val="006D13EC"/>
    <w:rsid w:val="006D1FC6"/>
    <w:rsid w:val="006D53EF"/>
    <w:rsid w:val="006D589A"/>
    <w:rsid w:val="006D5BDC"/>
    <w:rsid w:val="006E1AFA"/>
    <w:rsid w:val="006E2D45"/>
    <w:rsid w:val="006E376A"/>
    <w:rsid w:val="006E6398"/>
    <w:rsid w:val="006E6C70"/>
    <w:rsid w:val="006F0B1A"/>
    <w:rsid w:val="006F26D4"/>
    <w:rsid w:val="006F63F7"/>
    <w:rsid w:val="006F7AA1"/>
    <w:rsid w:val="007003BC"/>
    <w:rsid w:val="00704015"/>
    <w:rsid w:val="007044BE"/>
    <w:rsid w:val="0070452F"/>
    <w:rsid w:val="00704A39"/>
    <w:rsid w:val="00706BFC"/>
    <w:rsid w:val="00710187"/>
    <w:rsid w:val="00711313"/>
    <w:rsid w:val="007135B5"/>
    <w:rsid w:val="00715221"/>
    <w:rsid w:val="0071554E"/>
    <w:rsid w:val="00720FB8"/>
    <w:rsid w:val="00721AE2"/>
    <w:rsid w:val="00721FEE"/>
    <w:rsid w:val="007236B8"/>
    <w:rsid w:val="00723D69"/>
    <w:rsid w:val="0072437E"/>
    <w:rsid w:val="00724D81"/>
    <w:rsid w:val="00724EA7"/>
    <w:rsid w:val="007254AC"/>
    <w:rsid w:val="007256C5"/>
    <w:rsid w:val="007262EE"/>
    <w:rsid w:val="00727A9E"/>
    <w:rsid w:val="00731D56"/>
    <w:rsid w:val="007326F4"/>
    <w:rsid w:val="0073778D"/>
    <w:rsid w:val="00741703"/>
    <w:rsid w:val="0074344E"/>
    <w:rsid w:val="00745F07"/>
    <w:rsid w:val="00747EAA"/>
    <w:rsid w:val="00750B16"/>
    <w:rsid w:val="00751F16"/>
    <w:rsid w:val="00752AD5"/>
    <w:rsid w:val="00753A37"/>
    <w:rsid w:val="0075637D"/>
    <w:rsid w:val="007602D7"/>
    <w:rsid w:val="00760879"/>
    <w:rsid w:val="00762E85"/>
    <w:rsid w:val="00771EC3"/>
    <w:rsid w:val="00773435"/>
    <w:rsid w:val="0077373E"/>
    <w:rsid w:val="00773ACE"/>
    <w:rsid w:val="0077512D"/>
    <w:rsid w:val="007809B7"/>
    <w:rsid w:val="00781CFD"/>
    <w:rsid w:val="00782E8F"/>
    <w:rsid w:val="00782F61"/>
    <w:rsid w:val="00784401"/>
    <w:rsid w:val="00785D19"/>
    <w:rsid w:val="00785F89"/>
    <w:rsid w:val="00786778"/>
    <w:rsid w:val="0078774E"/>
    <w:rsid w:val="0079007A"/>
    <w:rsid w:val="00790E3E"/>
    <w:rsid w:val="00791B6D"/>
    <w:rsid w:val="00795740"/>
    <w:rsid w:val="0079735C"/>
    <w:rsid w:val="00797C3E"/>
    <w:rsid w:val="007A6388"/>
    <w:rsid w:val="007B0E7B"/>
    <w:rsid w:val="007B1783"/>
    <w:rsid w:val="007B24DC"/>
    <w:rsid w:val="007B2CBD"/>
    <w:rsid w:val="007B390E"/>
    <w:rsid w:val="007B4F5D"/>
    <w:rsid w:val="007B511D"/>
    <w:rsid w:val="007B546A"/>
    <w:rsid w:val="007C0CD6"/>
    <w:rsid w:val="007C0F87"/>
    <w:rsid w:val="007C148A"/>
    <w:rsid w:val="007C35C1"/>
    <w:rsid w:val="007C7C80"/>
    <w:rsid w:val="007D6194"/>
    <w:rsid w:val="007D7171"/>
    <w:rsid w:val="007E11BD"/>
    <w:rsid w:val="007E3A94"/>
    <w:rsid w:val="007F05EC"/>
    <w:rsid w:val="007F1BA7"/>
    <w:rsid w:val="007F53E4"/>
    <w:rsid w:val="00801190"/>
    <w:rsid w:val="00801E7D"/>
    <w:rsid w:val="00803B4C"/>
    <w:rsid w:val="008045DA"/>
    <w:rsid w:val="00804CA2"/>
    <w:rsid w:val="00807925"/>
    <w:rsid w:val="00810632"/>
    <w:rsid w:val="00810AB4"/>
    <w:rsid w:val="00813444"/>
    <w:rsid w:val="00813D23"/>
    <w:rsid w:val="00820D82"/>
    <w:rsid w:val="00821B10"/>
    <w:rsid w:val="008224C5"/>
    <w:rsid w:val="00822F79"/>
    <w:rsid w:val="0082311D"/>
    <w:rsid w:val="00830A5F"/>
    <w:rsid w:val="008317DB"/>
    <w:rsid w:val="00833602"/>
    <w:rsid w:val="008355E2"/>
    <w:rsid w:val="00836218"/>
    <w:rsid w:val="00840293"/>
    <w:rsid w:val="008410D5"/>
    <w:rsid w:val="00841D17"/>
    <w:rsid w:val="008433CF"/>
    <w:rsid w:val="00844CC2"/>
    <w:rsid w:val="00846677"/>
    <w:rsid w:val="00846D84"/>
    <w:rsid w:val="00846E2A"/>
    <w:rsid w:val="00846FCA"/>
    <w:rsid w:val="00850E55"/>
    <w:rsid w:val="00853472"/>
    <w:rsid w:val="00855803"/>
    <w:rsid w:val="00855DA8"/>
    <w:rsid w:val="008616B6"/>
    <w:rsid w:val="0086233F"/>
    <w:rsid w:val="00864046"/>
    <w:rsid w:val="008645CD"/>
    <w:rsid w:val="0086474A"/>
    <w:rsid w:val="0086483E"/>
    <w:rsid w:val="00864D82"/>
    <w:rsid w:val="00865C62"/>
    <w:rsid w:val="00870531"/>
    <w:rsid w:val="00870939"/>
    <w:rsid w:val="0087108A"/>
    <w:rsid w:val="008715BF"/>
    <w:rsid w:val="00872CD7"/>
    <w:rsid w:val="00873981"/>
    <w:rsid w:val="00873DC9"/>
    <w:rsid w:val="00874C70"/>
    <w:rsid w:val="0088663A"/>
    <w:rsid w:val="00886A1C"/>
    <w:rsid w:val="0089075E"/>
    <w:rsid w:val="00896C91"/>
    <w:rsid w:val="008A0907"/>
    <w:rsid w:val="008A1EB8"/>
    <w:rsid w:val="008A3BC9"/>
    <w:rsid w:val="008A3BE3"/>
    <w:rsid w:val="008A40CA"/>
    <w:rsid w:val="008A6FA2"/>
    <w:rsid w:val="008A7F4F"/>
    <w:rsid w:val="008B00A2"/>
    <w:rsid w:val="008B1A6F"/>
    <w:rsid w:val="008B1E8C"/>
    <w:rsid w:val="008B7C35"/>
    <w:rsid w:val="008C566B"/>
    <w:rsid w:val="008C5DD9"/>
    <w:rsid w:val="008D238E"/>
    <w:rsid w:val="008D2825"/>
    <w:rsid w:val="008D74B1"/>
    <w:rsid w:val="008E3851"/>
    <w:rsid w:val="008E5070"/>
    <w:rsid w:val="008E7403"/>
    <w:rsid w:val="008F1C0C"/>
    <w:rsid w:val="00900A09"/>
    <w:rsid w:val="00902C30"/>
    <w:rsid w:val="009047F0"/>
    <w:rsid w:val="009074D9"/>
    <w:rsid w:val="009105D9"/>
    <w:rsid w:val="00914E05"/>
    <w:rsid w:val="00915450"/>
    <w:rsid w:val="0091711E"/>
    <w:rsid w:val="0092057D"/>
    <w:rsid w:val="009227DF"/>
    <w:rsid w:val="00923DA7"/>
    <w:rsid w:val="00925CAA"/>
    <w:rsid w:val="00930D28"/>
    <w:rsid w:val="0093139B"/>
    <w:rsid w:val="00933996"/>
    <w:rsid w:val="00934047"/>
    <w:rsid w:val="009342B3"/>
    <w:rsid w:val="009360FA"/>
    <w:rsid w:val="0093759A"/>
    <w:rsid w:val="00941633"/>
    <w:rsid w:val="00950549"/>
    <w:rsid w:val="00951F3D"/>
    <w:rsid w:val="00953BFA"/>
    <w:rsid w:val="0095560F"/>
    <w:rsid w:val="00956416"/>
    <w:rsid w:val="009572B6"/>
    <w:rsid w:val="00957D90"/>
    <w:rsid w:val="0096064E"/>
    <w:rsid w:val="00963345"/>
    <w:rsid w:val="009647C8"/>
    <w:rsid w:val="00967F9A"/>
    <w:rsid w:val="00971E15"/>
    <w:rsid w:val="00973584"/>
    <w:rsid w:val="00975118"/>
    <w:rsid w:val="0097681F"/>
    <w:rsid w:val="0098017E"/>
    <w:rsid w:val="00981C50"/>
    <w:rsid w:val="0098787E"/>
    <w:rsid w:val="00991609"/>
    <w:rsid w:val="00991700"/>
    <w:rsid w:val="00991B2B"/>
    <w:rsid w:val="00991FFB"/>
    <w:rsid w:val="00992321"/>
    <w:rsid w:val="00993D1E"/>
    <w:rsid w:val="00993D53"/>
    <w:rsid w:val="009A419F"/>
    <w:rsid w:val="009A4253"/>
    <w:rsid w:val="009A488C"/>
    <w:rsid w:val="009A648D"/>
    <w:rsid w:val="009A6498"/>
    <w:rsid w:val="009A66C8"/>
    <w:rsid w:val="009A681F"/>
    <w:rsid w:val="009A6A13"/>
    <w:rsid w:val="009B3639"/>
    <w:rsid w:val="009B67CF"/>
    <w:rsid w:val="009B74A8"/>
    <w:rsid w:val="009C2652"/>
    <w:rsid w:val="009C2923"/>
    <w:rsid w:val="009C3719"/>
    <w:rsid w:val="009C4BA9"/>
    <w:rsid w:val="009C51C5"/>
    <w:rsid w:val="009C759C"/>
    <w:rsid w:val="009D05B8"/>
    <w:rsid w:val="009D19FA"/>
    <w:rsid w:val="009D34EB"/>
    <w:rsid w:val="009E5467"/>
    <w:rsid w:val="009E5C61"/>
    <w:rsid w:val="009E5F72"/>
    <w:rsid w:val="009E7ED2"/>
    <w:rsid w:val="009F69E7"/>
    <w:rsid w:val="00A011B7"/>
    <w:rsid w:val="00A02399"/>
    <w:rsid w:val="00A03EDE"/>
    <w:rsid w:val="00A04316"/>
    <w:rsid w:val="00A04328"/>
    <w:rsid w:val="00A10BD9"/>
    <w:rsid w:val="00A10E2C"/>
    <w:rsid w:val="00A11B3F"/>
    <w:rsid w:val="00A135CF"/>
    <w:rsid w:val="00A13A1B"/>
    <w:rsid w:val="00A1680C"/>
    <w:rsid w:val="00A21A89"/>
    <w:rsid w:val="00A2203B"/>
    <w:rsid w:val="00A221DA"/>
    <w:rsid w:val="00A23384"/>
    <w:rsid w:val="00A23BDE"/>
    <w:rsid w:val="00A25B0B"/>
    <w:rsid w:val="00A26015"/>
    <w:rsid w:val="00A261F3"/>
    <w:rsid w:val="00A342C0"/>
    <w:rsid w:val="00A37A4F"/>
    <w:rsid w:val="00A40F98"/>
    <w:rsid w:val="00A42E69"/>
    <w:rsid w:val="00A51EFA"/>
    <w:rsid w:val="00A5202A"/>
    <w:rsid w:val="00A52822"/>
    <w:rsid w:val="00A62509"/>
    <w:rsid w:val="00A62523"/>
    <w:rsid w:val="00A6456E"/>
    <w:rsid w:val="00A6564E"/>
    <w:rsid w:val="00A67EEB"/>
    <w:rsid w:val="00A707F5"/>
    <w:rsid w:val="00A72572"/>
    <w:rsid w:val="00A8571E"/>
    <w:rsid w:val="00A874BB"/>
    <w:rsid w:val="00A87845"/>
    <w:rsid w:val="00A9041D"/>
    <w:rsid w:val="00A9084A"/>
    <w:rsid w:val="00A90F14"/>
    <w:rsid w:val="00A91ADB"/>
    <w:rsid w:val="00A93DE7"/>
    <w:rsid w:val="00A97F90"/>
    <w:rsid w:val="00AA13C5"/>
    <w:rsid w:val="00AA4FFE"/>
    <w:rsid w:val="00AA740A"/>
    <w:rsid w:val="00AB1202"/>
    <w:rsid w:val="00AB2920"/>
    <w:rsid w:val="00AB441C"/>
    <w:rsid w:val="00AB5334"/>
    <w:rsid w:val="00AB7EB1"/>
    <w:rsid w:val="00AC0A97"/>
    <w:rsid w:val="00AC1A86"/>
    <w:rsid w:val="00AC27DA"/>
    <w:rsid w:val="00AC476E"/>
    <w:rsid w:val="00AC4C0D"/>
    <w:rsid w:val="00AC531C"/>
    <w:rsid w:val="00AC693F"/>
    <w:rsid w:val="00AC748E"/>
    <w:rsid w:val="00AD22C1"/>
    <w:rsid w:val="00AD2349"/>
    <w:rsid w:val="00AD280A"/>
    <w:rsid w:val="00AD6E21"/>
    <w:rsid w:val="00AE4079"/>
    <w:rsid w:val="00AE5973"/>
    <w:rsid w:val="00AE6C2E"/>
    <w:rsid w:val="00AE7BC6"/>
    <w:rsid w:val="00AF07AF"/>
    <w:rsid w:val="00AF173E"/>
    <w:rsid w:val="00AF20F0"/>
    <w:rsid w:val="00AF3197"/>
    <w:rsid w:val="00AF4639"/>
    <w:rsid w:val="00AF63CF"/>
    <w:rsid w:val="00AF6EBF"/>
    <w:rsid w:val="00AF7E39"/>
    <w:rsid w:val="00B0549B"/>
    <w:rsid w:val="00B10095"/>
    <w:rsid w:val="00B10361"/>
    <w:rsid w:val="00B12BD8"/>
    <w:rsid w:val="00B130DE"/>
    <w:rsid w:val="00B13513"/>
    <w:rsid w:val="00B20308"/>
    <w:rsid w:val="00B217D9"/>
    <w:rsid w:val="00B234A0"/>
    <w:rsid w:val="00B3042C"/>
    <w:rsid w:val="00B315E7"/>
    <w:rsid w:val="00B329C5"/>
    <w:rsid w:val="00B3351E"/>
    <w:rsid w:val="00B367BC"/>
    <w:rsid w:val="00B4259E"/>
    <w:rsid w:val="00B428C5"/>
    <w:rsid w:val="00B42F9E"/>
    <w:rsid w:val="00B44C41"/>
    <w:rsid w:val="00B5075A"/>
    <w:rsid w:val="00B54F88"/>
    <w:rsid w:val="00B5641B"/>
    <w:rsid w:val="00B57C72"/>
    <w:rsid w:val="00B60800"/>
    <w:rsid w:val="00B60925"/>
    <w:rsid w:val="00B63965"/>
    <w:rsid w:val="00B67A00"/>
    <w:rsid w:val="00B71193"/>
    <w:rsid w:val="00B727B1"/>
    <w:rsid w:val="00B7354E"/>
    <w:rsid w:val="00B766F6"/>
    <w:rsid w:val="00B82136"/>
    <w:rsid w:val="00B822A2"/>
    <w:rsid w:val="00B829AB"/>
    <w:rsid w:val="00B829AD"/>
    <w:rsid w:val="00B90B56"/>
    <w:rsid w:val="00B91B68"/>
    <w:rsid w:val="00B9671E"/>
    <w:rsid w:val="00B96F20"/>
    <w:rsid w:val="00BA06BB"/>
    <w:rsid w:val="00BA277B"/>
    <w:rsid w:val="00BA403A"/>
    <w:rsid w:val="00BA713A"/>
    <w:rsid w:val="00BA72B1"/>
    <w:rsid w:val="00BA7830"/>
    <w:rsid w:val="00BB0A7A"/>
    <w:rsid w:val="00BB13B7"/>
    <w:rsid w:val="00BB4E63"/>
    <w:rsid w:val="00BC0072"/>
    <w:rsid w:val="00BC0888"/>
    <w:rsid w:val="00BC60A9"/>
    <w:rsid w:val="00BC7192"/>
    <w:rsid w:val="00BD04EA"/>
    <w:rsid w:val="00BD157D"/>
    <w:rsid w:val="00BD45AA"/>
    <w:rsid w:val="00BD58B2"/>
    <w:rsid w:val="00BD66BE"/>
    <w:rsid w:val="00BD7BAB"/>
    <w:rsid w:val="00BE09D0"/>
    <w:rsid w:val="00BE1393"/>
    <w:rsid w:val="00BE3789"/>
    <w:rsid w:val="00BE3EF4"/>
    <w:rsid w:val="00BE47AF"/>
    <w:rsid w:val="00BE72C7"/>
    <w:rsid w:val="00BF1912"/>
    <w:rsid w:val="00BF2440"/>
    <w:rsid w:val="00BF288C"/>
    <w:rsid w:val="00BF45C5"/>
    <w:rsid w:val="00BF7D16"/>
    <w:rsid w:val="00C01977"/>
    <w:rsid w:val="00C0355A"/>
    <w:rsid w:val="00C1515D"/>
    <w:rsid w:val="00C16FF3"/>
    <w:rsid w:val="00C200B5"/>
    <w:rsid w:val="00C201F4"/>
    <w:rsid w:val="00C22FD4"/>
    <w:rsid w:val="00C252AE"/>
    <w:rsid w:val="00C2577E"/>
    <w:rsid w:val="00C26054"/>
    <w:rsid w:val="00C27202"/>
    <w:rsid w:val="00C30028"/>
    <w:rsid w:val="00C3191D"/>
    <w:rsid w:val="00C3215F"/>
    <w:rsid w:val="00C3371A"/>
    <w:rsid w:val="00C33720"/>
    <w:rsid w:val="00C37088"/>
    <w:rsid w:val="00C40223"/>
    <w:rsid w:val="00C41C46"/>
    <w:rsid w:val="00C45355"/>
    <w:rsid w:val="00C45AB3"/>
    <w:rsid w:val="00C45B94"/>
    <w:rsid w:val="00C461E1"/>
    <w:rsid w:val="00C47CD4"/>
    <w:rsid w:val="00C54459"/>
    <w:rsid w:val="00C551C4"/>
    <w:rsid w:val="00C6795F"/>
    <w:rsid w:val="00C71D9D"/>
    <w:rsid w:val="00C72581"/>
    <w:rsid w:val="00C76683"/>
    <w:rsid w:val="00C77A5E"/>
    <w:rsid w:val="00C81316"/>
    <w:rsid w:val="00C839E4"/>
    <w:rsid w:val="00C850E0"/>
    <w:rsid w:val="00C950AE"/>
    <w:rsid w:val="00CA3639"/>
    <w:rsid w:val="00CA4310"/>
    <w:rsid w:val="00CA461A"/>
    <w:rsid w:val="00CB1799"/>
    <w:rsid w:val="00CB72F7"/>
    <w:rsid w:val="00CB793A"/>
    <w:rsid w:val="00CC53FE"/>
    <w:rsid w:val="00CD007F"/>
    <w:rsid w:val="00CD181E"/>
    <w:rsid w:val="00CD7404"/>
    <w:rsid w:val="00CD77D0"/>
    <w:rsid w:val="00CE1725"/>
    <w:rsid w:val="00CE1F26"/>
    <w:rsid w:val="00CE2166"/>
    <w:rsid w:val="00CE2350"/>
    <w:rsid w:val="00CE2F10"/>
    <w:rsid w:val="00CE3DDF"/>
    <w:rsid w:val="00CF1608"/>
    <w:rsid w:val="00CF3B3A"/>
    <w:rsid w:val="00CF4940"/>
    <w:rsid w:val="00CF6007"/>
    <w:rsid w:val="00D000C1"/>
    <w:rsid w:val="00D02F1F"/>
    <w:rsid w:val="00D03393"/>
    <w:rsid w:val="00D05716"/>
    <w:rsid w:val="00D066B3"/>
    <w:rsid w:val="00D06990"/>
    <w:rsid w:val="00D06C25"/>
    <w:rsid w:val="00D103AA"/>
    <w:rsid w:val="00D115ED"/>
    <w:rsid w:val="00D1226A"/>
    <w:rsid w:val="00D22D7A"/>
    <w:rsid w:val="00D22ECF"/>
    <w:rsid w:val="00D25125"/>
    <w:rsid w:val="00D31E02"/>
    <w:rsid w:val="00D321A1"/>
    <w:rsid w:val="00D32372"/>
    <w:rsid w:val="00D355EE"/>
    <w:rsid w:val="00D40767"/>
    <w:rsid w:val="00D40B9E"/>
    <w:rsid w:val="00D42219"/>
    <w:rsid w:val="00D443AD"/>
    <w:rsid w:val="00D456E5"/>
    <w:rsid w:val="00D47BBE"/>
    <w:rsid w:val="00D54F8F"/>
    <w:rsid w:val="00D55E0B"/>
    <w:rsid w:val="00D56C98"/>
    <w:rsid w:val="00D57AA5"/>
    <w:rsid w:val="00D610C7"/>
    <w:rsid w:val="00D63063"/>
    <w:rsid w:val="00D64D74"/>
    <w:rsid w:val="00D67037"/>
    <w:rsid w:val="00D74C3E"/>
    <w:rsid w:val="00D75112"/>
    <w:rsid w:val="00D75501"/>
    <w:rsid w:val="00D76343"/>
    <w:rsid w:val="00D76818"/>
    <w:rsid w:val="00D80871"/>
    <w:rsid w:val="00D80AEE"/>
    <w:rsid w:val="00D90B1F"/>
    <w:rsid w:val="00D93DBB"/>
    <w:rsid w:val="00D9495D"/>
    <w:rsid w:val="00D9558C"/>
    <w:rsid w:val="00DA4453"/>
    <w:rsid w:val="00DA659B"/>
    <w:rsid w:val="00DB464D"/>
    <w:rsid w:val="00DB4C5B"/>
    <w:rsid w:val="00DB5A6E"/>
    <w:rsid w:val="00DB7029"/>
    <w:rsid w:val="00DB74A7"/>
    <w:rsid w:val="00DC1F3C"/>
    <w:rsid w:val="00DC3EAB"/>
    <w:rsid w:val="00DC4436"/>
    <w:rsid w:val="00DD2C1F"/>
    <w:rsid w:val="00DD448F"/>
    <w:rsid w:val="00DD4AC6"/>
    <w:rsid w:val="00DD6206"/>
    <w:rsid w:val="00DE3260"/>
    <w:rsid w:val="00DE5619"/>
    <w:rsid w:val="00DE5BAF"/>
    <w:rsid w:val="00DE6D90"/>
    <w:rsid w:val="00DE7990"/>
    <w:rsid w:val="00DF6B6B"/>
    <w:rsid w:val="00E015C1"/>
    <w:rsid w:val="00E03C3C"/>
    <w:rsid w:val="00E05F22"/>
    <w:rsid w:val="00E074C6"/>
    <w:rsid w:val="00E10D4B"/>
    <w:rsid w:val="00E12836"/>
    <w:rsid w:val="00E14C9A"/>
    <w:rsid w:val="00E20BB5"/>
    <w:rsid w:val="00E23EC0"/>
    <w:rsid w:val="00E27017"/>
    <w:rsid w:val="00E27194"/>
    <w:rsid w:val="00E27381"/>
    <w:rsid w:val="00E307C9"/>
    <w:rsid w:val="00E32254"/>
    <w:rsid w:val="00E35100"/>
    <w:rsid w:val="00E3726E"/>
    <w:rsid w:val="00E46801"/>
    <w:rsid w:val="00E500D1"/>
    <w:rsid w:val="00E5200C"/>
    <w:rsid w:val="00E5224A"/>
    <w:rsid w:val="00E52A83"/>
    <w:rsid w:val="00E557E9"/>
    <w:rsid w:val="00E63DB2"/>
    <w:rsid w:val="00E65281"/>
    <w:rsid w:val="00E71514"/>
    <w:rsid w:val="00E7204E"/>
    <w:rsid w:val="00E72BCA"/>
    <w:rsid w:val="00E73F92"/>
    <w:rsid w:val="00E75535"/>
    <w:rsid w:val="00E7585E"/>
    <w:rsid w:val="00E8092E"/>
    <w:rsid w:val="00E8599C"/>
    <w:rsid w:val="00E919BE"/>
    <w:rsid w:val="00E91DAA"/>
    <w:rsid w:val="00E9287F"/>
    <w:rsid w:val="00E9720E"/>
    <w:rsid w:val="00E973D0"/>
    <w:rsid w:val="00E97E50"/>
    <w:rsid w:val="00EA061E"/>
    <w:rsid w:val="00EA07C3"/>
    <w:rsid w:val="00EA24D2"/>
    <w:rsid w:val="00EA2773"/>
    <w:rsid w:val="00EA3018"/>
    <w:rsid w:val="00EB0A46"/>
    <w:rsid w:val="00EB2189"/>
    <w:rsid w:val="00EC063A"/>
    <w:rsid w:val="00EC0CB7"/>
    <w:rsid w:val="00EC0F51"/>
    <w:rsid w:val="00EC15E5"/>
    <w:rsid w:val="00EC177C"/>
    <w:rsid w:val="00EC1C00"/>
    <w:rsid w:val="00EC708F"/>
    <w:rsid w:val="00ED03A1"/>
    <w:rsid w:val="00ED1205"/>
    <w:rsid w:val="00ED1C93"/>
    <w:rsid w:val="00ED22BC"/>
    <w:rsid w:val="00ED26A1"/>
    <w:rsid w:val="00ED451D"/>
    <w:rsid w:val="00ED45BB"/>
    <w:rsid w:val="00EE2246"/>
    <w:rsid w:val="00EE7442"/>
    <w:rsid w:val="00EF03B9"/>
    <w:rsid w:val="00EF03E0"/>
    <w:rsid w:val="00EF17FB"/>
    <w:rsid w:val="00EF637C"/>
    <w:rsid w:val="00F006B6"/>
    <w:rsid w:val="00F00827"/>
    <w:rsid w:val="00F02CE9"/>
    <w:rsid w:val="00F031EB"/>
    <w:rsid w:val="00F14C5A"/>
    <w:rsid w:val="00F15703"/>
    <w:rsid w:val="00F17159"/>
    <w:rsid w:val="00F2119D"/>
    <w:rsid w:val="00F23661"/>
    <w:rsid w:val="00F23ED8"/>
    <w:rsid w:val="00F2435D"/>
    <w:rsid w:val="00F2502B"/>
    <w:rsid w:val="00F25823"/>
    <w:rsid w:val="00F25DB6"/>
    <w:rsid w:val="00F26C00"/>
    <w:rsid w:val="00F26F35"/>
    <w:rsid w:val="00F27F65"/>
    <w:rsid w:val="00F31235"/>
    <w:rsid w:val="00F34150"/>
    <w:rsid w:val="00F35509"/>
    <w:rsid w:val="00F355BA"/>
    <w:rsid w:val="00F36B52"/>
    <w:rsid w:val="00F42424"/>
    <w:rsid w:val="00F42854"/>
    <w:rsid w:val="00F46E48"/>
    <w:rsid w:val="00F47133"/>
    <w:rsid w:val="00F47888"/>
    <w:rsid w:val="00F50573"/>
    <w:rsid w:val="00F52F0F"/>
    <w:rsid w:val="00F55042"/>
    <w:rsid w:val="00F56CE8"/>
    <w:rsid w:val="00F574EF"/>
    <w:rsid w:val="00F57633"/>
    <w:rsid w:val="00F644C7"/>
    <w:rsid w:val="00F64DD4"/>
    <w:rsid w:val="00F64ED2"/>
    <w:rsid w:val="00F67E0A"/>
    <w:rsid w:val="00F718DE"/>
    <w:rsid w:val="00F751F5"/>
    <w:rsid w:val="00F75426"/>
    <w:rsid w:val="00F82D8C"/>
    <w:rsid w:val="00F85551"/>
    <w:rsid w:val="00F8693B"/>
    <w:rsid w:val="00F877CA"/>
    <w:rsid w:val="00F92AFC"/>
    <w:rsid w:val="00F94517"/>
    <w:rsid w:val="00F95055"/>
    <w:rsid w:val="00F96D72"/>
    <w:rsid w:val="00F97DA3"/>
    <w:rsid w:val="00FA0273"/>
    <w:rsid w:val="00FB4825"/>
    <w:rsid w:val="00FB6B27"/>
    <w:rsid w:val="00FC0179"/>
    <w:rsid w:val="00FC023A"/>
    <w:rsid w:val="00FC0CF2"/>
    <w:rsid w:val="00FC14F0"/>
    <w:rsid w:val="00FC3BFD"/>
    <w:rsid w:val="00FD0A42"/>
    <w:rsid w:val="00FD44D0"/>
    <w:rsid w:val="00FD7574"/>
    <w:rsid w:val="00FE100F"/>
    <w:rsid w:val="00FE4E47"/>
    <w:rsid w:val="00FE7A90"/>
    <w:rsid w:val="00FF1032"/>
    <w:rsid w:val="00FF218F"/>
    <w:rsid w:val="00FF2819"/>
    <w:rsid w:val="00FF3253"/>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53BE2F3"/>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0"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35"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link w:val="Heading2Char"/>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
    <w:qFormat/>
    <w:rsid w:val="004F6237"/>
    <w:pPr>
      <w:numPr>
        <w:numId w:val="9"/>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uiPriority w:val="39"/>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6"/>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7"/>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0"/>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35"/>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0"/>
      </w:numPr>
      <w:spacing w:before="0" w:after="0"/>
    </w:pPr>
    <w:rPr>
      <w:sz w:val="20"/>
    </w:rPr>
  </w:style>
  <w:style w:type="paragraph" w:styleId="ListBullet">
    <w:name w:val="List Bullet"/>
    <w:basedOn w:val="Normal"/>
    <w:uiPriority w:val="99"/>
    <w:semiHidden/>
    <w:rsid w:val="004F6237"/>
    <w:pPr>
      <w:numPr>
        <w:numId w:val="2"/>
      </w:numPr>
      <w:contextualSpacing/>
    </w:pPr>
  </w:style>
  <w:style w:type="paragraph" w:styleId="ListBullet2">
    <w:name w:val="List Bullet 2"/>
    <w:basedOn w:val="Normal"/>
    <w:uiPriority w:val="99"/>
    <w:semiHidden/>
    <w:rsid w:val="004F6237"/>
    <w:pPr>
      <w:numPr>
        <w:numId w:val="3"/>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4"/>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8"/>
      </w:numPr>
    </w:pPr>
  </w:style>
  <w:style w:type="paragraph" w:styleId="ListNumber">
    <w:name w:val="List Number"/>
    <w:basedOn w:val="Normal"/>
    <w:uiPriority w:val="7"/>
    <w:semiHidden/>
    <w:qFormat/>
    <w:rsid w:val="004F6237"/>
    <w:pPr>
      <w:numPr>
        <w:numId w:val="11"/>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1"/>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1"/>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12"/>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12"/>
      </w:numPr>
    </w:pPr>
  </w:style>
  <w:style w:type="paragraph" w:customStyle="1" w:styleId="Num3">
    <w:name w:val="Num3"/>
    <w:basedOn w:val="Normal"/>
    <w:rsid w:val="004F6237"/>
    <w:pPr>
      <w:numPr>
        <w:ilvl w:val="2"/>
        <w:numId w:val="12"/>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13"/>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pl-text-label">
    <w:name w:val="rpl-text-label"/>
    <w:basedOn w:val="DefaultParagraphFont"/>
    <w:rsid w:val="00D06990"/>
  </w:style>
  <w:style w:type="character" w:customStyle="1" w:styleId="rpl-text-icongroup">
    <w:name w:val="rpl-text-icon__group"/>
    <w:basedOn w:val="DefaultParagraphFont"/>
    <w:rsid w:val="00D06990"/>
  </w:style>
  <w:style w:type="character" w:customStyle="1" w:styleId="rpl-document-linktitle">
    <w:name w:val="rpl-document-link__title"/>
    <w:basedOn w:val="DefaultParagraphFont"/>
    <w:rsid w:val="00D06990"/>
  </w:style>
  <w:style w:type="character" w:customStyle="1" w:styleId="rpl-document-linktype">
    <w:name w:val="rpl-document-link__type"/>
    <w:basedOn w:val="DefaultParagraphFont"/>
    <w:rsid w:val="00D06990"/>
  </w:style>
  <w:style w:type="character" w:customStyle="1" w:styleId="rpl-document-linksize">
    <w:name w:val="rpl-document-link__size"/>
    <w:basedOn w:val="DefaultParagraphFont"/>
    <w:rsid w:val="00D06990"/>
  </w:style>
  <w:style w:type="paragraph" w:customStyle="1" w:styleId="Bulletindent">
    <w:name w:val="Bullet indent"/>
    <w:basedOn w:val="Bullet2"/>
    <w:uiPriority w:val="9"/>
    <w:qFormat/>
    <w:rsid w:val="00B13513"/>
    <w:pPr>
      <w:numPr>
        <w:ilvl w:val="0"/>
        <w:numId w:val="0"/>
      </w:numPr>
      <w:tabs>
        <w:tab w:val="num" w:pos="1152"/>
      </w:tabs>
      <w:spacing w:before="100" w:after="100" w:line="240" w:lineRule="auto"/>
      <w:ind w:left="1152" w:hanging="360"/>
      <w:contextualSpacing/>
    </w:pPr>
    <w:rPr>
      <w:rFonts w:asciiTheme="minorHAnsi" w:hAnsiTheme="minorHAnsi"/>
      <w:spacing w:val="2"/>
      <w:sz w:val="20"/>
      <w:szCs w:val="20"/>
    </w:rPr>
  </w:style>
  <w:style w:type="paragraph" w:customStyle="1" w:styleId="Bulletindent2">
    <w:name w:val="Bullet indent 2"/>
    <w:basedOn w:val="Normal"/>
    <w:uiPriority w:val="9"/>
    <w:qFormat/>
    <w:rsid w:val="00B13513"/>
    <w:pPr>
      <w:tabs>
        <w:tab w:val="num" w:pos="1512"/>
      </w:tabs>
      <w:spacing w:before="100" w:after="100" w:line="276" w:lineRule="auto"/>
      <w:ind w:left="1512" w:hanging="360"/>
      <w:contextualSpacing/>
    </w:pPr>
    <w:rPr>
      <w:rFonts w:asciiTheme="minorHAnsi" w:eastAsiaTheme="minorEastAsia" w:hAnsiTheme="minorHAnsi" w:cstheme="minorBidi"/>
      <w:spacing w:val="2"/>
      <w:sz w:val="20"/>
      <w:szCs w:val="20"/>
    </w:rPr>
  </w:style>
  <w:style w:type="table" w:customStyle="1" w:styleId="DTFtexttable">
    <w:name w:val="DTF text table"/>
    <w:basedOn w:val="TableGrid"/>
    <w:uiPriority w:val="99"/>
    <w:rsid w:val="005418AA"/>
    <w:pPr>
      <w:spacing w:before="30" w:after="30" w:line="264" w:lineRule="auto"/>
    </w:pPr>
    <w:rPr>
      <w:rFonts w:asciiTheme="minorHAnsi" w:eastAsiaTheme="minorHAnsi" w:hAnsiTheme="minorHAnsi" w:cstheme="minorBidi"/>
      <w:spacing w:val="2"/>
      <w:sz w:val="17"/>
      <w:szCs w:val="21"/>
      <w:lang w:eastAsia="en-US"/>
    </w:rPr>
    <w:tblPr>
      <w:tblInd w:w="0" w:type="dxa"/>
      <w:tblBorders>
        <w:top w:val="none" w:sz="0" w:space="0" w:color="auto"/>
        <w:bottom w:val="single" w:sz="12" w:space="0" w:color="500778" w:themeColor="accent1"/>
        <w:insideH w:val="none" w:sz="0" w:space="0" w:color="auto"/>
      </w:tblBorders>
      <w:tblCellMar>
        <w:left w:w="57" w:type="dxa"/>
        <w:right w:w="57" w:type="dxa"/>
      </w:tblCellMar>
    </w:tbl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i w:val="0"/>
        <w:caps w:val="0"/>
        <w:smallCaps w:val="0"/>
        <w:strike w:val="0"/>
        <w:dstrike w:val="0"/>
        <w:vanish w:val="0"/>
        <w:color w:val="FFFFFF" w:themeColor="background1"/>
        <w:sz w:val="24"/>
        <w:u w:val="none"/>
        <w:vertAlign w:val="baseline"/>
      </w:rPr>
      <w:tblPr/>
      <w:trPr>
        <w:cantSplit w:val="0"/>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text0">
    <w:name w:val="Table text"/>
    <w:basedOn w:val="Normal"/>
    <w:uiPriority w:val="5"/>
    <w:qFormat/>
    <w:rsid w:val="005418AA"/>
    <w:pPr>
      <w:spacing w:before="60"/>
    </w:pPr>
    <w:rPr>
      <w:rFonts w:asciiTheme="minorHAnsi" w:eastAsiaTheme="minorHAnsi" w:hAnsiTheme="minorHAnsi" w:cstheme="minorBidi"/>
      <w:spacing w:val="2"/>
      <w:sz w:val="16"/>
      <w:szCs w:val="16"/>
      <w:lang w:eastAsia="en-US"/>
    </w:rPr>
  </w:style>
  <w:style w:type="paragraph" w:customStyle="1" w:styleId="Tableheader0">
    <w:name w:val="Table header"/>
    <w:basedOn w:val="Tabletext0"/>
    <w:uiPriority w:val="5"/>
    <w:qFormat/>
    <w:rsid w:val="005418AA"/>
    <w:pPr>
      <w:keepNext/>
      <w:keepLines/>
      <w:spacing w:before="120"/>
    </w:pPr>
    <w:rPr>
      <w:color w:val="FFFFFF" w:themeColor="background1"/>
      <w:sz w:val="20"/>
      <w:szCs w:val="21"/>
    </w:rPr>
  </w:style>
  <w:style w:type="paragraph" w:customStyle="1" w:styleId="Numpara">
    <w:name w:val="Num para"/>
    <w:basedOn w:val="ListParagraph"/>
    <w:uiPriority w:val="2"/>
    <w:qFormat/>
    <w:rsid w:val="005418AA"/>
    <w:pPr>
      <w:numPr>
        <w:numId w:val="15"/>
      </w:numPr>
      <w:tabs>
        <w:tab w:val="left" w:pos="540"/>
      </w:tabs>
      <w:spacing w:before="160" w:after="100" w:line="276" w:lineRule="auto"/>
      <w:ind w:left="504" w:hanging="504"/>
    </w:pPr>
    <w:rPr>
      <w:rFonts w:asciiTheme="minorHAnsi" w:eastAsiaTheme="minorEastAsia" w:hAnsiTheme="minorHAnsi" w:cstheme="minorBidi"/>
      <w:spacing w:val="2"/>
      <w:sz w:val="20"/>
      <w:szCs w:val="20"/>
    </w:rPr>
  </w:style>
  <w:style w:type="character" w:customStyle="1" w:styleId="passivevoice">
    <w:name w:val="passivevoice"/>
    <w:basedOn w:val="DefaultParagraphFont"/>
    <w:rsid w:val="0000574B"/>
  </w:style>
  <w:style w:type="character" w:customStyle="1" w:styleId="veryhardreadability">
    <w:name w:val="veryhardreadability"/>
    <w:basedOn w:val="DefaultParagraphFont"/>
    <w:rsid w:val="000823CB"/>
  </w:style>
  <w:style w:type="character" w:customStyle="1" w:styleId="hardreadability">
    <w:name w:val="hardreadability"/>
    <w:basedOn w:val="DefaultParagraphFont"/>
    <w:rsid w:val="00AE5973"/>
  </w:style>
  <w:style w:type="paragraph" w:styleId="Revision">
    <w:name w:val="Revision"/>
    <w:hidden/>
    <w:uiPriority w:val="99"/>
    <w:semiHidden/>
    <w:rsid w:val="009B67CF"/>
    <w:rPr>
      <w:rFonts w:ascii="Calibri" w:hAnsi="Calibri" w:cs="Calibri"/>
      <w:sz w:val="22"/>
      <w:szCs w:val="22"/>
    </w:rPr>
  </w:style>
  <w:style w:type="table" w:customStyle="1" w:styleId="TableGrid10">
    <w:name w:val="Table Grid1"/>
    <w:basedOn w:val="TableNormal"/>
    <w:next w:val="TableGrid"/>
    <w:uiPriority w:val="39"/>
    <w:rsid w:val="00E27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3393"/>
    <w:rPr>
      <w:rFonts w:ascii="Calibri" w:hAnsi="Calibri" w:cs="Calibri"/>
      <w:b/>
      <w:color w:val="7030A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4239">
      <w:bodyDiv w:val="1"/>
      <w:marLeft w:val="0"/>
      <w:marRight w:val="0"/>
      <w:marTop w:val="0"/>
      <w:marBottom w:val="0"/>
      <w:divBdr>
        <w:top w:val="none" w:sz="0" w:space="0" w:color="auto"/>
        <w:left w:val="none" w:sz="0" w:space="0" w:color="auto"/>
        <w:bottom w:val="none" w:sz="0" w:space="0" w:color="auto"/>
        <w:right w:val="none" w:sz="0" w:space="0" w:color="auto"/>
      </w:divBdr>
    </w:div>
    <w:div w:id="414666064">
      <w:bodyDiv w:val="1"/>
      <w:marLeft w:val="0"/>
      <w:marRight w:val="0"/>
      <w:marTop w:val="0"/>
      <w:marBottom w:val="0"/>
      <w:divBdr>
        <w:top w:val="none" w:sz="0" w:space="0" w:color="auto"/>
        <w:left w:val="none" w:sz="0" w:space="0" w:color="auto"/>
        <w:bottom w:val="none" w:sz="0" w:space="0" w:color="auto"/>
        <w:right w:val="none" w:sz="0" w:space="0" w:color="auto"/>
      </w:divBdr>
      <w:divsChild>
        <w:div w:id="96491759">
          <w:marLeft w:val="0"/>
          <w:marRight w:val="0"/>
          <w:marTop w:val="0"/>
          <w:marBottom w:val="0"/>
          <w:divBdr>
            <w:top w:val="none" w:sz="0" w:space="0" w:color="auto"/>
            <w:left w:val="none" w:sz="0" w:space="0" w:color="auto"/>
            <w:bottom w:val="none" w:sz="0" w:space="0" w:color="auto"/>
            <w:right w:val="none" w:sz="0" w:space="0" w:color="auto"/>
          </w:divBdr>
        </w:div>
        <w:div w:id="2067993662">
          <w:marLeft w:val="0"/>
          <w:marRight w:val="0"/>
          <w:marTop w:val="0"/>
          <w:marBottom w:val="0"/>
          <w:divBdr>
            <w:top w:val="none" w:sz="0" w:space="0" w:color="auto"/>
            <w:left w:val="none" w:sz="0" w:space="0" w:color="auto"/>
            <w:bottom w:val="none" w:sz="0" w:space="0" w:color="auto"/>
            <w:right w:val="none" w:sz="0" w:space="0" w:color="auto"/>
          </w:divBdr>
        </w:div>
        <w:div w:id="347559758">
          <w:marLeft w:val="0"/>
          <w:marRight w:val="0"/>
          <w:marTop w:val="0"/>
          <w:marBottom w:val="0"/>
          <w:divBdr>
            <w:top w:val="none" w:sz="0" w:space="0" w:color="auto"/>
            <w:left w:val="none" w:sz="0" w:space="0" w:color="auto"/>
            <w:bottom w:val="none" w:sz="0" w:space="0" w:color="auto"/>
            <w:right w:val="none" w:sz="0" w:space="0" w:color="auto"/>
          </w:divBdr>
        </w:div>
        <w:div w:id="1652174298">
          <w:marLeft w:val="0"/>
          <w:marRight w:val="0"/>
          <w:marTop w:val="0"/>
          <w:marBottom w:val="0"/>
          <w:divBdr>
            <w:top w:val="none" w:sz="0" w:space="0" w:color="auto"/>
            <w:left w:val="none" w:sz="0" w:space="0" w:color="auto"/>
            <w:bottom w:val="none" w:sz="0" w:space="0" w:color="auto"/>
            <w:right w:val="none" w:sz="0" w:space="0" w:color="auto"/>
          </w:divBdr>
        </w:div>
        <w:div w:id="461774457">
          <w:marLeft w:val="0"/>
          <w:marRight w:val="0"/>
          <w:marTop w:val="0"/>
          <w:marBottom w:val="0"/>
          <w:divBdr>
            <w:top w:val="none" w:sz="0" w:space="0" w:color="auto"/>
            <w:left w:val="none" w:sz="0" w:space="0" w:color="auto"/>
            <w:bottom w:val="none" w:sz="0" w:space="0" w:color="auto"/>
            <w:right w:val="none" w:sz="0" w:space="0" w:color="auto"/>
          </w:divBdr>
        </w:div>
        <w:div w:id="303051676">
          <w:marLeft w:val="0"/>
          <w:marRight w:val="0"/>
          <w:marTop w:val="0"/>
          <w:marBottom w:val="0"/>
          <w:divBdr>
            <w:top w:val="none" w:sz="0" w:space="0" w:color="auto"/>
            <w:left w:val="none" w:sz="0" w:space="0" w:color="auto"/>
            <w:bottom w:val="none" w:sz="0" w:space="0" w:color="auto"/>
            <w:right w:val="none" w:sz="0" w:space="0" w:color="auto"/>
          </w:divBdr>
        </w:div>
        <w:div w:id="301353388">
          <w:marLeft w:val="0"/>
          <w:marRight w:val="0"/>
          <w:marTop w:val="0"/>
          <w:marBottom w:val="0"/>
          <w:divBdr>
            <w:top w:val="none" w:sz="0" w:space="0" w:color="auto"/>
            <w:left w:val="none" w:sz="0" w:space="0" w:color="auto"/>
            <w:bottom w:val="none" w:sz="0" w:space="0" w:color="auto"/>
            <w:right w:val="none" w:sz="0" w:space="0" w:color="auto"/>
          </w:divBdr>
        </w:div>
        <w:div w:id="1639146583">
          <w:marLeft w:val="0"/>
          <w:marRight w:val="0"/>
          <w:marTop w:val="0"/>
          <w:marBottom w:val="0"/>
          <w:divBdr>
            <w:top w:val="none" w:sz="0" w:space="0" w:color="auto"/>
            <w:left w:val="none" w:sz="0" w:space="0" w:color="auto"/>
            <w:bottom w:val="none" w:sz="0" w:space="0" w:color="auto"/>
            <w:right w:val="none" w:sz="0" w:space="0" w:color="auto"/>
          </w:divBdr>
        </w:div>
        <w:div w:id="242838424">
          <w:marLeft w:val="0"/>
          <w:marRight w:val="0"/>
          <w:marTop w:val="0"/>
          <w:marBottom w:val="0"/>
          <w:divBdr>
            <w:top w:val="none" w:sz="0" w:space="0" w:color="auto"/>
            <w:left w:val="none" w:sz="0" w:space="0" w:color="auto"/>
            <w:bottom w:val="none" w:sz="0" w:space="0" w:color="auto"/>
            <w:right w:val="none" w:sz="0" w:space="0" w:color="auto"/>
          </w:divBdr>
        </w:div>
        <w:div w:id="1302804508">
          <w:marLeft w:val="0"/>
          <w:marRight w:val="0"/>
          <w:marTop w:val="0"/>
          <w:marBottom w:val="0"/>
          <w:divBdr>
            <w:top w:val="none" w:sz="0" w:space="0" w:color="auto"/>
            <w:left w:val="none" w:sz="0" w:space="0" w:color="auto"/>
            <w:bottom w:val="none" w:sz="0" w:space="0" w:color="auto"/>
            <w:right w:val="none" w:sz="0" w:space="0" w:color="auto"/>
          </w:divBdr>
        </w:div>
        <w:div w:id="711806729">
          <w:marLeft w:val="0"/>
          <w:marRight w:val="0"/>
          <w:marTop w:val="0"/>
          <w:marBottom w:val="0"/>
          <w:divBdr>
            <w:top w:val="none" w:sz="0" w:space="0" w:color="auto"/>
            <w:left w:val="none" w:sz="0" w:space="0" w:color="auto"/>
            <w:bottom w:val="none" w:sz="0" w:space="0" w:color="auto"/>
            <w:right w:val="none" w:sz="0" w:space="0" w:color="auto"/>
          </w:divBdr>
        </w:div>
        <w:div w:id="456919143">
          <w:marLeft w:val="0"/>
          <w:marRight w:val="0"/>
          <w:marTop w:val="0"/>
          <w:marBottom w:val="0"/>
          <w:divBdr>
            <w:top w:val="none" w:sz="0" w:space="0" w:color="auto"/>
            <w:left w:val="none" w:sz="0" w:space="0" w:color="auto"/>
            <w:bottom w:val="none" w:sz="0" w:space="0" w:color="auto"/>
            <w:right w:val="none" w:sz="0" w:space="0" w:color="auto"/>
          </w:divBdr>
        </w:div>
        <w:div w:id="1600408405">
          <w:marLeft w:val="0"/>
          <w:marRight w:val="0"/>
          <w:marTop w:val="0"/>
          <w:marBottom w:val="0"/>
          <w:divBdr>
            <w:top w:val="none" w:sz="0" w:space="0" w:color="auto"/>
            <w:left w:val="none" w:sz="0" w:space="0" w:color="auto"/>
            <w:bottom w:val="none" w:sz="0" w:space="0" w:color="auto"/>
            <w:right w:val="none" w:sz="0" w:space="0" w:color="auto"/>
          </w:divBdr>
        </w:div>
      </w:divsChild>
    </w:div>
    <w:div w:id="421145263">
      <w:bodyDiv w:val="1"/>
      <w:marLeft w:val="0"/>
      <w:marRight w:val="0"/>
      <w:marTop w:val="0"/>
      <w:marBottom w:val="0"/>
      <w:divBdr>
        <w:top w:val="none" w:sz="0" w:space="0" w:color="auto"/>
        <w:left w:val="none" w:sz="0" w:space="0" w:color="auto"/>
        <w:bottom w:val="none" w:sz="0" w:space="0" w:color="auto"/>
        <w:right w:val="none" w:sz="0" w:space="0" w:color="auto"/>
      </w:divBdr>
    </w:div>
    <w:div w:id="981420914">
      <w:bodyDiv w:val="1"/>
      <w:marLeft w:val="0"/>
      <w:marRight w:val="0"/>
      <w:marTop w:val="0"/>
      <w:marBottom w:val="0"/>
      <w:divBdr>
        <w:top w:val="none" w:sz="0" w:space="0" w:color="auto"/>
        <w:left w:val="none" w:sz="0" w:space="0" w:color="auto"/>
        <w:bottom w:val="none" w:sz="0" w:space="0" w:color="auto"/>
        <w:right w:val="none" w:sz="0" w:space="0" w:color="auto"/>
      </w:divBdr>
      <w:divsChild>
        <w:div w:id="1628389648">
          <w:marLeft w:val="0"/>
          <w:marRight w:val="0"/>
          <w:marTop w:val="0"/>
          <w:marBottom w:val="0"/>
          <w:divBdr>
            <w:top w:val="none" w:sz="0" w:space="0" w:color="auto"/>
            <w:left w:val="none" w:sz="0" w:space="0" w:color="auto"/>
            <w:bottom w:val="none" w:sz="0" w:space="0" w:color="auto"/>
            <w:right w:val="none" w:sz="0" w:space="0" w:color="auto"/>
          </w:divBdr>
          <w:divsChild>
            <w:div w:id="28265036">
              <w:marLeft w:val="0"/>
              <w:marRight w:val="0"/>
              <w:marTop w:val="0"/>
              <w:marBottom w:val="0"/>
              <w:divBdr>
                <w:top w:val="none" w:sz="0" w:space="0" w:color="auto"/>
                <w:left w:val="none" w:sz="0" w:space="0" w:color="auto"/>
                <w:bottom w:val="none" w:sz="0" w:space="0" w:color="auto"/>
                <w:right w:val="none" w:sz="0" w:space="0" w:color="auto"/>
              </w:divBdr>
            </w:div>
          </w:divsChild>
        </w:div>
        <w:div w:id="1985893336">
          <w:marLeft w:val="0"/>
          <w:marRight w:val="0"/>
          <w:marTop w:val="0"/>
          <w:marBottom w:val="0"/>
          <w:divBdr>
            <w:top w:val="single" w:sz="6" w:space="0" w:color="D7DBE0"/>
            <w:left w:val="single" w:sz="6" w:space="0" w:color="D7DBE0"/>
            <w:bottom w:val="single" w:sz="6" w:space="0" w:color="D7DBE0"/>
            <w:right w:val="single" w:sz="6" w:space="0" w:color="D7DBE0"/>
          </w:divBdr>
        </w:div>
        <w:div w:id="371422867">
          <w:marLeft w:val="0"/>
          <w:marRight w:val="0"/>
          <w:marTop w:val="0"/>
          <w:marBottom w:val="0"/>
          <w:divBdr>
            <w:top w:val="none" w:sz="0" w:space="0" w:color="auto"/>
            <w:left w:val="none" w:sz="0" w:space="0" w:color="auto"/>
            <w:bottom w:val="none" w:sz="0" w:space="0" w:color="auto"/>
            <w:right w:val="none" w:sz="0" w:space="0" w:color="auto"/>
          </w:divBdr>
          <w:divsChild>
            <w:div w:id="1471632651">
              <w:marLeft w:val="0"/>
              <w:marRight w:val="0"/>
              <w:marTop w:val="0"/>
              <w:marBottom w:val="0"/>
              <w:divBdr>
                <w:top w:val="none" w:sz="0" w:space="0" w:color="auto"/>
                <w:left w:val="none" w:sz="0" w:space="0" w:color="auto"/>
                <w:bottom w:val="none" w:sz="0" w:space="0" w:color="auto"/>
                <w:right w:val="none" w:sz="0" w:space="0" w:color="auto"/>
              </w:divBdr>
            </w:div>
          </w:divsChild>
        </w:div>
        <w:div w:id="492530410">
          <w:marLeft w:val="0"/>
          <w:marRight w:val="0"/>
          <w:marTop w:val="0"/>
          <w:marBottom w:val="0"/>
          <w:divBdr>
            <w:top w:val="none" w:sz="0" w:space="0" w:color="auto"/>
            <w:left w:val="none" w:sz="0" w:space="0" w:color="auto"/>
            <w:bottom w:val="none" w:sz="0" w:space="0" w:color="auto"/>
            <w:right w:val="none" w:sz="0" w:space="0" w:color="auto"/>
          </w:divBdr>
          <w:divsChild>
            <w:div w:id="18307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300">
      <w:bodyDiv w:val="1"/>
      <w:marLeft w:val="0"/>
      <w:marRight w:val="0"/>
      <w:marTop w:val="0"/>
      <w:marBottom w:val="0"/>
      <w:divBdr>
        <w:top w:val="none" w:sz="0" w:space="0" w:color="auto"/>
        <w:left w:val="none" w:sz="0" w:space="0" w:color="auto"/>
        <w:bottom w:val="none" w:sz="0" w:space="0" w:color="auto"/>
        <w:right w:val="none" w:sz="0" w:space="0" w:color="auto"/>
      </w:divBdr>
      <w:divsChild>
        <w:div w:id="1136919799">
          <w:marLeft w:val="0"/>
          <w:marRight w:val="0"/>
          <w:marTop w:val="0"/>
          <w:marBottom w:val="0"/>
          <w:divBdr>
            <w:top w:val="none" w:sz="0" w:space="0" w:color="auto"/>
            <w:left w:val="none" w:sz="0" w:space="0" w:color="auto"/>
            <w:bottom w:val="none" w:sz="0" w:space="0" w:color="auto"/>
            <w:right w:val="none" w:sz="0" w:space="0" w:color="auto"/>
          </w:divBdr>
        </w:div>
        <w:div w:id="114522111">
          <w:marLeft w:val="0"/>
          <w:marRight w:val="0"/>
          <w:marTop w:val="0"/>
          <w:marBottom w:val="0"/>
          <w:divBdr>
            <w:top w:val="none" w:sz="0" w:space="0" w:color="auto"/>
            <w:left w:val="none" w:sz="0" w:space="0" w:color="auto"/>
            <w:bottom w:val="none" w:sz="0" w:space="0" w:color="auto"/>
            <w:right w:val="none" w:sz="0" w:space="0" w:color="auto"/>
          </w:divBdr>
        </w:div>
        <w:div w:id="712538888">
          <w:marLeft w:val="0"/>
          <w:marRight w:val="0"/>
          <w:marTop w:val="0"/>
          <w:marBottom w:val="0"/>
          <w:divBdr>
            <w:top w:val="none" w:sz="0" w:space="0" w:color="auto"/>
            <w:left w:val="none" w:sz="0" w:space="0" w:color="auto"/>
            <w:bottom w:val="none" w:sz="0" w:space="0" w:color="auto"/>
            <w:right w:val="none" w:sz="0" w:space="0" w:color="auto"/>
          </w:divBdr>
        </w:div>
        <w:div w:id="240139590">
          <w:marLeft w:val="0"/>
          <w:marRight w:val="0"/>
          <w:marTop w:val="0"/>
          <w:marBottom w:val="0"/>
          <w:divBdr>
            <w:top w:val="none" w:sz="0" w:space="0" w:color="auto"/>
            <w:left w:val="none" w:sz="0" w:space="0" w:color="auto"/>
            <w:bottom w:val="none" w:sz="0" w:space="0" w:color="auto"/>
            <w:right w:val="none" w:sz="0" w:space="0" w:color="auto"/>
          </w:divBdr>
        </w:div>
        <w:div w:id="1394041777">
          <w:marLeft w:val="0"/>
          <w:marRight w:val="0"/>
          <w:marTop w:val="0"/>
          <w:marBottom w:val="0"/>
          <w:divBdr>
            <w:top w:val="none" w:sz="0" w:space="0" w:color="auto"/>
            <w:left w:val="none" w:sz="0" w:space="0" w:color="auto"/>
            <w:bottom w:val="none" w:sz="0" w:space="0" w:color="auto"/>
            <w:right w:val="none" w:sz="0" w:space="0" w:color="auto"/>
          </w:divBdr>
        </w:div>
        <w:div w:id="616759323">
          <w:marLeft w:val="0"/>
          <w:marRight w:val="0"/>
          <w:marTop w:val="0"/>
          <w:marBottom w:val="0"/>
          <w:divBdr>
            <w:top w:val="none" w:sz="0" w:space="0" w:color="auto"/>
            <w:left w:val="none" w:sz="0" w:space="0" w:color="auto"/>
            <w:bottom w:val="none" w:sz="0" w:space="0" w:color="auto"/>
            <w:right w:val="none" w:sz="0" w:space="0" w:color="auto"/>
          </w:divBdr>
        </w:div>
        <w:div w:id="273099028">
          <w:marLeft w:val="0"/>
          <w:marRight w:val="0"/>
          <w:marTop w:val="0"/>
          <w:marBottom w:val="0"/>
          <w:divBdr>
            <w:top w:val="none" w:sz="0" w:space="0" w:color="auto"/>
            <w:left w:val="none" w:sz="0" w:space="0" w:color="auto"/>
            <w:bottom w:val="none" w:sz="0" w:space="0" w:color="auto"/>
            <w:right w:val="none" w:sz="0" w:space="0" w:color="auto"/>
          </w:divBdr>
        </w:div>
        <w:div w:id="1837719466">
          <w:marLeft w:val="0"/>
          <w:marRight w:val="0"/>
          <w:marTop w:val="0"/>
          <w:marBottom w:val="0"/>
          <w:divBdr>
            <w:top w:val="none" w:sz="0" w:space="0" w:color="auto"/>
            <w:left w:val="none" w:sz="0" w:space="0" w:color="auto"/>
            <w:bottom w:val="none" w:sz="0" w:space="0" w:color="auto"/>
            <w:right w:val="none" w:sz="0" w:space="0" w:color="auto"/>
          </w:divBdr>
        </w:div>
        <w:div w:id="326833449">
          <w:marLeft w:val="0"/>
          <w:marRight w:val="0"/>
          <w:marTop w:val="0"/>
          <w:marBottom w:val="0"/>
          <w:divBdr>
            <w:top w:val="none" w:sz="0" w:space="0" w:color="auto"/>
            <w:left w:val="none" w:sz="0" w:space="0" w:color="auto"/>
            <w:bottom w:val="none" w:sz="0" w:space="0" w:color="auto"/>
            <w:right w:val="none" w:sz="0" w:space="0" w:color="auto"/>
          </w:divBdr>
        </w:div>
        <w:div w:id="1225414056">
          <w:marLeft w:val="0"/>
          <w:marRight w:val="0"/>
          <w:marTop w:val="0"/>
          <w:marBottom w:val="0"/>
          <w:divBdr>
            <w:top w:val="none" w:sz="0" w:space="0" w:color="auto"/>
            <w:left w:val="none" w:sz="0" w:space="0" w:color="auto"/>
            <w:bottom w:val="none" w:sz="0" w:space="0" w:color="auto"/>
            <w:right w:val="none" w:sz="0" w:space="0" w:color="auto"/>
          </w:divBdr>
        </w:div>
        <w:div w:id="705910571">
          <w:marLeft w:val="0"/>
          <w:marRight w:val="0"/>
          <w:marTop w:val="0"/>
          <w:marBottom w:val="0"/>
          <w:divBdr>
            <w:top w:val="none" w:sz="0" w:space="0" w:color="auto"/>
            <w:left w:val="none" w:sz="0" w:space="0" w:color="auto"/>
            <w:bottom w:val="none" w:sz="0" w:space="0" w:color="auto"/>
            <w:right w:val="none" w:sz="0" w:space="0" w:color="auto"/>
          </w:divBdr>
        </w:div>
        <w:div w:id="804354736">
          <w:marLeft w:val="0"/>
          <w:marRight w:val="0"/>
          <w:marTop w:val="0"/>
          <w:marBottom w:val="0"/>
          <w:divBdr>
            <w:top w:val="none" w:sz="0" w:space="0" w:color="auto"/>
            <w:left w:val="none" w:sz="0" w:space="0" w:color="auto"/>
            <w:bottom w:val="none" w:sz="0" w:space="0" w:color="auto"/>
            <w:right w:val="none" w:sz="0" w:space="0" w:color="auto"/>
          </w:divBdr>
        </w:div>
        <w:div w:id="1814365823">
          <w:marLeft w:val="0"/>
          <w:marRight w:val="0"/>
          <w:marTop w:val="0"/>
          <w:marBottom w:val="0"/>
          <w:divBdr>
            <w:top w:val="none" w:sz="0" w:space="0" w:color="auto"/>
            <w:left w:val="none" w:sz="0" w:space="0" w:color="auto"/>
            <w:bottom w:val="none" w:sz="0" w:space="0" w:color="auto"/>
            <w:right w:val="none" w:sz="0" w:space="0" w:color="auto"/>
          </w:divBdr>
        </w:div>
      </w:divsChild>
    </w:div>
    <w:div w:id="1156216704">
      <w:bodyDiv w:val="1"/>
      <w:marLeft w:val="0"/>
      <w:marRight w:val="0"/>
      <w:marTop w:val="0"/>
      <w:marBottom w:val="0"/>
      <w:divBdr>
        <w:top w:val="none" w:sz="0" w:space="0" w:color="auto"/>
        <w:left w:val="none" w:sz="0" w:space="0" w:color="auto"/>
        <w:bottom w:val="none" w:sz="0" w:space="0" w:color="auto"/>
        <w:right w:val="none" w:sz="0" w:space="0" w:color="auto"/>
      </w:divBdr>
    </w:div>
    <w:div w:id="1727602689">
      <w:bodyDiv w:val="1"/>
      <w:marLeft w:val="0"/>
      <w:marRight w:val="0"/>
      <w:marTop w:val="0"/>
      <w:marBottom w:val="0"/>
      <w:divBdr>
        <w:top w:val="none" w:sz="0" w:space="0" w:color="auto"/>
        <w:left w:val="none" w:sz="0" w:space="0" w:color="auto"/>
        <w:bottom w:val="none" w:sz="0" w:space="0" w:color="auto"/>
        <w:right w:val="none" w:sz="0" w:space="0" w:color="auto"/>
      </w:divBdr>
      <w:divsChild>
        <w:div w:id="2080904495">
          <w:marLeft w:val="0"/>
          <w:marRight w:val="0"/>
          <w:marTop w:val="0"/>
          <w:marBottom w:val="0"/>
          <w:divBdr>
            <w:top w:val="none" w:sz="0" w:space="0" w:color="auto"/>
            <w:left w:val="none" w:sz="0" w:space="0" w:color="auto"/>
            <w:bottom w:val="none" w:sz="0" w:space="0" w:color="auto"/>
            <w:right w:val="none" w:sz="0" w:space="0" w:color="auto"/>
          </w:divBdr>
        </w:div>
        <w:div w:id="679740885">
          <w:marLeft w:val="0"/>
          <w:marRight w:val="0"/>
          <w:marTop w:val="0"/>
          <w:marBottom w:val="0"/>
          <w:divBdr>
            <w:top w:val="none" w:sz="0" w:space="0" w:color="auto"/>
            <w:left w:val="none" w:sz="0" w:space="0" w:color="auto"/>
            <w:bottom w:val="none" w:sz="0" w:space="0" w:color="auto"/>
            <w:right w:val="none" w:sz="0" w:space="0" w:color="auto"/>
          </w:divBdr>
        </w:div>
        <w:div w:id="858809856">
          <w:marLeft w:val="0"/>
          <w:marRight w:val="0"/>
          <w:marTop w:val="0"/>
          <w:marBottom w:val="0"/>
          <w:divBdr>
            <w:top w:val="none" w:sz="0" w:space="0" w:color="auto"/>
            <w:left w:val="none" w:sz="0" w:space="0" w:color="auto"/>
            <w:bottom w:val="none" w:sz="0" w:space="0" w:color="auto"/>
            <w:right w:val="none" w:sz="0" w:space="0" w:color="auto"/>
          </w:divBdr>
        </w:div>
        <w:div w:id="730233410">
          <w:marLeft w:val="0"/>
          <w:marRight w:val="0"/>
          <w:marTop w:val="0"/>
          <w:marBottom w:val="0"/>
          <w:divBdr>
            <w:top w:val="none" w:sz="0" w:space="0" w:color="auto"/>
            <w:left w:val="none" w:sz="0" w:space="0" w:color="auto"/>
            <w:bottom w:val="none" w:sz="0" w:space="0" w:color="auto"/>
            <w:right w:val="none" w:sz="0" w:space="0" w:color="auto"/>
          </w:divBdr>
        </w:div>
        <w:div w:id="1584293871">
          <w:marLeft w:val="0"/>
          <w:marRight w:val="0"/>
          <w:marTop w:val="0"/>
          <w:marBottom w:val="0"/>
          <w:divBdr>
            <w:top w:val="none" w:sz="0" w:space="0" w:color="auto"/>
            <w:left w:val="none" w:sz="0" w:space="0" w:color="auto"/>
            <w:bottom w:val="none" w:sz="0" w:space="0" w:color="auto"/>
            <w:right w:val="none" w:sz="0" w:space="0" w:color="auto"/>
          </w:divBdr>
        </w:div>
        <w:div w:id="1967199121">
          <w:marLeft w:val="0"/>
          <w:marRight w:val="0"/>
          <w:marTop w:val="0"/>
          <w:marBottom w:val="0"/>
          <w:divBdr>
            <w:top w:val="none" w:sz="0" w:space="0" w:color="auto"/>
            <w:left w:val="none" w:sz="0" w:space="0" w:color="auto"/>
            <w:bottom w:val="none" w:sz="0" w:space="0" w:color="auto"/>
            <w:right w:val="none" w:sz="0" w:space="0" w:color="auto"/>
          </w:divBdr>
        </w:div>
        <w:div w:id="1062025884">
          <w:marLeft w:val="0"/>
          <w:marRight w:val="0"/>
          <w:marTop w:val="0"/>
          <w:marBottom w:val="0"/>
          <w:divBdr>
            <w:top w:val="none" w:sz="0" w:space="0" w:color="auto"/>
            <w:left w:val="none" w:sz="0" w:space="0" w:color="auto"/>
            <w:bottom w:val="none" w:sz="0" w:space="0" w:color="auto"/>
            <w:right w:val="none" w:sz="0" w:space="0" w:color="auto"/>
          </w:divBdr>
        </w:div>
        <w:div w:id="8878651">
          <w:marLeft w:val="0"/>
          <w:marRight w:val="0"/>
          <w:marTop w:val="0"/>
          <w:marBottom w:val="0"/>
          <w:divBdr>
            <w:top w:val="none" w:sz="0" w:space="0" w:color="auto"/>
            <w:left w:val="none" w:sz="0" w:space="0" w:color="auto"/>
            <w:bottom w:val="none" w:sz="0" w:space="0" w:color="auto"/>
            <w:right w:val="none" w:sz="0" w:space="0" w:color="auto"/>
          </w:divBdr>
        </w:div>
      </w:divsChild>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1943221415">
      <w:bodyDiv w:val="1"/>
      <w:marLeft w:val="0"/>
      <w:marRight w:val="0"/>
      <w:marTop w:val="0"/>
      <w:marBottom w:val="0"/>
      <w:divBdr>
        <w:top w:val="none" w:sz="0" w:space="0" w:color="auto"/>
        <w:left w:val="none" w:sz="0" w:space="0" w:color="auto"/>
        <w:bottom w:val="none" w:sz="0" w:space="0" w:color="auto"/>
        <w:right w:val="none" w:sz="0" w:space="0" w:color="auto"/>
      </w:divBdr>
      <w:divsChild>
        <w:div w:id="2141342020">
          <w:marLeft w:val="0"/>
          <w:marRight w:val="0"/>
          <w:marTop w:val="0"/>
          <w:marBottom w:val="0"/>
          <w:divBdr>
            <w:top w:val="none" w:sz="0" w:space="0" w:color="auto"/>
            <w:left w:val="none" w:sz="0" w:space="0" w:color="auto"/>
            <w:bottom w:val="none" w:sz="0" w:space="0" w:color="auto"/>
            <w:right w:val="none" w:sz="0" w:space="0" w:color="auto"/>
          </w:divBdr>
        </w:div>
        <w:div w:id="1660307486">
          <w:marLeft w:val="0"/>
          <w:marRight w:val="0"/>
          <w:marTop w:val="0"/>
          <w:marBottom w:val="0"/>
          <w:divBdr>
            <w:top w:val="none" w:sz="0" w:space="0" w:color="auto"/>
            <w:left w:val="none" w:sz="0" w:space="0" w:color="auto"/>
            <w:bottom w:val="none" w:sz="0" w:space="0" w:color="auto"/>
            <w:right w:val="none" w:sz="0" w:space="0" w:color="auto"/>
          </w:divBdr>
        </w:div>
        <w:div w:id="1159686105">
          <w:marLeft w:val="0"/>
          <w:marRight w:val="0"/>
          <w:marTop w:val="0"/>
          <w:marBottom w:val="0"/>
          <w:divBdr>
            <w:top w:val="none" w:sz="0" w:space="0" w:color="auto"/>
            <w:left w:val="none" w:sz="0" w:space="0" w:color="auto"/>
            <w:bottom w:val="none" w:sz="0" w:space="0" w:color="auto"/>
            <w:right w:val="none" w:sz="0" w:space="0" w:color="auto"/>
          </w:divBdr>
        </w:div>
        <w:div w:id="562789852">
          <w:marLeft w:val="0"/>
          <w:marRight w:val="0"/>
          <w:marTop w:val="0"/>
          <w:marBottom w:val="0"/>
          <w:divBdr>
            <w:top w:val="none" w:sz="0" w:space="0" w:color="auto"/>
            <w:left w:val="none" w:sz="0" w:space="0" w:color="auto"/>
            <w:bottom w:val="none" w:sz="0" w:space="0" w:color="auto"/>
            <w:right w:val="none" w:sz="0" w:space="0" w:color="auto"/>
          </w:divBdr>
        </w:div>
        <w:div w:id="308947152">
          <w:marLeft w:val="0"/>
          <w:marRight w:val="0"/>
          <w:marTop w:val="0"/>
          <w:marBottom w:val="0"/>
          <w:divBdr>
            <w:top w:val="none" w:sz="0" w:space="0" w:color="auto"/>
            <w:left w:val="none" w:sz="0" w:space="0" w:color="auto"/>
            <w:bottom w:val="none" w:sz="0" w:space="0" w:color="auto"/>
            <w:right w:val="none" w:sz="0" w:space="0" w:color="auto"/>
          </w:divBdr>
        </w:div>
        <w:div w:id="1495146137">
          <w:marLeft w:val="0"/>
          <w:marRight w:val="0"/>
          <w:marTop w:val="0"/>
          <w:marBottom w:val="0"/>
          <w:divBdr>
            <w:top w:val="none" w:sz="0" w:space="0" w:color="auto"/>
            <w:left w:val="none" w:sz="0" w:space="0" w:color="auto"/>
            <w:bottom w:val="none" w:sz="0" w:space="0" w:color="auto"/>
            <w:right w:val="none" w:sz="0" w:space="0" w:color="auto"/>
          </w:divBdr>
        </w:div>
        <w:div w:id="1465272344">
          <w:marLeft w:val="0"/>
          <w:marRight w:val="0"/>
          <w:marTop w:val="0"/>
          <w:marBottom w:val="0"/>
          <w:divBdr>
            <w:top w:val="none" w:sz="0" w:space="0" w:color="auto"/>
            <w:left w:val="none" w:sz="0" w:space="0" w:color="auto"/>
            <w:bottom w:val="none" w:sz="0" w:space="0" w:color="auto"/>
            <w:right w:val="none" w:sz="0" w:space="0" w:color="auto"/>
          </w:divBdr>
        </w:div>
        <w:div w:id="1680113100">
          <w:marLeft w:val="0"/>
          <w:marRight w:val="0"/>
          <w:marTop w:val="0"/>
          <w:marBottom w:val="0"/>
          <w:divBdr>
            <w:top w:val="none" w:sz="0" w:space="0" w:color="auto"/>
            <w:left w:val="none" w:sz="0" w:space="0" w:color="auto"/>
            <w:bottom w:val="none" w:sz="0" w:space="0" w:color="auto"/>
            <w:right w:val="none" w:sz="0" w:space="0" w:color="auto"/>
          </w:divBdr>
        </w:div>
        <w:div w:id="729041590">
          <w:marLeft w:val="0"/>
          <w:marRight w:val="0"/>
          <w:marTop w:val="0"/>
          <w:marBottom w:val="0"/>
          <w:divBdr>
            <w:top w:val="none" w:sz="0" w:space="0" w:color="auto"/>
            <w:left w:val="none" w:sz="0" w:space="0" w:color="auto"/>
            <w:bottom w:val="none" w:sz="0" w:space="0" w:color="auto"/>
            <w:right w:val="none" w:sz="0" w:space="0" w:color="auto"/>
          </w:divBdr>
        </w:div>
        <w:div w:id="1445003273">
          <w:marLeft w:val="0"/>
          <w:marRight w:val="0"/>
          <w:marTop w:val="0"/>
          <w:marBottom w:val="0"/>
          <w:divBdr>
            <w:top w:val="none" w:sz="0" w:space="0" w:color="auto"/>
            <w:left w:val="none" w:sz="0" w:space="0" w:color="auto"/>
            <w:bottom w:val="none" w:sz="0" w:space="0" w:color="auto"/>
            <w:right w:val="none" w:sz="0" w:space="0" w:color="auto"/>
          </w:divBdr>
        </w:div>
        <w:div w:id="1547526062">
          <w:marLeft w:val="0"/>
          <w:marRight w:val="0"/>
          <w:marTop w:val="0"/>
          <w:marBottom w:val="0"/>
          <w:divBdr>
            <w:top w:val="none" w:sz="0" w:space="0" w:color="auto"/>
            <w:left w:val="none" w:sz="0" w:space="0" w:color="auto"/>
            <w:bottom w:val="none" w:sz="0" w:space="0" w:color="auto"/>
            <w:right w:val="none" w:sz="0" w:space="0" w:color="auto"/>
          </w:divBdr>
        </w:div>
        <w:div w:id="754597721">
          <w:marLeft w:val="0"/>
          <w:marRight w:val="0"/>
          <w:marTop w:val="0"/>
          <w:marBottom w:val="0"/>
          <w:divBdr>
            <w:top w:val="none" w:sz="0" w:space="0" w:color="auto"/>
            <w:left w:val="none" w:sz="0" w:space="0" w:color="auto"/>
            <w:bottom w:val="none" w:sz="0" w:space="0" w:color="auto"/>
            <w:right w:val="none" w:sz="0" w:space="0" w:color="auto"/>
          </w:divBdr>
        </w:div>
        <w:div w:id="1208950211">
          <w:marLeft w:val="0"/>
          <w:marRight w:val="0"/>
          <w:marTop w:val="0"/>
          <w:marBottom w:val="0"/>
          <w:divBdr>
            <w:top w:val="none" w:sz="0" w:space="0" w:color="auto"/>
            <w:left w:val="none" w:sz="0" w:space="0" w:color="auto"/>
            <w:bottom w:val="none" w:sz="0" w:space="0" w:color="auto"/>
            <w:right w:val="none" w:sz="0" w:space="0" w:color="auto"/>
          </w:divBdr>
        </w:div>
        <w:div w:id="1253708948">
          <w:marLeft w:val="0"/>
          <w:marRight w:val="0"/>
          <w:marTop w:val="0"/>
          <w:marBottom w:val="0"/>
          <w:divBdr>
            <w:top w:val="none" w:sz="0" w:space="0" w:color="auto"/>
            <w:left w:val="none" w:sz="0" w:space="0" w:color="auto"/>
            <w:bottom w:val="none" w:sz="0" w:space="0" w:color="auto"/>
            <w:right w:val="none" w:sz="0" w:space="0" w:color="auto"/>
          </w:divBdr>
        </w:div>
      </w:divsChild>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internal.vic.gov.au\DTF\HomeDirs1\AFB\CLLO\Procurement-capability-framework-Goods-and-Services-2020-2.0.docx" TargetMode="External"/><Relationship Id="rId18" Type="http://schemas.openxmlformats.org/officeDocument/2006/relationships/hyperlink" Target="https://www.buyingfor.vic.gov.au/contac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package" Target="embeddings/Microsoft_Excel_Worksheet.xlsx"/><Relationship Id="rId17" Type="http://schemas.openxmlformats.org/officeDocument/2006/relationships/hyperlink" Target="https://www.buyingfor.vic.gov.au/guide-procure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uyingfor.vic.gov.au/complexity-and-capability-assessment-goods-and-services-policy"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uyingfor.vic.gov.au/goods-services-supply-polici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buyingfor.vic.gov.au/procurement-capability-framework-goods-and-services" TargetMode="External"/><Relationship Id="rId19" Type="http://schemas.openxmlformats.org/officeDocument/2006/relationships/hyperlink" Target="http://creativecommons.org/licenses/by/3.0/au/" TargetMode="External"/><Relationship Id="rId4" Type="http://schemas.openxmlformats.org/officeDocument/2006/relationships/styles" Target="styles.xml"/><Relationship Id="rId9" Type="http://schemas.openxmlformats.org/officeDocument/2006/relationships/hyperlink" Target="https://www.buyingfor.vic.gov.au/agency-capability-assessment-tool-goods-and-services" TargetMode="External"/><Relationship Id="rId14" Type="http://schemas.openxmlformats.org/officeDocument/2006/relationships/hyperlink" Target="https://www.dtf.vic.gov.au/funds-programs-and-policies/victorian-public-service-enterprise-agreement-2016" TargetMode="External"/><Relationship Id="rId22" Type="http://schemas.openxmlformats.org/officeDocument/2006/relationships/hyperlink" Target="mailto:IPpolicy@dtf.vi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5E77-F311-4F67-B82D-18C9BBAD570B}">
  <ds:schemaRefs>
    <ds:schemaRef ds:uri="http://www.w3.org/2001/XMLSchema"/>
  </ds:schemaRefs>
</ds:datastoreItem>
</file>

<file path=customXml/itemProps2.xml><?xml version="1.0" encoding="utf-8"?>
<ds:datastoreItem xmlns:ds="http://schemas.openxmlformats.org/officeDocument/2006/customXml" ds:itemID="{1ADA5092-4564-43A8-8180-D403F7E0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3</cp:revision>
  <cp:lastPrinted>2019-06-14T02:15:00Z</cp:lastPrinted>
  <dcterms:created xsi:type="dcterms:W3CDTF">2024-07-21T23:27:00Z</dcterms:created>
  <dcterms:modified xsi:type="dcterms:W3CDTF">2024-07-22T03:47:00Z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