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4BC36" w14:textId="77777777" w:rsidR="00E500D1" w:rsidRPr="00C91E3C" w:rsidRDefault="00CA2628" w:rsidP="00C91E3C">
      <w:pPr>
        <w:pStyle w:val="Heading1"/>
        <w:rPr>
          <w:b/>
          <w:color w:val="7030A0"/>
          <w:sz w:val="36"/>
          <w:szCs w:val="36"/>
        </w:rPr>
      </w:pPr>
      <w:r w:rsidRPr="00C91E3C">
        <w:rPr>
          <w:b/>
          <w:color w:val="7030A0"/>
          <w:sz w:val="36"/>
          <w:szCs w:val="36"/>
        </w:rPr>
        <w:t>Initial complexity assessment tool</w:t>
      </w:r>
    </w:p>
    <w:p w14:paraId="0175440E" w14:textId="77777777" w:rsidR="00236EE1" w:rsidRDefault="00CA2628" w:rsidP="00CA2628">
      <w:r w:rsidRPr="007B2ABA">
        <w:rPr>
          <w:lang w:eastAsia="en-US"/>
        </w:rPr>
        <w:t>The initial complexity assessment determine</w:t>
      </w:r>
      <w:r>
        <w:rPr>
          <w:lang w:eastAsia="en-US"/>
        </w:rPr>
        <w:t>s</w:t>
      </w:r>
      <w:r w:rsidRPr="007B2ABA">
        <w:rPr>
          <w:lang w:eastAsia="en-US"/>
        </w:rPr>
        <w:t xml:space="preserve"> </w:t>
      </w:r>
      <w:r>
        <w:rPr>
          <w:lang w:eastAsia="en-US"/>
        </w:rPr>
        <w:t>whether</w:t>
      </w:r>
      <w:r w:rsidRPr="007B2ABA">
        <w:rPr>
          <w:lang w:eastAsia="en-US"/>
        </w:rPr>
        <w:t xml:space="preserve"> a procurement category is transactional </w:t>
      </w:r>
      <w:r>
        <w:rPr>
          <w:lang w:eastAsia="en-US"/>
        </w:rPr>
        <w:t xml:space="preserve">in </w:t>
      </w:r>
      <w:r w:rsidRPr="007B2ABA">
        <w:rPr>
          <w:lang w:eastAsia="en-US"/>
        </w:rPr>
        <w:t>nature. Where a procurement category</w:t>
      </w:r>
      <w:r>
        <w:rPr>
          <w:lang w:eastAsia="en-US"/>
        </w:rPr>
        <w:t xml:space="preserve"> </w:t>
      </w:r>
      <w:r w:rsidRPr="007B2ABA">
        <w:rPr>
          <w:lang w:eastAsia="en-US"/>
        </w:rPr>
        <w:t xml:space="preserve">is deemed transactional, a detailed complexity assessment is </w:t>
      </w:r>
      <w:r w:rsidRPr="007C13B3">
        <w:rPr>
          <w:b/>
          <w:lang w:eastAsia="en-US"/>
        </w:rPr>
        <w:t xml:space="preserve">NOT </w:t>
      </w:r>
      <w:r w:rsidRPr="007B2ABA">
        <w:rPr>
          <w:lang w:eastAsia="en-US"/>
        </w:rPr>
        <w:t>required</w:t>
      </w:r>
      <w:r w:rsidR="006B7D76">
        <w:rPr>
          <w:lang w:eastAsia="en-US"/>
        </w:rPr>
        <w:t>.</w:t>
      </w:r>
    </w:p>
    <w:p w14:paraId="0AC077CC" w14:textId="77777777" w:rsidR="00236EE1" w:rsidRPr="005D652D" w:rsidRDefault="00BD7032" w:rsidP="005D652D">
      <w:pPr>
        <w:pStyle w:val="Heading2"/>
        <w:rPr>
          <w:color w:val="7030A0"/>
        </w:rPr>
      </w:pPr>
      <w:r w:rsidRPr="005D652D">
        <w:rPr>
          <w:color w:val="7030A0"/>
        </w:rPr>
        <w:t>Complexity assessment process</w:t>
      </w:r>
    </w:p>
    <w:p w14:paraId="14C0951F" w14:textId="77777777" w:rsidR="00236EE1" w:rsidRPr="00CA2628" w:rsidRDefault="00CA2628" w:rsidP="00CA2628">
      <w:r w:rsidRPr="00CA2628">
        <w:rPr>
          <w:lang w:eastAsia="en-US"/>
        </w:rPr>
        <w:t xml:space="preserve">The initial complexity assessment tool is used in Step 4: Perform initial complexity assessment as shown in </w:t>
      </w:r>
      <w:r w:rsidR="0096115B">
        <w:rPr>
          <w:lang w:eastAsia="en-US"/>
        </w:rPr>
        <w:t xml:space="preserve">the following </w:t>
      </w:r>
      <w:r w:rsidRPr="00CA2628">
        <w:rPr>
          <w:lang w:eastAsia="en-US"/>
        </w:rPr>
        <w:t>figur</w:t>
      </w:r>
      <w:r w:rsidR="0096115B">
        <w:rPr>
          <w:lang w:eastAsia="en-US"/>
        </w:rPr>
        <w:t>e</w:t>
      </w:r>
      <w:r w:rsidRPr="00CA2628">
        <w:rPr>
          <w:lang w:eastAsia="en-US"/>
        </w:rPr>
        <w:t xml:space="preserve">. </w:t>
      </w:r>
      <w:r w:rsidRPr="00CA2628">
        <w:t>The key steps for Step 4 are outlined below.</w:t>
      </w:r>
    </w:p>
    <w:p w14:paraId="3B25743B" w14:textId="77777777" w:rsidR="00236EE1" w:rsidRDefault="00236EE1" w:rsidP="00BD7032">
      <w:pPr>
        <w:pStyle w:val="Caption"/>
      </w:pPr>
      <w:r>
        <w:t xml:space="preserve">Figure </w:t>
      </w:r>
      <w:r w:rsidR="00CA2628">
        <w:t>T</w:t>
      </w:r>
      <w:r>
        <w:t>he complexity assessment process</w:t>
      </w:r>
    </w:p>
    <w:p w14:paraId="26E8D2D7" w14:textId="77777777" w:rsidR="00236EE1" w:rsidRDefault="00C8495B" w:rsidP="00236EE1">
      <w:r>
        <w:object w:dxaOrig="15514" w:dyaOrig="3288" w14:anchorId="05E97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25pt;height:154.5pt" o:ole="">
            <v:imagedata r:id="rId9" o:title=""/>
          </v:shape>
          <o:OLEObject Type="Embed" ProgID="Visio.Drawing.11" ShapeID="_x0000_i1025" DrawAspect="Content" ObjectID="_1783159367" r:id="rId10"/>
        </w:object>
      </w:r>
    </w:p>
    <w:p w14:paraId="4CED4457" w14:textId="77777777" w:rsidR="005D652D" w:rsidRDefault="005D652D" w:rsidP="005D652D">
      <w:r>
        <w:t>The figure is a flow chart.  The flow chart has 8 steps, as follows:</w:t>
      </w:r>
    </w:p>
    <w:tbl>
      <w:tblPr>
        <w:tblStyle w:val="TableGrid"/>
        <w:tblW w:w="0" w:type="auto"/>
        <w:tblLook w:val="04A0" w:firstRow="1" w:lastRow="0" w:firstColumn="1" w:lastColumn="0" w:noHBand="0" w:noVBand="1"/>
      </w:tblPr>
      <w:tblGrid>
        <w:gridCol w:w="723"/>
        <w:gridCol w:w="9075"/>
      </w:tblGrid>
      <w:tr w:rsidR="005D652D" w:rsidRPr="0010724E" w14:paraId="58346774" w14:textId="77777777" w:rsidTr="00F22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right w:val="single" w:sz="6" w:space="0" w:color="660B68"/>
            </w:tcBorders>
            <w:shd w:val="clear" w:color="auto" w:fill="auto"/>
          </w:tcPr>
          <w:p w14:paraId="4563AD53" w14:textId="77777777" w:rsidR="005D652D" w:rsidRPr="0010724E" w:rsidRDefault="005D652D" w:rsidP="00F22436">
            <w:pPr>
              <w:rPr>
                <w:b/>
                <w:color w:val="auto"/>
              </w:rPr>
            </w:pPr>
            <w:r w:rsidRPr="0010724E">
              <w:rPr>
                <w:b/>
                <w:color w:val="auto"/>
              </w:rPr>
              <w:t>Step</w:t>
            </w:r>
          </w:p>
        </w:tc>
        <w:tc>
          <w:tcPr>
            <w:tcW w:w="9075" w:type="dxa"/>
            <w:tcBorders>
              <w:left w:val="single" w:sz="6" w:space="0" w:color="660B68"/>
            </w:tcBorders>
            <w:shd w:val="clear" w:color="auto" w:fill="auto"/>
          </w:tcPr>
          <w:p w14:paraId="1BFD1C53" w14:textId="77777777" w:rsidR="005D652D" w:rsidRPr="0010724E" w:rsidRDefault="005D652D" w:rsidP="00F22436">
            <w:pPr>
              <w:cnfStyle w:val="100000000000" w:firstRow="1" w:lastRow="0" w:firstColumn="0" w:lastColumn="0" w:oddVBand="0" w:evenVBand="0" w:oddHBand="0" w:evenHBand="0" w:firstRowFirstColumn="0" w:firstRowLastColumn="0" w:lastRowFirstColumn="0" w:lastRowLastColumn="0"/>
              <w:rPr>
                <w:b/>
                <w:color w:val="auto"/>
              </w:rPr>
            </w:pPr>
            <w:r w:rsidRPr="0010724E">
              <w:rPr>
                <w:b/>
                <w:color w:val="auto"/>
              </w:rPr>
              <w:t>Action</w:t>
            </w:r>
          </w:p>
        </w:tc>
      </w:tr>
      <w:tr w:rsidR="005D652D" w14:paraId="33E7324D" w14:textId="77777777" w:rsidTr="00F22436">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bottom w:val="single" w:sz="6" w:space="0" w:color="660B68"/>
              <w:right w:val="single" w:sz="6" w:space="0" w:color="660B68"/>
            </w:tcBorders>
          </w:tcPr>
          <w:p w14:paraId="6D71BC08" w14:textId="77777777" w:rsidR="005D652D" w:rsidRDefault="005D652D" w:rsidP="00F22436">
            <w:r>
              <w:t>1</w:t>
            </w:r>
          </w:p>
        </w:tc>
        <w:tc>
          <w:tcPr>
            <w:tcW w:w="9075" w:type="dxa"/>
            <w:tcBorders>
              <w:left w:val="single" w:sz="6" w:space="0" w:color="660B68"/>
              <w:bottom w:val="single" w:sz="6" w:space="0" w:color="660B68"/>
              <w:right w:val="single" w:sz="6" w:space="0" w:color="660B68"/>
            </w:tcBorders>
          </w:tcPr>
          <w:p w14:paraId="3F477884" w14:textId="77777777" w:rsidR="005D652D" w:rsidRDefault="005D652D" w:rsidP="00F22436">
            <w:pPr>
              <w:cnfStyle w:val="000000000000" w:firstRow="0" w:lastRow="0" w:firstColumn="0" w:lastColumn="0" w:oddVBand="0" w:evenVBand="0" w:oddHBand="0" w:evenHBand="0" w:firstRowFirstColumn="0" w:firstRowLastColumn="0" w:lastRowFirstColumn="0" w:lastRowLastColumn="0"/>
            </w:pPr>
            <w:r>
              <w:t>Select the category for assessment.</w:t>
            </w:r>
          </w:p>
        </w:tc>
      </w:tr>
      <w:tr w:rsidR="005D652D" w:rsidRPr="0010724E" w14:paraId="43E5674B" w14:textId="77777777" w:rsidTr="00F224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47817F5A" w14:textId="77777777" w:rsidR="005D652D" w:rsidRDefault="005D652D" w:rsidP="00F22436">
            <w:r>
              <w:lastRenderedPageBreak/>
              <w:t>2</w:t>
            </w:r>
          </w:p>
        </w:tc>
        <w:tc>
          <w:tcPr>
            <w:tcW w:w="9075" w:type="dxa"/>
            <w:tcBorders>
              <w:left w:val="single" w:sz="6" w:space="0" w:color="660B68"/>
              <w:right w:val="single" w:sz="6" w:space="0" w:color="660B68"/>
            </w:tcBorders>
          </w:tcPr>
          <w:p w14:paraId="4DFF6F32" w14:textId="77777777" w:rsidR="005D652D" w:rsidRDefault="005D652D" w:rsidP="00F22436">
            <w:pPr>
              <w:cnfStyle w:val="000000010000" w:firstRow="0" w:lastRow="0" w:firstColumn="0" w:lastColumn="0" w:oddVBand="0" w:evenVBand="0" w:oddHBand="0" w:evenHBand="1" w:firstRowFirstColumn="0" w:firstRowLastColumn="0" w:lastRowFirstColumn="0" w:lastRowLastColumn="0"/>
            </w:pPr>
            <w:r>
              <w:t>Is complexity assessment required?</w:t>
            </w:r>
          </w:p>
          <w:p w14:paraId="5B59A049" w14:textId="77777777" w:rsidR="005D652D" w:rsidRDefault="005D652D" w:rsidP="00F22436">
            <w:pPr>
              <w:cnfStyle w:val="000000010000" w:firstRow="0" w:lastRow="0" w:firstColumn="0" w:lastColumn="0" w:oddVBand="0" w:evenVBand="0" w:oddHBand="0" w:evenHBand="1" w:firstRowFirstColumn="0" w:firstRowLastColumn="0" w:lastRowFirstColumn="0" w:lastRowLastColumn="0"/>
            </w:pPr>
            <w:r>
              <w:t>If yes, go to step 3.</w:t>
            </w:r>
          </w:p>
          <w:p w14:paraId="18670988" w14:textId="77777777" w:rsidR="005D652D" w:rsidRDefault="005D652D" w:rsidP="00F22436">
            <w:pPr>
              <w:cnfStyle w:val="000000010000" w:firstRow="0" w:lastRow="0" w:firstColumn="0" w:lastColumn="0" w:oddVBand="0" w:evenVBand="0" w:oddHBand="0" w:evenHBand="1" w:firstRowFirstColumn="0" w:firstRowLastColumn="0" w:lastRowFirstColumn="0" w:lastRowLastColumn="0"/>
            </w:pPr>
            <w:r>
              <w:t>If no, complexity assessment not required (documentation of reason(s) required).</w:t>
            </w:r>
          </w:p>
        </w:tc>
      </w:tr>
      <w:tr w:rsidR="005D652D" w:rsidRPr="0010724E" w14:paraId="3FCEEB7C" w14:textId="77777777" w:rsidTr="00F22436">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52B88DA0" w14:textId="77777777" w:rsidR="005D652D" w:rsidRDefault="005D652D" w:rsidP="00F22436">
            <w:r>
              <w:t>3</w:t>
            </w:r>
          </w:p>
        </w:tc>
        <w:tc>
          <w:tcPr>
            <w:tcW w:w="9075" w:type="dxa"/>
            <w:tcBorders>
              <w:left w:val="single" w:sz="6" w:space="0" w:color="660B68"/>
              <w:right w:val="single" w:sz="6" w:space="0" w:color="660B68"/>
            </w:tcBorders>
          </w:tcPr>
          <w:p w14:paraId="0D1E03C0" w14:textId="77777777" w:rsidR="005D652D" w:rsidRDefault="005D652D" w:rsidP="00F22436">
            <w:pPr>
              <w:cnfStyle w:val="000000000000" w:firstRow="0" w:lastRow="0" w:firstColumn="0" w:lastColumn="0" w:oddVBand="0" w:evenVBand="0" w:oddHBand="0" w:evenHBand="0" w:firstRowFirstColumn="0" w:firstRowLastColumn="0" w:lastRowFirstColumn="0" w:lastRowLastColumn="0"/>
            </w:pPr>
            <w:r>
              <w:t>Review categories to I.D. likely transactional categories.</w:t>
            </w:r>
          </w:p>
          <w:p w14:paraId="5382A14F" w14:textId="77777777" w:rsidR="005D652D" w:rsidRDefault="005D652D" w:rsidP="00F22436">
            <w:pPr>
              <w:cnfStyle w:val="000000000000" w:firstRow="0" w:lastRow="0" w:firstColumn="0" w:lastColumn="0" w:oddVBand="0" w:evenVBand="0" w:oddHBand="0" w:evenHBand="0" w:firstRowFirstColumn="0" w:firstRowLastColumn="0" w:lastRowFirstColumn="0" w:lastRowLastColumn="0"/>
            </w:pPr>
            <w:r>
              <w:t>If transactional, go to step 6.</w:t>
            </w:r>
          </w:p>
          <w:p w14:paraId="55733541" w14:textId="77777777" w:rsidR="005D652D" w:rsidRDefault="005D652D" w:rsidP="00F22436">
            <w:pPr>
              <w:cnfStyle w:val="000000000000" w:firstRow="0" w:lastRow="0" w:firstColumn="0" w:lastColumn="0" w:oddVBand="0" w:evenVBand="0" w:oddHBand="0" w:evenHBand="0" w:firstRowFirstColumn="0" w:firstRowLastColumn="0" w:lastRowFirstColumn="0" w:lastRowLastColumn="0"/>
            </w:pPr>
            <w:r>
              <w:t>If non transactional, go to step 6.</w:t>
            </w:r>
          </w:p>
        </w:tc>
      </w:tr>
      <w:tr w:rsidR="005D652D" w:rsidRPr="0010724E" w14:paraId="4BA5A95F" w14:textId="77777777" w:rsidTr="00F224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002CCAF8" w14:textId="77777777" w:rsidR="005D652D" w:rsidRDefault="005D652D" w:rsidP="00F22436">
            <w:r>
              <w:t>4</w:t>
            </w:r>
          </w:p>
        </w:tc>
        <w:tc>
          <w:tcPr>
            <w:tcW w:w="9075" w:type="dxa"/>
            <w:tcBorders>
              <w:left w:val="single" w:sz="6" w:space="0" w:color="660B68"/>
              <w:right w:val="single" w:sz="6" w:space="0" w:color="660B68"/>
            </w:tcBorders>
          </w:tcPr>
          <w:p w14:paraId="5173342E" w14:textId="77777777" w:rsidR="005D652D" w:rsidRDefault="005D652D" w:rsidP="00F22436">
            <w:pPr>
              <w:cnfStyle w:val="000000010000" w:firstRow="0" w:lastRow="0" w:firstColumn="0" w:lastColumn="0" w:oddVBand="0" w:evenVBand="0" w:oddHBand="0" w:evenHBand="1" w:firstRowFirstColumn="0" w:firstRowLastColumn="0" w:lastRowFirstColumn="0" w:lastRowLastColumn="0"/>
            </w:pPr>
            <w:r>
              <w:t>Perform initial complexity assessment.</w:t>
            </w:r>
          </w:p>
        </w:tc>
      </w:tr>
      <w:tr w:rsidR="005D652D" w:rsidRPr="0010724E" w14:paraId="06E44CE0" w14:textId="77777777" w:rsidTr="00F22436">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2D5F6F83" w14:textId="77777777" w:rsidR="005D652D" w:rsidRDefault="005D652D" w:rsidP="00F22436">
            <w:r>
              <w:t>5</w:t>
            </w:r>
          </w:p>
        </w:tc>
        <w:tc>
          <w:tcPr>
            <w:tcW w:w="9075" w:type="dxa"/>
            <w:tcBorders>
              <w:left w:val="single" w:sz="6" w:space="0" w:color="660B68"/>
              <w:right w:val="single" w:sz="6" w:space="0" w:color="660B68"/>
            </w:tcBorders>
          </w:tcPr>
          <w:p w14:paraId="4145D1CD" w14:textId="77777777" w:rsidR="005D652D" w:rsidRDefault="005D652D" w:rsidP="00F22436">
            <w:pPr>
              <w:cnfStyle w:val="000000000000" w:firstRow="0" w:lastRow="0" w:firstColumn="0" w:lastColumn="0" w:oddVBand="0" w:evenVBand="0" w:oddHBand="0" w:evenHBand="0" w:firstRowFirstColumn="0" w:firstRowLastColumn="0" w:lastRowFirstColumn="0" w:lastRowLastColumn="0"/>
            </w:pPr>
            <w:r>
              <w:t>Is the procurement category assessed as transactional?</w:t>
            </w:r>
          </w:p>
          <w:p w14:paraId="2E8E7DD1" w14:textId="77777777" w:rsidR="005D652D" w:rsidRDefault="005D652D" w:rsidP="00F22436">
            <w:pPr>
              <w:cnfStyle w:val="000000000000" w:firstRow="0" w:lastRow="0" w:firstColumn="0" w:lastColumn="0" w:oddVBand="0" w:evenVBand="0" w:oddHBand="0" w:evenHBand="0" w:firstRowFirstColumn="0" w:firstRowLastColumn="0" w:lastRowFirstColumn="0" w:lastRowLastColumn="0"/>
            </w:pPr>
            <w:r>
              <w:t>If yes, go to step 7.</w:t>
            </w:r>
          </w:p>
          <w:p w14:paraId="2B7D7453" w14:textId="77777777" w:rsidR="005D652D" w:rsidRDefault="005D652D" w:rsidP="00F22436">
            <w:pPr>
              <w:cnfStyle w:val="000000000000" w:firstRow="0" w:lastRow="0" w:firstColumn="0" w:lastColumn="0" w:oddVBand="0" w:evenVBand="0" w:oddHBand="0" w:evenHBand="0" w:firstRowFirstColumn="0" w:firstRowLastColumn="0" w:lastRowFirstColumn="0" w:lastRowLastColumn="0"/>
            </w:pPr>
            <w:r>
              <w:t>If no, go to step 6.</w:t>
            </w:r>
          </w:p>
        </w:tc>
      </w:tr>
      <w:tr w:rsidR="005D652D" w:rsidRPr="0010724E" w14:paraId="4D295803" w14:textId="77777777" w:rsidTr="00F224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7F65F41B" w14:textId="77777777" w:rsidR="005D652D" w:rsidRDefault="005D652D" w:rsidP="00F22436">
            <w:r>
              <w:t>6</w:t>
            </w:r>
          </w:p>
        </w:tc>
        <w:tc>
          <w:tcPr>
            <w:tcW w:w="9075" w:type="dxa"/>
            <w:tcBorders>
              <w:left w:val="single" w:sz="6" w:space="0" w:color="660B68"/>
              <w:right w:val="single" w:sz="6" w:space="0" w:color="660B68"/>
            </w:tcBorders>
          </w:tcPr>
          <w:p w14:paraId="05529BA2" w14:textId="77777777" w:rsidR="005D652D" w:rsidRDefault="005D652D" w:rsidP="00F22436">
            <w:pPr>
              <w:cnfStyle w:val="000000010000" w:firstRow="0" w:lastRow="0" w:firstColumn="0" w:lastColumn="0" w:oddVBand="0" w:evenVBand="0" w:oddHBand="0" w:evenHBand="1" w:firstRowFirstColumn="0" w:firstRowLastColumn="0" w:lastRowFirstColumn="0" w:lastRowLastColumn="0"/>
            </w:pPr>
            <w:r>
              <w:t>Perform detailed complexity assessment.</w:t>
            </w:r>
          </w:p>
        </w:tc>
      </w:tr>
      <w:tr w:rsidR="005D652D" w:rsidRPr="0010724E" w14:paraId="7FEEB1FB" w14:textId="77777777" w:rsidTr="00F22436">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462253D7" w14:textId="77777777" w:rsidR="005D652D" w:rsidRDefault="005D652D" w:rsidP="00F22436">
            <w:r>
              <w:t>7</w:t>
            </w:r>
          </w:p>
        </w:tc>
        <w:tc>
          <w:tcPr>
            <w:tcW w:w="9075" w:type="dxa"/>
            <w:tcBorders>
              <w:left w:val="single" w:sz="6" w:space="0" w:color="660B68"/>
              <w:right w:val="single" w:sz="6" w:space="0" w:color="660B68"/>
            </w:tcBorders>
          </w:tcPr>
          <w:p w14:paraId="2DF73666" w14:textId="77777777" w:rsidR="005D652D" w:rsidRDefault="005D652D" w:rsidP="00F22436">
            <w:pPr>
              <w:cnfStyle w:val="000000000000" w:firstRow="0" w:lastRow="0" w:firstColumn="0" w:lastColumn="0" w:oddVBand="0" w:evenVBand="0" w:oddHBand="0" w:evenHBand="0" w:firstRowFirstColumn="0" w:firstRowLastColumn="0" w:lastRowFirstColumn="0" w:lastRowLastColumn="0"/>
            </w:pPr>
            <w:r>
              <w:t>Identify appropriate sourcing strategies.</w:t>
            </w:r>
          </w:p>
        </w:tc>
      </w:tr>
      <w:tr w:rsidR="005D652D" w:rsidRPr="0010724E" w14:paraId="04F96F99" w14:textId="77777777" w:rsidTr="00F224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032EDC9A" w14:textId="77777777" w:rsidR="005D652D" w:rsidRDefault="005D652D" w:rsidP="00F22436">
            <w:r>
              <w:t>8</w:t>
            </w:r>
          </w:p>
        </w:tc>
        <w:tc>
          <w:tcPr>
            <w:tcW w:w="9075" w:type="dxa"/>
            <w:tcBorders>
              <w:left w:val="single" w:sz="6" w:space="0" w:color="660B68"/>
              <w:right w:val="single" w:sz="6" w:space="0" w:color="660B68"/>
            </w:tcBorders>
          </w:tcPr>
          <w:p w14:paraId="37D1C182" w14:textId="77777777" w:rsidR="005D652D" w:rsidRDefault="005D652D" w:rsidP="00F22436">
            <w:pPr>
              <w:cnfStyle w:val="000000010000" w:firstRow="0" w:lastRow="0" w:firstColumn="0" w:lastColumn="0" w:oddVBand="0" w:evenVBand="0" w:oddHBand="0" w:evenHBand="1" w:firstRowFirstColumn="0" w:firstRowLastColumn="0" w:lastRowFirstColumn="0" w:lastRowLastColumn="0"/>
            </w:pPr>
            <w:r>
              <w:t>Procurement process continues.</w:t>
            </w:r>
          </w:p>
        </w:tc>
      </w:tr>
    </w:tbl>
    <w:p w14:paraId="703B031E" w14:textId="77777777" w:rsidR="00236EE1" w:rsidRDefault="00236EE1" w:rsidP="00236EE1"/>
    <w:p w14:paraId="22F37B21" w14:textId="77777777" w:rsidR="00236EE1" w:rsidRPr="005D652D" w:rsidRDefault="00CA2628" w:rsidP="005D652D">
      <w:pPr>
        <w:pStyle w:val="Heading2"/>
        <w:rPr>
          <w:color w:val="7030A0"/>
        </w:rPr>
      </w:pPr>
      <w:r w:rsidRPr="005D652D">
        <w:rPr>
          <w:color w:val="7030A0"/>
        </w:rPr>
        <w:t xml:space="preserve">Key steps </w:t>
      </w:r>
      <w:r w:rsidR="00B244F7">
        <w:rPr>
          <w:color w:val="7030A0"/>
        </w:rPr>
        <w:t xml:space="preserve">in </w:t>
      </w:r>
      <w:r w:rsidR="0087101A">
        <w:rPr>
          <w:color w:val="7030A0"/>
        </w:rPr>
        <w:t>performing</w:t>
      </w:r>
      <w:r w:rsidR="00B244F7">
        <w:rPr>
          <w:color w:val="7030A0"/>
        </w:rPr>
        <w:t xml:space="preserve"> </w:t>
      </w:r>
      <w:r w:rsidRPr="005D652D">
        <w:rPr>
          <w:color w:val="7030A0"/>
        </w:rPr>
        <w:t>an initial complexity assessment</w:t>
      </w:r>
    </w:p>
    <w:p w14:paraId="71C763BF" w14:textId="77777777" w:rsidR="00236EE1" w:rsidRDefault="00CA2628" w:rsidP="005D652D">
      <w:r>
        <w:t>Key steps in performing an initial complexity assessment (step 4 of the complexity assessment process)</w:t>
      </w:r>
      <w:r w:rsidR="005D652D">
        <w:t>:</w:t>
      </w:r>
    </w:p>
    <w:p w14:paraId="094A9086" w14:textId="77777777" w:rsidR="006132E2" w:rsidRPr="006132E2" w:rsidRDefault="006132E2" w:rsidP="005D652D">
      <w:r>
        <w:t>(a</w:t>
      </w:r>
      <w:r w:rsidRPr="006132E2">
        <w:t>)</w:t>
      </w:r>
      <w:r>
        <w:t xml:space="preserve"> </w:t>
      </w:r>
      <w:r w:rsidRPr="006132E2">
        <w:t>Obtain a list of procurement categories likely to be transactional.</w:t>
      </w:r>
    </w:p>
    <w:p w14:paraId="0C971B28" w14:textId="77777777" w:rsidR="006132E2" w:rsidRPr="006132E2" w:rsidRDefault="006132E2" w:rsidP="005D652D">
      <w:r>
        <w:t>(</w:t>
      </w:r>
      <w:r w:rsidRPr="006132E2">
        <w:t>b)</w:t>
      </w:r>
      <w:r>
        <w:t xml:space="preserve"> </w:t>
      </w:r>
      <w:r w:rsidRPr="006132E2">
        <w:t>In the initial complexity assessment template below, insert procurement categories under consideration into a separate row in the procurement category column</w:t>
      </w:r>
      <w:r w:rsidR="006B7D76">
        <w:t>.</w:t>
      </w:r>
    </w:p>
    <w:p w14:paraId="1BF98308" w14:textId="77777777" w:rsidR="006132E2" w:rsidRPr="006132E2" w:rsidRDefault="006132E2" w:rsidP="005D652D">
      <w:r>
        <w:t>(</w:t>
      </w:r>
      <w:r w:rsidRPr="006132E2">
        <w:t>c)</w:t>
      </w:r>
      <w:r>
        <w:t xml:space="preserve"> </w:t>
      </w:r>
      <w:r w:rsidRPr="006132E2">
        <w:t>Assess each procurement category against the initial complexity assessment template questions. Questions B, D, E, F and G require a mandatory ‘yes’ response for a procurement category to be assessed as transactional.</w:t>
      </w:r>
    </w:p>
    <w:p w14:paraId="4E2497E8" w14:textId="77777777" w:rsidR="006132E2" w:rsidRPr="006132E2" w:rsidRDefault="006132E2" w:rsidP="005D652D">
      <w:r>
        <w:lastRenderedPageBreak/>
        <w:t>(</w:t>
      </w:r>
      <w:r w:rsidRPr="006132E2">
        <w:t>d)</w:t>
      </w:r>
      <w:r>
        <w:t xml:space="preserve"> </w:t>
      </w:r>
      <w:r w:rsidRPr="006132E2">
        <w:t>Record the appropriate response (‘yes’ or ‘no’) to each question in the tool. Where relevant, record an explanation to justify the selection of your response in the Comments column.</w:t>
      </w:r>
    </w:p>
    <w:p w14:paraId="6CE47C7D" w14:textId="77777777" w:rsidR="006132E2" w:rsidRPr="006132E2" w:rsidRDefault="006132E2" w:rsidP="005D652D">
      <w:r>
        <w:t>(</w:t>
      </w:r>
      <w:r w:rsidRPr="006132E2">
        <w:t>e)</w:t>
      </w:r>
      <w:r>
        <w:t xml:space="preserve"> </w:t>
      </w:r>
      <w:r w:rsidRPr="006132E2">
        <w:t>Review the responses to determine whether you have responded ‘yes’ to the relevant questions (B, D, E, F and G).</w:t>
      </w:r>
    </w:p>
    <w:p w14:paraId="1488C61E" w14:textId="77777777" w:rsidR="006132E2" w:rsidRPr="006132E2" w:rsidRDefault="006132E2" w:rsidP="005D652D">
      <w:r>
        <w:t>(</w:t>
      </w:r>
      <w:r w:rsidRPr="006132E2">
        <w:t>f)</w:t>
      </w:r>
      <w:r>
        <w:t xml:space="preserve"> </w:t>
      </w:r>
      <w:r w:rsidRPr="006132E2">
        <w:t>Where all mandatory ‘yes’ responses have been attained, complete the column Is the procurement category transactional? by answering ‘yes’, otherwise respond ‘no’.</w:t>
      </w:r>
    </w:p>
    <w:p w14:paraId="5E25265E" w14:textId="77777777" w:rsidR="006132E2" w:rsidRPr="006132E2" w:rsidRDefault="006132E2" w:rsidP="005D652D">
      <w:r>
        <w:t>(</w:t>
      </w:r>
      <w:r w:rsidRPr="006132E2">
        <w:t>g)</w:t>
      </w:r>
      <w:r>
        <w:t xml:space="preserve"> </w:t>
      </w:r>
      <w:r w:rsidRPr="006132E2">
        <w:t>Once complete, the assessor signs and dates the template</w:t>
      </w:r>
      <w:r w:rsidR="006B7D76">
        <w:t>.</w:t>
      </w:r>
    </w:p>
    <w:p w14:paraId="523DCA33" w14:textId="77777777" w:rsidR="00F74802" w:rsidRPr="006132E2" w:rsidRDefault="006132E2" w:rsidP="005D652D">
      <w:r>
        <w:t>(</w:t>
      </w:r>
      <w:r w:rsidRPr="006132E2">
        <w:t>h)</w:t>
      </w:r>
      <w:r>
        <w:t xml:space="preserve"> </w:t>
      </w:r>
      <w:r w:rsidRPr="006132E2">
        <w:t xml:space="preserve"> Forward the template to an approver for endorsement.</w:t>
      </w:r>
    </w:p>
    <w:p w14:paraId="2782EF81" w14:textId="77777777" w:rsidR="000B3177" w:rsidRDefault="000B3177" w:rsidP="00F74802">
      <w:pPr>
        <w:pStyle w:val="Title"/>
        <w:rPr>
          <w:b w:val="0"/>
          <w:color w:val="auto"/>
          <w:sz w:val="22"/>
        </w:rPr>
      </w:pPr>
    </w:p>
    <w:p w14:paraId="652AEDB2" w14:textId="77777777" w:rsidR="006132E2" w:rsidRDefault="006132E2" w:rsidP="00F74802">
      <w:pPr>
        <w:pStyle w:val="Title"/>
        <w:rPr>
          <w:b w:val="0"/>
          <w:color w:val="auto"/>
          <w:sz w:val="22"/>
        </w:rPr>
      </w:pPr>
      <w:r w:rsidRPr="006132E2">
        <w:rPr>
          <w:b w:val="0"/>
          <w:color w:val="auto"/>
          <w:sz w:val="22"/>
        </w:rPr>
        <w:t>Proceed to Step 5: Is the item assessed as transactional?  in the complexity assessment process</w:t>
      </w:r>
      <w:r w:rsidR="006B7D76">
        <w:rPr>
          <w:b w:val="0"/>
          <w:color w:val="auto"/>
          <w:sz w:val="22"/>
        </w:rPr>
        <w:t>.</w:t>
      </w:r>
    </w:p>
    <w:p w14:paraId="3AEDAA98" w14:textId="77777777" w:rsidR="006132E2" w:rsidRDefault="006132E2">
      <w:pPr>
        <w:spacing w:before="0" w:after="0" w:line="240" w:lineRule="auto"/>
      </w:pPr>
      <w:r>
        <w:rPr>
          <w:b/>
        </w:rPr>
        <w:br w:type="page"/>
      </w:r>
    </w:p>
    <w:p w14:paraId="4AB65665" w14:textId="77777777" w:rsidR="00236EE1" w:rsidRPr="005D652D" w:rsidRDefault="000B3177" w:rsidP="005D652D">
      <w:pPr>
        <w:pStyle w:val="Heading2"/>
        <w:rPr>
          <w:color w:val="7030A0"/>
        </w:rPr>
      </w:pPr>
      <w:r w:rsidRPr="005D652D">
        <w:rPr>
          <w:color w:val="7030A0"/>
        </w:rPr>
        <w:lastRenderedPageBreak/>
        <w:t>Initial complexity assessment template</w:t>
      </w:r>
    </w:p>
    <w:p w14:paraId="501D3DFA" w14:textId="77777777" w:rsidR="000B3177" w:rsidRDefault="006977A8" w:rsidP="000B3177">
      <w:r w:rsidRPr="006977A8">
        <w:rPr>
          <w:b/>
        </w:rPr>
        <w:t>Note</w:t>
      </w:r>
      <w:r w:rsidRPr="006977A8">
        <w:t>: Mandatory response of ‘yes’ required for questions B, D, E, F and G for a procurement category to be assessed as transactional</w:t>
      </w:r>
      <w:r w:rsidR="006B7D76">
        <w:t xml:space="preserve">. </w:t>
      </w:r>
    </w:p>
    <w:tbl>
      <w:tblPr>
        <w:tblStyle w:val="TableGrid"/>
        <w:tblW w:w="15134" w:type="dxa"/>
        <w:tblLook w:val="04A0" w:firstRow="1" w:lastRow="0" w:firstColumn="1" w:lastColumn="0" w:noHBand="0" w:noVBand="1"/>
      </w:tblPr>
      <w:tblGrid>
        <w:gridCol w:w="2444"/>
        <w:gridCol w:w="1325"/>
        <w:gridCol w:w="1325"/>
        <w:gridCol w:w="1326"/>
        <w:gridCol w:w="1325"/>
        <w:gridCol w:w="1325"/>
        <w:gridCol w:w="1326"/>
        <w:gridCol w:w="2083"/>
        <w:gridCol w:w="1215"/>
        <w:gridCol w:w="1440"/>
      </w:tblGrid>
      <w:tr w:rsidR="006977A8" w:rsidRPr="006977A8" w14:paraId="6553CAC3" w14:textId="77777777" w:rsidTr="006977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Borders>
              <w:bottom w:val="nil"/>
            </w:tcBorders>
          </w:tcPr>
          <w:p w14:paraId="0CDF7F22" w14:textId="77777777" w:rsidR="006977A8" w:rsidRPr="006977A8" w:rsidRDefault="006977A8" w:rsidP="006977A8">
            <w:pPr>
              <w:pStyle w:val="TableHeader"/>
              <w:rPr>
                <w:b/>
                <w:sz w:val="17"/>
                <w:szCs w:val="17"/>
              </w:rPr>
            </w:pPr>
          </w:p>
        </w:tc>
        <w:tc>
          <w:tcPr>
            <w:tcW w:w="1325" w:type="dxa"/>
            <w:tcBorders>
              <w:bottom w:val="nil"/>
            </w:tcBorders>
          </w:tcPr>
          <w:p w14:paraId="751CF09F" w14:textId="77777777" w:rsidR="006977A8" w:rsidRPr="006977A8" w:rsidRDefault="006977A8" w:rsidP="006977A8">
            <w:pPr>
              <w:pStyle w:val="TableHeader"/>
              <w:jc w:val="center"/>
              <w:cnfStyle w:val="100000000000" w:firstRow="1" w:lastRow="0" w:firstColumn="0" w:lastColumn="0" w:oddVBand="0" w:evenVBand="0" w:oddHBand="0" w:evenHBand="0" w:firstRowFirstColumn="0" w:firstRowLastColumn="0" w:lastRowFirstColumn="0" w:lastRowLastColumn="0"/>
              <w:rPr>
                <w:b/>
                <w:color w:val="FFFFFF"/>
                <w:sz w:val="17"/>
                <w:szCs w:val="17"/>
              </w:rPr>
            </w:pPr>
            <w:r w:rsidRPr="006977A8">
              <w:rPr>
                <w:b/>
                <w:color w:val="FFFFFF"/>
                <w:sz w:val="17"/>
                <w:szCs w:val="17"/>
              </w:rPr>
              <w:t>Question A</w:t>
            </w:r>
          </w:p>
        </w:tc>
        <w:tc>
          <w:tcPr>
            <w:tcW w:w="1325" w:type="dxa"/>
            <w:tcBorders>
              <w:bottom w:val="nil"/>
            </w:tcBorders>
          </w:tcPr>
          <w:p w14:paraId="72480995" w14:textId="77777777" w:rsidR="006977A8" w:rsidRPr="006977A8" w:rsidRDefault="006977A8" w:rsidP="006977A8">
            <w:pPr>
              <w:pStyle w:val="TableHeader"/>
              <w:jc w:val="center"/>
              <w:cnfStyle w:val="100000000000" w:firstRow="1" w:lastRow="0" w:firstColumn="0" w:lastColumn="0" w:oddVBand="0" w:evenVBand="0" w:oddHBand="0" w:evenHBand="0" w:firstRowFirstColumn="0" w:firstRowLastColumn="0" w:lastRowFirstColumn="0" w:lastRowLastColumn="0"/>
              <w:rPr>
                <w:b/>
                <w:sz w:val="17"/>
                <w:szCs w:val="17"/>
              </w:rPr>
            </w:pPr>
            <w:r w:rsidRPr="006977A8">
              <w:rPr>
                <w:b/>
                <w:sz w:val="17"/>
                <w:szCs w:val="17"/>
              </w:rPr>
              <w:t>Question B:</w:t>
            </w:r>
          </w:p>
        </w:tc>
        <w:tc>
          <w:tcPr>
            <w:tcW w:w="1326" w:type="dxa"/>
            <w:tcBorders>
              <w:bottom w:val="nil"/>
            </w:tcBorders>
          </w:tcPr>
          <w:p w14:paraId="50A482DA" w14:textId="77777777" w:rsidR="006977A8" w:rsidRPr="006977A8" w:rsidRDefault="006977A8" w:rsidP="006977A8">
            <w:pPr>
              <w:pStyle w:val="TableHeader"/>
              <w:jc w:val="center"/>
              <w:cnfStyle w:val="100000000000" w:firstRow="1" w:lastRow="0" w:firstColumn="0" w:lastColumn="0" w:oddVBand="0" w:evenVBand="0" w:oddHBand="0" w:evenHBand="0" w:firstRowFirstColumn="0" w:firstRowLastColumn="0" w:lastRowFirstColumn="0" w:lastRowLastColumn="0"/>
              <w:rPr>
                <w:b/>
                <w:sz w:val="17"/>
                <w:szCs w:val="17"/>
              </w:rPr>
            </w:pPr>
            <w:r w:rsidRPr="006977A8">
              <w:rPr>
                <w:b/>
                <w:sz w:val="17"/>
                <w:szCs w:val="17"/>
              </w:rPr>
              <w:t>Question C</w:t>
            </w:r>
          </w:p>
        </w:tc>
        <w:tc>
          <w:tcPr>
            <w:tcW w:w="1325" w:type="dxa"/>
            <w:tcBorders>
              <w:bottom w:val="nil"/>
            </w:tcBorders>
          </w:tcPr>
          <w:p w14:paraId="523CCA6C" w14:textId="77777777" w:rsidR="006977A8" w:rsidRPr="006977A8" w:rsidRDefault="006977A8" w:rsidP="006977A8">
            <w:pPr>
              <w:pStyle w:val="TableHeader"/>
              <w:jc w:val="center"/>
              <w:cnfStyle w:val="100000000000" w:firstRow="1" w:lastRow="0" w:firstColumn="0" w:lastColumn="0" w:oddVBand="0" w:evenVBand="0" w:oddHBand="0" w:evenHBand="0" w:firstRowFirstColumn="0" w:firstRowLastColumn="0" w:lastRowFirstColumn="0" w:lastRowLastColumn="0"/>
              <w:rPr>
                <w:b/>
                <w:sz w:val="17"/>
                <w:szCs w:val="17"/>
              </w:rPr>
            </w:pPr>
            <w:r w:rsidRPr="006977A8">
              <w:rPr>
                <w:b/>
                <w:sz w:val="17"/>
                <w:szCs w:val="17"/>
              </w:rPr>
              <w:t>Question D:</w:t>
            </w:r>
          </w:p>
        </w:tc>
        <w:tc>
          <w:tcPr>
            <w:tcW w:w="1325" w:type="dxa"/>
            <w:tcBorders>
              <w:bottom w:val="nil"/>
            </w:tcBorders>
          </w:tcPr>
          <w:p w14:paraId="012E7A4A" w14:textId="77777777" w:rsidR="006977A8" w:rsidRPr="006977A8" w:rsidRDefault="006977A8" w:rsidP="006977A8">
            <w:pPr>
              <w:pStyle w:val="TableHeader"/>
              <w:jc w:val="center"/>
              <w:cnfStyle w:val="100000000000" w:firstRow="1" w:lastRow="0" w:firstColumn="0" w:lastColumn="0" w:oddVBand="0" w:evenVBand="0" w:oddHBand="0" w:evenHBand="0" w:firstRowFirstColumn="0" w:firstRowLastColumn="0" w:lastRowFirstColumn="0" w:lastRowLastColumn="0"/>
              <w:rPr>
                <w:b/>
                <w:sz w:val="17"/>
                <w:szCs w:val="17"/>
              </w:rPr>
            </w:pPr>
            <w:r w:rsidRPr="006977A8">
              <w:rPr>
                <w:b/>
                <w:sz w:val="17"/>
                <w:szCs w:val="17"/>
              </w:rPr>
              <w:t>Question E</w:t>
            </w:r>
          </w:p>
        </w:tc>
        <w:tc>
          <w:tcPr>
            <w:tcW w:w="1326" w:type="dxa"/>
            <w:tcBorders>
              <w:bottom w:val="nil"/>
            </w:tcBorders>
          </w:tcPr>
          <w:p w14:paraId="6F160F52" w14:textId="77777777" w:rsidR="006977A8" w:rsidRPr="006977A8" w:rsidRDefault="006977A8" w:rsidP="006977A8">
            <w:pPr>
              <w:pStyle w:val="TableHeader"/>
              <w:jc w:val="center"/>
              <w:cnfStyle w:val="100000000000" w:firstRow="1" w:lastRow="0" w:firstColumn="0" w:lastColumn="0" w:oddVBand="0" w:evenVBand="0" w:oddHBand="0" w:evenHBand="0" w:firstRowFirstColumn="0" w:firstRowLastColumn="0" w:lastRowFirstColumn="0" w:lastRowLastColumn="0"/>
              <w:rPr>
                <w:b/>
                <w:sz w:val="17"/>
                <w:szCs w:val="17"/>
              </w:rPr>
            </w:pPr>
            <w:r w:rsidRPr="006977A8">
              <w:rPr>
                <w:b/>
                <w:sz w:val="17"/>
                <w:szCs w:val="17"/>
              </w:rPr>
              <w:t>Question F</w:t>
            </w:r>
          </w:p>
        </w:tc>
        <w:tc>
          <w:tcPr>
            <w:tcW w:w="2083" w:type="dxa"/>
            <w:tcBorders>
              <w:bottom w:val="nil"/>
            </w:tcBorders>
          </w:tcPr>
          <w:p w14:paraId="3C569D99" w14:textId="77777777" w:rsidR="006977A8" w:rsidRPr="006977A8" w:rsidRDefault="006977A8" w:rsidP="006977A8">
            <w:pPr>
              <w:pStyle w:val="TableHeader"/>
              <w:jc w:val="center"/>
              <w:cnfStyle w:val="100000000000" w:firstRow="1" w:lastRow="0" w:firstColumn="0" w:lastColumn="0" w:oddVBand="0" w:evenVBand="0" w:oddHBand="0" w:evenHBand="0" w:firstRowFirstColumn="0" w:firstRowLastColumn="0" w:lastRowFirstColumn="0" w:lastRowLastColumn="0"/>
              <w:rPr>
                <w:b/>
                <w:sz w:val="17"/>
                <w:szCs w:val="17"/>
              </w:rPr>
            </w:pPr>
            <w:r w:rsidRPr="006977A8">
              <w:rPr>
                <w:b/>
                <w:sz w:val="17"/>
                <w:szCs w:val="17"/>
              </w:rPr>
              <w:t>Question G:</w:t>
            </w:r>
          </w:p>
        </w:tc>
        <w:tc>
          <w:tcPr>
            <w:tcW w:w="1215" w:type="dxa"/>
            <w:tcBorders>
              <w:bottom w:val="nil"/>
            </w:tcBorders>
          </w:tcPr>
          <w:p w14:paraId="61E8CFAC" w14:textId="77777777" w:rsidR="006977A8" w:rsidRPr="006977A8" w:rsidRDefault="006977A8" w:rsidP="006977A8">
            <w:pPr>
              <w:pStyle w:val="TableHeader"/>
              <w:cnfStyle w:val="100000000000" w:firstRow="1" w:lastRow="0" w:firstColumn="0" w:lastColumn="0" w:oddVBand="0" w:evenVBand="0" w:oddHBand="0" w:evenHBand="0" w:firstRowFirstColumn="0" w:firstRowLastColumn="0" w:lastRowFirstColumn="0" w:lastRowLastColumn="0"/>
              <w:rPr>
                <w:b/>
                <w:sz w:val="17"/>
                <w:szCs w:val="17"/>
              </w:rPr>
            </w:pPr>
          </w:p>
        </w:tc>
        <w:tc>
          <w:tcPr>
            <w:tcW w:w="1440" w:type="dxa"/>
            <w:tcBorders>
              <w:bottom w:val="nil"/>
            </w:tcBorders>
          </w:tcPr>
          <w:p w14:paraId="3B73D233" w14:textId="77777777" w:rsidR="006977A8" w:rsidRPr="006977A8" w:rsidRDefault="006977A8" w:rsidP="006977A8">
            <w:pPr>
              <w:pStyle w:val="TableHeader"/>
              <w:cnfStyle w:val="100000000000" w:firstRow="1" w:lastRow="0" w:firstColumn="0" w:lastColumn="0" w:oddVBand="0" w:evenVBand="0" w:oddHBand="0" w:evenHBand="0" w:firstRowFirstColumn="0" w:firstRowLastColumn="0" w:lastRowFirstColumn="0" w:lastRowLastColumn="0"/>
              <w:rPr>
                <w:b/>
                <w:sz w:val="17"/>
                <w:szCs w:val="17"/>
              </w:rPr>
            </w:pPr>
          </w:p>
        </w:tc>
      </w:tr>
      <w:tr w:rsidR="006977A8" w:rsidRPr="006977A8" w14:paraId="11CA92E8" w14:textId="77777777" w:rsidTr="006977A8">
        <w:tc>
          <w:tcPr>
            <w:cnfStyle w:val="001000000000" w:firstRow="0" w:lastRow="0" w:firstColumn="1" w:lastColumn="0" w:oddVBand="0" w:evenVBand="0" w:oddHBand="0" w:evenHBand="0" w:firstRowFirstColumn="0" w:firstRowLastColumn="0" w:lastRowFirstColumn="0" w:lastRowLastColumn="0"/>
            <w:tcW w:w="2444" w:type="dxa"/>
            <w:tcBorders>
              <w:top w:val="nil"/>
              <w:left w:val="single" w:sz="6" w:space="0" w:color="660B68"/>
            </w:tcBorders>
            <w:shd w:val="clear" w:color="auto" w:fill="660B68"/>
          </w:tcPr>
          <w:p w14:paraId="5A968BAE" w14:textId="77777777" w:rsidR="006977A8" w:rsidRPr="006977A8" w:rsidRDefault="006977A8" w:rsidP="00993234">
            <w:pPr>
              <w:pStyle w:val="TableHeader"/>
              <w:rPr>
                <w:sz w:val="17"/>
                <w:szCs w:val="17"/>
              </w:rPr>
            </w:pPr>
            <w:r w:rsidRPr="006977A8">
              <w:rPr>
                <w:sz w:val="17"/>
                <w:szCs w:val="17"/>
              </w:rPr>
              <w:t>Procurement category</w:t>
            </w:r>
          </w:p>
        </w:tc>
        <w:tc>
          <w:tcPr>
            <w:tcW w:w="1325" w:type="dxa"/>
            <w:tcBorders>
              <w:top w:val="nil"/>
            </w:tcBorders>
            <w:shd w:val="clear" w:color="auto" w:fill="660B68"/>
          </w:tcPr>
          <w:p w14:paraId="5C79812E" w14:textId="77777777" w:rsidR="006977A8" w:rsidRPr="006977A8" w:rsidRDefault="006977A8" w:rsidP="006977A8">
            <w:pPr>
              <w:pStyle w:val="TableHeader"/>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Does the procurement category require a low level of customisation?</w:t>
            </w:r>
          </w:p>
        </w:tc>
        <w:tc>
          <w:tcPr>
            <w:tcW w:w="1325" w:type="dxa"/>
            <w:tcBorders>
              <w:top w:val="nil"/>
            </w:tcBorders>
            <w:shd w:val="clear" w:color="auto" w:fill="660B68"/>
          </w:tcPr>
          <w:p w14:paraId="3C5D9BED" w14:textId="77777777" w:rsidR="006977A8" w:rsidRPr="006977A8" w:rsidRDefault="006977A8" w:rsidP="006977A8">
            <w:pPr>
              <w:pStyle w:val="TableHeader"/>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Does the procurement category have a low impact on the organisation’s core operations?</w:t>
            </w:r>
          </w:p>
        </w:tc>
        <w:tc>
          <w:tcPr>
            <w:tcW w:w="1326" w:type="dxa"/>
            <w:tcBorders>
              <w:top w:val="nil"/>
            </w:tcBorders>
            <w:shd w:val="clear" w:color="auto" w:fill="660B68"/>
          </w:tcPr>
          <w:p w14:paraId="6E33A13F" w14:textId="77777777" w:rsidR="006977A8" w:rsidRPr="006977A8" w:rsidRDefault="006977A8" w:rsidP="006977A8">
            <w:pPr>
              <w:pStyle w:val="TableHeader"/>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Are there many substitute products (&gt;3) or suppliers (&gt;3) able to deliver the procurement category?</w:t>
            </w:r>
          </w:p>
        </w:tc>
        <w:tc>
          <w:tcPr>
            <w:tcW w:w="1325" w:type="dxa"/>
            <w:tcBorders>
              <w:top w:val="nil"/>
            </w:tcBorders>
            <w:shd w:val="clear" w:color="auto" w:fill="660B68"/>
          </w:tcPr>
          <w:p w14:paraId="4DBDD909" w14:textId="77777777" w:rsidR="006977A8" w:rsidRPr="006977A8" w:rsidRDefault="006977A8" w:rsidP="006977A8">
            <w:pPr>
              <w:pStyle w:val="TableHeader"/>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Would there be a limited impact on the supplier market by purchasing the procurement category?</w:t>
            </w:r>
          </w:p>
        </w:tc>
        <w:tc>
          <w:tcPr>
            <w:tcW w:w="1325" w:type="dxa"/>
            <w:tcBorders>
              <w:top w:val="nil"/>
            </w:tcBorders>
            <w:shd w:val="clear" w:color="auto" w:fill="660B68"/>
          </w:tcPr>
          <w:p w14:paraId="073BFE86" w14:textId="77777777" w:rsidR="006977A8" w:rsidRPr="006977A8" w:rsidRDefault="006977A8" w:rsidP="006977A8">
            <w:pPr>
              <w:pStyle w:val="TableHeader"/>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Is the procurement category’s total cost of ownership low (relative to total organisation expenditure)?</w:t>
            </w:r>
          </w:p>
        </w:tc>
        <w:tc>
          <w:tcPr>
            <w:tcW w:w="1326" w:type="dxa"/>
            <w:tcBorders>
              <w:top w:val="nil"/>
            </w:tcBorders>
            <w:shd w:val="clear" w:color="auto" w:fill="660B68"/>
          </w:tcPr>
          <w:p w14:paraId="239FFC66" w14:textId="77777777" w:rsidR="006977A8" w:rsidRPr="006977A8" w:rsidRDefault="006977A8" w:rsidP="006977A8">
            <w:pPr>
              <w:pStyle w:val="TableHeader"/>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Is the benefit of demand aggregation low?</w:t>
            </w:r>
          </w:p>
        </w:tc>
        <w:tc>
          <w:tcPr>
            <w:tcW w:w="2083" w:type="dxa"/>
            <w:tcBorders>
              <w:top w:val="nil"/>
            </w:tcBorders>
            <w:shd w:val="clear" w:color="auto" w:fill="660B68"/>
          </w:tcPr>
          <w:p w14:paraId="4BA2A4DA" w14:textId="77777777" w:rsidR="006977A8" w:rsidRPr="006977A8" w:rsidRDefault="006977A8" w:rsidP="006977A8">
            <w:pPr>
              <w:pStyle w:val="TableHeader"/>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Does the procurement category purchase result in no or a limited impact on the organisation’s ability to meet their social, economic and environmental policy objectives?</w:t>
            </w:r>
          </w:p>
        </w:tc>
        <w:tc>
          <w:tcPr>
            <w:tcW w:w="1215" w:type="dxa"/>
            <w:tcBorders>
              <w:top w:val="nil"/>
            </w:tcBorders>
            <w:shd w:val="clear" w:color="auto" w:fill="660B68"/>
          </w:tcPr>
          <w:p w14:paraId="399B2A32" w14:textId="77777777" w:rsidR="006977A8" w:rsidRPr="006977A8" w:rsidRDefault="006977A8" w:rsidP="006977A8">
            <w:pPr>
              <w:pStyle w:val="TableHeader"/>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Is the procurement category transactional?</w:t>
            </w:r>
          </w:p>
        </w:tc>
        <w:tc>
          <w:tcPr>
            <w:tcW w:w="1440" w:type="dxa"/>
            <w:tcBorders>
              <w:top w:val="nil"/>
              <w:right w:val="single" w:sz="6" w:space="0" w:color="660B68"/>
            </w:tcBorders>
            <w:shd w:val="clear" w:color="auto" w:fill="660B68"/>
          </w:tcPr>
          <w:p w14:paraId="10AE8254" w14:textId="77777777" w:rsidR="006977A8" w:rsidRPr="006977A8" w:rsidRDefault="006977A8" w:rsidP="006977A8">
            <w:pPr>
              <w:pStyle w:val="TableHeader"/>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Comments</w:t>
            </w:r>
          </w:p>
        </w:tc>
      </w:tr>
      <w:tr w:rsidR="006977A8" w:rsidRPr="006977A8" w14:paraId="67338432" w14:textId="77777777" w:rsidTr="006977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23727F36" w14:textId="77777777" w:rsidR="006977A8" w:rsidRPr="006977A8" w:rsidRDefault="006977A8" w:rsidP="006977A8">
            <w:pPr>
              <w:pStyle w:val="TableText"/>
              <w:rPr>
                <w:color w:val="auto"/>
                <w:sz w:val="17"/>
                <w:szCs w:val="17"/>
              </w:rPr>
            </w:pPr>
            <w:r w:rsidRPr="006977A8">
              <w:rPr>
                <w:color w:val="auto"/>
                <w:sz w:val="17"/>
                <w:szCs w:val="17"/>
              </w:rPr>
              <w:t>&lt;Insert procurement category&gt;</w:t>
            </w:r>
          </w:p>
        </w:tc>
        <w:tc>
          <w:tcPr>
            <w:tcW w:w="1325" w:type="dxa"/>
          </w:tcPr>
          <w:p w14:paraId="7A87058B"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28EC97EA"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178CAD93"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0AEB9169"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0A3614AE"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57C41F24"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2083" w:type="dxa"/>
          </w:tcPr>
          <w:p w14:paraId="19EB904E"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215" w:type="dxa"/>
            <w:shd w:val="clear" w:color="auto" w:fill="D1BFFD"/>
          </w:tcPr>
          <w:p w14:paraId="7D0BCD35"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440" w:type="dxa"/>
            <w:shd w:val="clear" w:color="auto" w:fill="D1BFFD"/>
          </w:tcPr>
          <w:p w14:paraId="48CC7865" w14:textId="77777777" w:rsidR="006977A8" w:rsidRPr="006977A8" w:rsidRDefault="006977A8" w:rsidP="006977A8">
            <w:pPr>
              <w:pStyle w:val="TableText"/>
              <w:cnfStyle w:val="000000010000" w:firstRow="0" w:lastRow="0" w:firstColumn="0" w:lastColumn="0" w:oddVBand="0" w:evenVBand="0" w:oddHBand="0" w:evenHBand="1" w:firstRowFirstColumn="0" w:firstRowLastColumn="0" w:lastRowFirstColumn="0" w:lastRowLastColumn="0"/>
              <w:rPr>
                <w:sz w:val="17"/>
                <w:szCs w:val="17"/>
              </w:rPr>
            </w:pPr>
          </w:p>
        </w:tc>
      </w:tr>
      <w:tr w:rsidR="006977A8" w:rsidRPr="006977A8" w14:paraId="668F23D7" w14:textId="77777777" w:rsidTr="006977A8">
        <w:tc>
          <w:tcPr>
            <w:cnfStyle w:val="001000000000" w:firstRow="0" w:lastRow="0" w:firstColumn="1" w:lastColumn="0" w:oddVBand="0" w:evenVBand="0" w:oddHBand="0" w:evenHBand="0" w:firstRowFirstColumn="0" w:firstRowLastColumn="0" w:lastRowFirstColumn="0" w:lastRowLastColumn="0"/>
            <w:tcW w:w="2444" w:type="dxa"/>
          </w:tcPr>
          <w:p w14:paraId="3E635346" w14:textId="77777777" w:rsidR="006977A8" w:rsidRPr="006977A8" w:rsidRDefault="006977A8" w:rsidP="006977A8">
            <w:pPr>
              <w:pStyle w:val="TableText"/>
              <w:rPr>
                <w:color w:val="auto"/>
                <w:sz w:val="17"/>
                <w:szCs w:val="17"/>
              </w:rPr>
            </w:pPr>
            <w:r w:rsidRPr="006977A8">
              <w:rPr>
                <w:color w:val="auto"/>
                <w:sz w:val="17"/>
                <w:szCs w:val="17"/>
              </w:rPr>
              <w:t>&lt;Insert procurement category&gt;</w:t>
            </w:r>
          </w:p>
        </w:tc>
        <w:tc>
          <w:tcPr>
            <w:tcW w:w="1325" w:type="dxa"/>
          </w:tcPr>
          <w:p w14:paraId="037E677F"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2355160E"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6" w:type="dxa"/>
          </w:tcPr>
          <w:p w14:paraId="123BE34B"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1E8B5D4F"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638767DA"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6" w:type="dxa"/>
          </w:tcPr>
          <w:p w14:paraId="5CA81353"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2083" w:type="dxa"/>
          </w:tcPr>
          <w:p w14:paraId="36FA3E08"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215" w:type="dxa"/>
            <w:shd w:val="clear" w:color="auto" w:fill="D1BFFD"/>
          </w:tcPr>
          <w:p w14:paraId="392A7B71"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440" w:type="dxa"/>
            <w:shd w:val="clear" w:color="auto" w:fill="D1BFFD"/>
          </w:tcPr>
          <w:p w14:paraId="2DCE8348" w14:textId="77777777" w:rsidR="006977A8" w:rsidRPr="006977A8" w:rsidRDefault="006977A8" w:rsidP="006977A8">
            <w:pPr>
              <w:pStyle w:val="TableText"/>
              <w:cnfStyle w:val="000000000000" w:firstRow="0" w:lastRow="0" w:firstColumn="0" w:lastColumn="0" w:oddVBand="0" w:evenVBand="0" w:oddHBand="0" w:evenHBand="0" w:firstRowFirstColumn="0" w:firstRowLastColumn="0" w:lastRowFirstColumn="0" w:lastRowLastColumn="0"/>
              <w:rPr>
                <w:sz w:val="17"/>
                <w:szCs w:val="17"/>
              </w:rPr>
            </w:pPr>
          </w:p>
        </w:tc>
      </w:tr>
      <w:tr w:rsidR="006977A8" w:rsidRPr="006977A8" w14:paraId="596D7476" w14:textId="77777777" w:rsidTr="006977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1C5EE246" w14:textId="77777777" w:rsidR="006977A8" w:rsidRPr="006977A8" w:rsidRDefault="006977A8" w:rsidP="006977A8">
            <w:pPr>
              <w:pStyle w:val="TableText"/>
              <w:rPr>
                <w:color w:val="auto"/>
                <w:sz w:val="17"/>
                <w:szCs w:val="17"/>
              </w:rPr>
            </w:pPr>
            <w:r w:rsidRPr="006977A8">
              <w:rPr>
                <w:color w:val="auto"/>
                <w:sz w:val="17"/>
                <w:szCs w:val="17"/>
              </w:rPr>
              <w:t>&lt;Insert procurement category&gt;</w:t>
            </w:r>
          </w:p>
        </w:tc>
        <w:tc>
          <w:tcPr>
            <w:tcW w:w="1325" w:type="dxa"/>
          </w:tcPr>
          <w:p w14:paraId="7F1B51DF"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5620CBED"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433C1CF0"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742EF4DB"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48747550"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36C54C5D"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2083" w:type="dxa"/>
          </w:tcPr>
          <w:p w14:paraId="4A0F5E81"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215" w:type="dxa"/>
            <w:shd w:val="clear" w:color="auto" w:fill="D1BFFD"/>
          </w:tcPr>
          <w:p w14:paraId="4AA96915"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440" w:type="dxa"/>
            <w:shd w:val="clear" w:color="auto" w:fill="D1BFFD"/>
          </w:tcPr>
          <w:p w14:paraId="60312BE2" w14:textId="77777777" w:rsidR="006977A8" w:rsidRPr="006977A8" w:rsidRDefault="006977A8" w:rsidP="006977A8">
            <w:pPr>
              <w:pStyle w:val="TableText"/>
              <w:cnfStyle w:val="000000010000" w:firstRow="0" w:lastRow="0" w:firstColumn="0" w:lastColumn="0" w:oddVBand="0" w:evenVBand="0" w:oddHBand="0" w:evenHBand="1" w:firstRowFirstColumn="0" w:firstRowLastColumn="0" w:lastRowFirstColumn="0" w:lastRowLastColumn="0"/>
              <w:rPr>
                <w:sz w:val="17"/>
                <w:szCs w:val="17"/>
              </w:rPr>
            </w:pPr>
          </w:p>
        </w:tc>
      </w:tr>
      <w:tr w:rsidR="006977A8" w:rsidRPr="006977A8" w14:paraId="1AE0DE30" w14:textId="77777777" w:rsidTr="006977A8">
        <w:tc>
          <w:tcPr>
            <w:cnfStyle w:val="001000000000" w:firstRow="0" w:lastRow="0" w:firstColumn="1" w:lastColumn="0" w:oddVBand="0" w:evenVBand="0" w:oddHBand="0" w:evenHBand="0" w:firstRowFirstColumn="0" w:firstRowLastColumn="0" w:lastRowFirstColumn="0" w:lastRowLastColumn="0"/>
            <w:tcW w:w="2444" w:type="dxa"/>
          </w:tcPr>
          <w:p w14:paraId="5719BA44" w14:textId="77777777" w:rsidR="006977A8" w:rsidRPr="006977A8" w:rsidRDefault="006977A8" w:rsidP="006977A8">
            <w:pPr>
              <w:pStyle w:val="TableText"/>
              <w:rPr>
                <w:color w:val="auto"/>
                <w:sz w:val="17"/>
                <w:szCs w:val="17"/>
              </w:rPr>
            </w:pPr>
            <w:r w:rsidRPr="006977A8">
              <w:rPr>
                <w:color w:val="auto"/>
                <w:sz w:val="17"/>
                <w:szCs w:val="17"/>
              </w:rPr>
              <w:t>&lt;Insert procurement category&gt;</w:t>
            </w:r>
          </w:p>
        </w:tc>
        <w:tc>
          <w:tcPr>
            <w:tcW w:w="1325" w:type="dxa"/>
          </w:tcPr>
          <w:p w14:paraId="110BB605"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0952A633"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6" w:type="dxa"/>
          </w:tcPr>
          <w:p w14:paraId="42BEB7D6"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299F6742"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634912A3"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6" w:type="dxa"/>
          </w:tcPr>
          <w:p w14:paraId="055CD1E2"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2083" w:type="dxa"/>
          </w:tcPr>
          <w:p w14:paraId="54EC7656"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215" w:type="dxa"/>
            <w:shd w:val="clear" w:color="auto" w:fill="D1BFFD"/>
          </w:tcPr>
          <w:p w14:paraId="0E8493AB"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440" w:type="dxa"/>
            <w:shd w:val="clear" w:color="auto" w:fill="D1BFFD"/>
          </w:tcPr>
          <w:p w14:paraId="0F21B31B" w14:textId="77777777" w:rsidR="006977A8" w:rsidRPr="006977A8" w:rsidRDefault="006977A8" w:rsidP="006977A8">
            <w:pPr>
              <w:pStyle w:val="TableText"/>
              <w:cnfStyle w:val="000000000000" w:firstRow="0" w:lastRow="0" w:firstColumn="0" w:lastColumn="0" w:oddVBand="0" w:evenVBand="0" w:oddHBand="0" w:evenHBand="0" w:firstRowFirstColumn="0" w:firstRowLastColumn="0" w:lastRowFirstColumn="0" w:lastRowLastColumn="0"/>
              <w:rPr>
                <w:sz w:val="17"/>
                <w:szCs w:val="17"/>
              </w:rPr>
            </w:pPr>
          </w:p>
        </w:tc>
      </w:tr>
      <w:tr w:rsidR="006977A8" w:rsidRPr="006977A8" w14:paraId="2A9A3BB3" w14:textId="77777777" w:rsidTr="006977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3FB8A6F0" w14:textId="77777777" w:rsidR="006977A8" w:rsidRPr="006977A8" w:rsidRDefault="006977A8" w:rsidP="006977A8">
            <w:pPr>
              <w:pStyle w:val="TableText"/>
              <w:rPr>
                <w:color w:val="auto"/>
                <w:sz w:val="17"/>
                <w:szCs w:val="17"/>
              </w:rPr>
            </w:pPr>
            <w:r w:rsidRPr="006977A8">
              <w:rPr>
                <w:color w:val="auto"/>
                <w:sz w:val="17"/>
                <w:szCs w:val="17"/>
              </w:rPr>
              <w:t>&lt;Insert procurement category&gt;</w:t>
            </w:r>
          </w:p>
        </w:tc>
        <w:tc>
          <w:tcPr>
            <w:tcW w:w="1325" w:type="dxa"/>
          </w:tcPr>
          <w:p w14:paraId="29E91450"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6DBD13B5"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09A9EE02"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571C81E4"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7BAFE662"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262646A6"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2083" w:type="dxa"/>
          </w:tcPr>
          <w:p w14:paraId="25710A53"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215" w:type="dxa"/>
            <w:shd w:val="clear" w:color="auto" w:fill="D1BFFD"/>
          </w:tcPr>
          <w:p w14:paraId="7CA5D895"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440" w:type="dxa"/>
            <w:shd w:val="clear" w:color="auto" w:fill="D1BFFD"/>
          </w:tcPr>
          <w:p w14:paraId="0172C272" w14:textId="77777777" w:rsidR="006977A8" w:rsidRPr="006977A8" w:rsidRDefault="006977A8" w:rsidP="006977A8">
            <w:pPr>
              <w:pStyle w:val="TableText"/>
              <w:cnfStyle w:val="000000010000" w:firstRow="0" w:lastRow="0" w:firstColumn="0" w:lastColumn="0" w:oddVBand="0" w:evenVBand="0" w:oddHBand="0" w:evenHBand="1" w:firstRowFirstColumn="0" w:firstRowLastColumn="0" w:lastRowFirstColumn="0" w:lastRowLastColumn="0"/>
              <w:rPr>
                <w:sz w:val="17"/>
                <w:szCs w:val="17"/>
              </w:rPr>
            </w:pPr>
          </w:p>
        </w:tc>
      </w:tr>
      <w:tr w:rsidR="006977A8" w:rsidRPr="006977A8" w14:paraId="62D71F84" w14:textId="77777777" w:rsidTr="006977A8">
        <w:tc>
          <w:tcPr>
            <w:cnfStyle w:val="001000000000" w:firstRow="0" w:lastRow="0" w:firstColumn="1" w:lastColumn="0" w:oddVBand="0" w:evenVBand="0" w:oddHBand="0" w:evenHBand="0" w:firstRowFirstColumn="0" w:firstRowLastColumn="0" w:lastRowFirstColumn="0" w:lastRowLastColumn="0"/>
            <w:tcW w:w="2444" w:type="dxa"/>
          </w:tcPr>
          <w:p w14:paraId="79F102EA" w14:textId="77777777" w:rsidR="006977A8" w:rsidRPr="006977A8" w:rsidRDefault="006977A8" w:rsidP="006977A8">
            <w:pPr>
              <w:pStyle w:val="TableText"/>
              <w:rPr>
                <w:color w:val="auto"/>
                <w:sz w:val="17"/>
                <w:szCs w:val="17"/>
              </w:rPr>
            </w:pPr>
            <w:r w:rsidRPr="006977A8">
              <w:rPr>
                <w:color w:val="auto"/>
                <w:sz w:val="17"/>
                <w:szCs w:val="17"/>
              </w:rPr>
              <w:t>&lt;Insert procurement category&gt;</w:t>
            </w:r>
          </w:p>
        </w:tc>
        <w:tc>
          <w:tcPr>
            <w:tcW w:w="1325" w:type="dxa"/>
          </w:tcPr>
          <w:p w14:paraId="2E09BBE4"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4679D2D9"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6" w:type="dxa"/>
          </w:tcPr>
          <w:p w14:paraId="4A9AB170"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2B95F107"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324C5D21"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6" w:type="dxa"/>
          </w:tcPr>
          <w:p w14:paraId="369D8EAF"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2083" w:type="dxa"/>
          </w:tcPr>
          <w:p w14:paraId="5577A54B"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215" w:type="dxa"/>
            <w:shd w:val="clear" w:color="auto" w:fill="D1BFFD"/>
          </w:tcPr>
          <w:p w14:paraId="6A0D004A"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440" w:type="dxa"/>
            <w:shd w:val="clear" w:color="auto" w:fill="D1BFFD"/>
          </w:tcPr>
          <w:p w14:paraId="0FD1131E" w14:textId="77777777" w:rsidR="006977A8" w:rsidRPr="006977A8" w:rsidRDefault="006977A8" w:rsidP="006977A8">
            <w:pPr>
              <w:pStyle w:val="TableText"/>
              <w:cnfStyle w:val="000000000000" w:firstRow="0" w:lastRow="0" w:firstColumn="0" w:lastColumn="0" w:oddVBand="0" w:evenVBand="0" w:oddHBand="0" w:evenHBand="0" w:firstRowFirstColumn="0" w:firstRowLastColumn="0" w:lastRowFirstColumn="0" w:lastRowLastColumn="0"/>
              <w:rPr>
                <w:sz w:val="17"/>
                <w:szCs w:val="17"/>
              </w:rPr>
            </w:pPr>
          </w:p>
        </w:tc>
      </w:tr>
      <w:tr w:rsidR="006977A8" w:rsidRPr="006977A8" w14:paraId="667FE3D2" w14:textId="77777777" w:rsidTr="006977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71E0FEF0" w14:textId="77777777" w:rsidR="006977A8" w:rsidRPr="006977A8" w:rsidRDefault="006977A8" w:rsidP="006977A8">
            <w:pPr>
              <w:pStyle w:val="TableText"/>
              <w:rPr>
                <w:color w:val="auto"/>
                <w:sz w:val="17"/>
                <w:szCs w:val="17"/>
              </w:rPr>
            </w:pPr>
            <w:r w:rsidRPr="006977A8">
              <w:rPr>
                <w:color w:val="auto"/>
                <w:sz w:val="17"/>
                <w:szCs w:val="17"/>
              </w:rPr>
              <w:t>&lt;Insert procurement category&gt;</w:t>
            </w:r>
          </w:p>
        </w:tc>
        <w:tc>
          <w:tcPr>
            <w:tcW w:w="1325" w:type="dxa"/>
          </w:tcPr>
          <w:p w14:paraId="5FA14448"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48C56B2D"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58AD8233"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1368CB1A"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36445F7D"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78101D57"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2083" w:type="dxa"/>
          </w:tcPr>
          <w:p w14:paraId="1D429821"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215" w:type="dxa"/>
            <w:shd w:val="clear" w:color="auto" w:fill="D1BFFD"/>
          </w:tcPr>
          <w:p w14:paraId="1ED2F7D7"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440" w:type="dxa"/>
            <w:shd w:val="clear" w:color="auto" w:fill="D1BFFD"/>
          </w:tcPr>
          <w:p w14:paraId="1E7AC262" w14:textId="77777777" w:rsidR="006977A8" w:rsidRPr="006977A8" w:rsidRDefault="006977A8" w:rsidP="006977A8">
            <w:pPr>
              <w:pStyle w:val="TableText"/>
              <w:cnfStyle w:val="000000010000" w:firstRow="0" w:lastRow="0" w:firstColumn="0" w:lastColumn="0" w:oddVBand="0" w:evenVBand="0" w:oddHBand="0" w:evenHBand="1" w:firstRowFirstColumn="0" w:firstRowLastColumn="0" w:lastRowFirstColumn="0" w:lastRowLastColumn="0"/>
              <w:rPr>
                <w:sz w:val="17"/>
                <w:szCs w:val="17"/>
              </w:rPr>
            </w:pPr>
          </w:p>
        </w:tc>
      </w:tr>
      <w:tr w:rsidR="006977A8" w:rsidRPr="006977A8" w14:paraId="2BFAF12A" w14:textId="77777777" w:rsidTr="006977A8">
        <w:tc>
          <w:tcPr>
            <w:cnfStyle w:val="001000000000" w:firstRow="0" w:lastRow="0" w:firstColumn="1" w:lastColumn="0" w:oddVBand="0" w:evenVBand="0" w:oddHBand="0" w:evenHBand="0" w:firstRowFirstColumn="0" w:firstRowLastColumn="0" w:lastRowFirstColumn="0" w:lastRowLastColumn="0"/>
            <w:tcW w:w="2444" w:type="dxa"/>
          </w:tcPr>
          <w:p w14:paraId="5353CE4C" w14:textId="77777777" w:rsidR="006977A8" w:rsidRPr="006977A8" w:rsidRDefault="006977A8" w:rsidP="006977A8">
            <w:pPr>
              <w:pStyle w:val="TableText"/>
              <w:rPr>
                <w:color w:val="auto"/>
                <w:sz w:val="17"/>
                <w:szCs w:val="17"/>
              </w:rPr>
            </w:pPr>
            <w:r w:rsidRPr="006977A8">
              <w:rPr>
                <w:color w:val="auto"/>
                <w:sz w:val="17"/>
                <w:szCs w:val="17"/>
              </w:rPr>
              <w:t>&lt;Insert procurement category&gt;</w:t>
            </w:r>
          </w:p>
        </w:tc>
        <w:tc>
          <w:tcPr>
            <w:tcW w:w="1325" w:type="dxa"/>
          </w:tcPr>
          <w:p w14:paraId="511E1FBC"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0BB45F3E"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6" w:type="dxa"/>
          </w:tcPr>
          <w:p w14:paraId="21B68F3D"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73A1D619"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5" w:type="dxa"/>
          </w:tcPr>
          <w:p w14:paraId="229F6D1A"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326" w:type="dxa"/>
          </w:tcPr>
          <w:p w14:paraId="59294733"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2083" w:type="dxa"/>
          </w:tcPr>
          <w:p w14:paraId="1F9D57AE"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r w:rsidRPr="006977A8">
              <w:rPr>
                <w:sz w:val="17"/>
                <w:szCs w:val="17"/>
              </w:rPr>
              <w:t>Yes/No</w:t>
            </w:r>
          </w:p>
        </w:tc>
        <w:tc>
          <w:tcPr>
            <w:tcW w:w="1215" w:type="dxa"/>
            <w:shd w:val="clear" w:color="auto" w:fill="D1BFFD"/>
          </w:tcPr>
          <w:p w14:paraId="7239741E" w14:textId="77777777" w:rsidR="006977A8" w:rsidRPr="006977A8" w:rsidRDefault="006977A8" w:rsidP="006977A8">
            <w:pPr>
              <w:pStyle w:val="TableText"/>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440" w:type="dxa"/>
            <w:shd w:val="clear" w:color="auto" w:fill="D1BFFD"/>
          </w:tcPr>
          <w:p w14:paraId="21288ECC" w14:textId="77777777" w:rsidR="006977A8" w:rsidRPr="006977A8" w:rsidRDefault="006977A8" w:rsidP="006977A8">
            <w:pPr>
              <w:pStyle w:val="TableText"/>
              <w:cnfStyle w:val="000000000000" w:firstRow="0" w:lastRow="0" w:firstColumn="0" w:lastColumn="0" w:oddVBand="0" w:evenVBand="0" w:oddHBand="0" w:evenHBand="0" w:firstRowFirstColumn="0" w:firstRowLastColumn="0" w:lastRowFirstColumn="0" w:lastRowLastColumn="0"/>
              <w:rPr>
                <w:sz w:val="17"/>
                <w:szCs w:val="17"/>
              </w:rPr>
            </w:pPr>
          </w:p>
        </w:tc>
      </w:tr>
      <w:tr w:rsidR="006977A8" w:rsidRPr="006977A8" w14:paraId="36DECD7B" w14:textId="77777777" w:rsidTr="006977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5502B5EB" w14:textId="77777777" w:rsidR="006977A8" w:rsidRPr="006977A8" w:rsidRDefault="006977A8" w:rsidP="006977A8">
            <w:pPr>
              <w:pStyle w:val="TableText"/>
              <w:rPr>
                <w:color w:val="auto"/>
                <w:sz w:val="17"/>
                <w:szCs w:val="17"/>
              </w:rPr>
            </w:pPr>
            <w:r w:rsidRPr="006977A8">
              <w:rPr>
                <w:color w:val="auto"/>
                <w:sz w:val="17"/>
                <w:szCs w:val="17"/>
              </w:rPr>
              <w:t>&lt;Insert procurement category&gt;</w:t>
            </w:r>
          </w:p>
        </w:tc>
        <w:tc>
          <w:tcPr>
            <w:tcW w:w="1325" w:type="dxa"/>
          </w:tcPr>
          <w:p w14:paraId="6409D428"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681CEFED"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392D386E"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16DAABEE"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5" w:type="dxa"/>
          </w:tcPr>
          <w:p w14:paraId="5E028660"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326" w:type="dxa"/>
          </w:tcPr>
          <w:p w14:paraId="21EA0491"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2083" w:type="dxa"/>
          </w:tcPr>
          <w:p w14:paraId="29BDF389"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r w:rsidRPr="006977A8">
              <w:rPr>
                <w:sz w:val="17"/>
                <w:szCs w:val="17"/>
              </w:rPr>
              <w:t>Yes/No</w:t>
            </w:r>
          </w:p>
        </w:tc>
        <w:tc>
          <w:tcPr>
            <w:tcW w:w="1215" w:type="dxa"/>
            <w:shd w:val="clear" w:color="auto" w:fill="D1BFFD"/>
          </w:tcPr>
          <w:p w14:paraId="7734A5D5" w14:textId="77777777" w:rsidR="006977A8" w:rsidRPr="006977A8" w:rsidRDefault="006977A8" w:rsidP="006977A8">
            <w:pPr>
              <w:pStyle w:val="TableText"/>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440" w:type="dxa"/>
            <w:shd w:val="clear" w:color="auto" w:fill="D1BFFD"/>
          </w:tcPr>
          <w:p w14:paraId="39CADF21" w14:textId="77777777" w:rsidR="006977A8" w:rsidRPr="006977A8" w:rsidRDefault="006977A8" w:rsidP="006977A8">
            <w:pPr>
              <w:pStyle w:val="TableText"/>
              <w:cnfStyle w:val="000000010000" w:firstRow="0" w:lastRow="0" w:firstColumn="0" w:lastColumn="0" w:oddVBand="0" w:evenVBand="0" w:oddHBand="0" w:evenHBand="1" w:firstRowFirstColumn="0" w:firstRowLastColumn="0" w:lastRowFirstColumn="0" w:lastRowLastColumn="0"/>
              <w:rPr>
                <w:sz w:val="17"/>
                <w:szCs w:val="17"/>
              </w:rPr>
            </w:pPr>
          </w:p>
        </w:tc>
      </w:tr>
    </w:tbl>
    <w:p w14:paraId="1C7DAF05" w14:textId="77777777" w:rsidR="000B3177" w:rsidRDefault="000B3177" w:rsidP="000B3177"/>
    <w:p w14:paraId="1CB0034C" w14:textId="77777777" w:rsidR="00181C1F" w:rsidRDefault="00181C1F" w:rsidP="00261A42">
      <w:pPr>
        <w:pStyle w:val="Heading3"/>
      </w:pPr>
      <w:r>
        <w:t xml:space="preserve">Signatures: </w:t>
      </w:r>
    </w:p>
    <w:p w14:paraId="277B4218" w14:textId="77777777" w:rsidR="00261A42" w:rsidRDefault="00261A42" w:rsidP="00181C1F"/>
    <w:p w14:paraId="3EA35122" w14:textId="77777777" w:rsidR="00181C1F" w:rsidRDefault="00181C1F" w:rsidP="00181C1F">
      <w:r>
        <w:t xml:space="preserve">Signed by </w:t>
      </w:r>
      <w:r w:rsidR="00261A42">
        <w:t xml:space="preserve">assessor   </w:t>
      </w:r>
      <w:r>
        <w:t>....................................................</w:t>
      </w:r>
      <w:r w:rsidR="006B7D76">
        <w:t xml:space="preserve">. </w:t>
      </w:r>
      <w:r>
        <w:t>Date........................</w:t>
      </w:r>
    </w:p>
    <w:p w14:paraId="1A6C6AF5" w14:textId="77777777" w:rsidR="00181C1F" w:rsidRDefault="00181C1F" w:rsidP="00181C1F"/>
    <w:p w14:paraId="4C4FF82B" w14:textId="77777777" w:rsidR="00181C1F" w:rsidRDefault="00181C1F" w:rsidP="00181C1F">
      <w:r>
        <w:t xml:space="preserve">Signed by </w:t>
      </w:r>
      <w:proofErr w:type="gramStart"/>
      <w:r w:rsidR="00261A42">
        <w:t xml:space="preserve">approver  </w:t>
      </w:r>
      <w:r>
        <w:t>....................................................</w:t>
      </w:r>
      <w:r w:rsidR="006B7D76">
        <w:t>.</w:t>
      </w:r>
      <w:proofErr w:type="gramEnd"/>
      <w:r w:rsidR="006B7D76">
        <w:t xml:space="preserve"> </w:t>
      </w:r>
      <w:r>
        <w:t>Date........................</w:t>
      </w:r>
    </w:p>
    <w:p w14:paraId="32F0682F" w14:textId="77777777" w:rsidR="00A50C53" w:rsidRDefault="00A50C53">
      <w:pPr>
        <w:spacing w:before="0" w:after="0" w:line="240" w:lineRule="auto"/>
      </w:pPr>
      <w:r>
        <w:br w:type="page"/>
      </w:r>
    </w:p>
    <w:p w14:paraId="4BD98F64" w14:textId="77777777" w:rsidR="007F74FB" w:rsidRPr="004C364C" w:rsidRDefault="007F74FB" w:rsidP="007F74FB">
      <w:pPr>
        <w:pStyle w:val="Heading2"/>
        <w:rPr>
          <w:b w:val="0"/>
          <w:bCs/>
          <w:color w:val="7030A0"/>
          <w:spacing w:val="2"/>
        </w:rPr>
      </w:pPr>
      <w:r w:rsidRPr="004C364C">
        <w:rPr>
          <w:bCs/>
          <w:color w:val="7030A0"/>
          <w:spacing w:val="2"/>
        </w:rPr>
        <w:lastRenderedPageBreak/>
        <w:t>Using this tool</w:t>
      </w:r>
    </w:p>
    <w:p w14:paraId="745ED1A2" w14:textId="5C4F5C90" w:rsidR="007F74FB" w:rsidRPr="007A19E6" w:rsidRDefault="007F74FB" w:rsidP="007F74FB">
      <w:pPr>
        <w:spacing w:before="0" w:after="200"/>
      </w:pPr>
      <w:r w:rsidRPr="00D56617">
        <w:t xml:space="preserve">This </w:t>
      </w:r>
      <w:r>
        <w:t xml:space="preserve">tool </w:t>
      </w:r>
      <w:r w:rsidRPr="00D56617">
        <w:t xml:space="preserve">accompanies </w:t>
      </w:r>
      <w:r>
        <w:t xml:space="preserve">the </w:t>
      </w:r>
      <w:hyperlink r:id="rId11" w:history="1">
        <w:r w:rsidRPr="006F7F0A">
          <w:rPr>
            <w:rStyle w:val="Hyperlink"/>
          </w:rPr>
          <w:t>Complexity</w:t>
        </w:r>
        <w:r w:rsidR="00AF520B">
          <w:rPr>
            <w:rStyle w:val="Hyperlink"/>
          </w:rPr>
          <w:t xml:space="preserve">: </w:t>
        </w:r>
        <w:r w:rsidRPr="006F7F0A">
          <w:rPr>
            <w:rStyle w:val="Hyperlink"/>
          </w:rPr>
          <w:t>Goods and services guide.</w:t>
        </w:r>
      </w:hyperlink>
    </w:p>
    <w:p w14:paraId="749D19AD" w14:textId="77777777" w:rsidR="00A50C53" w:rsidRDefault="00A50C53" w:rsidP="00A50C53"/>
    <w:p w14:paraId="49EEFC5B" w14:textId="77777777" w:rsidR="00A50C53" w:rsidRDefault="00A50C53" w:rsidP="00A50C53"/>
    <w:p w14:paraId="7054084C" w14:textId="77777777" w:rsidR="00A50C53" w:rsidRDefault="00A50C53" w:rsidP="00A50C53"/>
    <w:p w14:paraId="62CF3242" w14:textId="77777777" w:rsidR="00A50C53" w:rsidRDefault="00A50C53" w:rsidP="00A50C53"/>
    <w:p w14:paraId="41C8087C" w14:textId="77777777" w:rsidR="00A50C53" w:rsidRDefault="00A50C53" w:rsidP="00A50C53"/>
    <w:p w14:paraId="31FA5636" w14:textId="77777777" w:rsidR="00A50C53" w:rsidRDefault="00A50C53" w:rsidP="00A50C53"/>
    <w:p w14:paraId="6BCA354C" w14:textId="77777777" w:rsidR="00A50C53" w:rsidRDefault="00A50C53" w:rsidP="00A50C53"/>
    <w:p w14:paraId="476BA317" w14:textId="77777777" w:rsidR="00A50C53" w:rsidRDefault="00A50C53" w:rsidP="00A50C53"/>
    <w:p w14:paraId="075C7436" w14:textId="77777777" w:rsidR="00A50C53" w:rsidRDefault="00A50C53" w:rsidP="00A50C53"/>
    <w:p w14:paraId="00E300B5" w14:textId="77777777" w:rsidR="007F74FB" w:rsidRDefault="007F74FB" w:rsidP="00A50C53"/>
    <w:p w14:paraId="1F9EBF00" w14:textId="77777777" w:rsidR="007F74FB" w:rsidRDefault="007F74FB" w:rsidP="00A50C53"/>
    <w:p w14:paraId="28123307" w14:textId="77777777" w:rsidR="00A50C53" w:rsidRDefault="00A50C53" w:rsidP="00A50C53"/>
    <w:p w14:paraId="5D3C5238" w14:textId="77777777" w:rsidR="00A50C53" w:rsidRDefault="00A50C53" w:rsidP="00A50C53"/>
    <w:p w14:paraId="6E2B1927" w14:textId="77777777" w:rsidR="00A50C53" w:rsidRPr="006828FC" w:rsidRDefault="00A50C53" w:rsidP="00A50C53">
      <w:r>
        <w:t xml:space="preserve">© </w:t>
      </w:r>
      <w:r w:rsidRPr="006828FC">
        <w:t>State of Victoria 201</w:t>
      </w:r>
      <w:r>
        <w:t>2 (</w:t>
      </w:r>
      <w:bookmarkStart w:id="0" w:name="_Hlk20209980"/>
      <w:r>
        <w:t>Victorian Government Purchasing Board</w:t>
      </w:r>
      <w:bookmarkEnd w:id="0"/>
      <w:r>
        <w:t>)</w:t>
      </w:r>
    </w:p>
    <w:p w14:paraId="0670D76C" w14:textId="77777777" w:rsidR="00A50C53" w:rsidRPr="006828FC" w:rsidRDefault="00A50C53" w:rsidP="00A50C53">
      <w:r w:rsidRPr="006828FC">
        <w:rPr>
          <w:noProof/>
        </w:rPr>
        <w:drawing>
          <wp:inline distT="0" distB="0" distL="0" distR="0" wp14:anchorId="6802AC1B" wp14:editId="49917760">
            <wp:extent cx="1117460" cy="393651"/>
            <wp:effectExtent l="0" t="0" r="6985" b="6985"/>
            <wp:docPr id="3"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3204ED3A" w14:textId="77777777" w:rsidR="00A50C53" w:rsidRPr="006828FC" w:rsidRDefault="00A50C53" w:rsidP="00A50C53">
      <w:r w:rsidRPr="006828FC">
        <w:t xml:space="preserve">This work is licensed under a </w:t>
      </w:r>
      <w:hyperlink r:id="rId14"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020D9D3F" w14:textId="77777777" w:rsidR="00A50C53" w:rsidRPr="00236EE1" w:rsidRDefault="00A50C53" w:rsidP="00A50C53">
      <w:r w:rsidRPr="006828FC">
        <w:t xml:space="preserve">Copyright queries may be directed to </w:t>
      </w:r>
      <w:hyperlink r:id="rId15" w:history="1">
        <w:r w:rsidRPr="006828FC">
          <w:rPr>
            <w:rStyle w:val="Hyperlink"/>
          </w:rPr>
          <w:t>IPpolicy@dtf.vic.gov.au</w:t>
        </w:r>
      </w:hyperlink>
    </w:p>
    <w:p w14:paraId="5F561ED3" w14:textId="77777777" w:rsidR="00181C1F" w:rsidRDefault="00181C1F" w:rsidP="00236EE1"/>
    <w:sectPr w:rsidR="00181C1F" w:rsidSect="00431B72">
      <w:headerReference w:type="default" r:id="rId16"/>
      <w:footerReference w:type="default" r:id="rId17"/>
      <w:headerReference w:type="first" r:id="rId18"/>
      <w:footerReference w:type="first" r:id="rId19"/>
      <w:pgSz w:w="16840" w:h="11901" w:orient="landscape" w:code="9"/>
      <w:pgMar w:top="1560" w:right="907" w:bottom="1560" w:left="1138" w:header="568" w:footer="7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4690A" w14:textId="77777777" w:rsidR="000D1125" w:rsidRDefault="000D1125">
      <w:r>
        <w:separator/>
      </w:r>
    </w:p>
    <w:p w14:paraId="2A8E945A" w14:textId="77777777" w:rsidR="000D1125" w:rsidRDefault="000D1125"/>
  </w:endnote>
  <w:endnote w:type="continuationSeparator" w:id="0">
    <w:p w14:paraId="74AFD6D2" w14:textId="77777777" w:rsidR="000D1125" w:rsidRDefault="000D1125">
      <w:r>
        <w:continuationSeparator/>
      </w:r>
    </w:p>
    <w:p w14:paraId="18D12111" w14:textId="77777777" w:rsidR="000D1125" w:rsidRDefault="000D1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0557D" w14:textId="77777777" w:rsidR="00A50C53" w:rsidRDefault="00A50C53" w:rsidP="00431B72">
    <w:pPr>
      <w:pStyle w:val="Footer"/>
      <w:tabs>
        <w:tab w:val="clear" w:pos="8220"/>
        <w:tab w:val="right" w:pos="14601"/>
      </w:tabs>
      <w:jc w:val="left"/>
    </w:pPr>
    <w:r w:rsidRPr="00A50C53">
      <w:t>Victorian Government Purchasing Board</w:t>
    </w:r>
  </w:p>
  <w:p w14:paraId="0EFC7F8B" w14:textId="77777777" w:rsidR="006132E2" w:rsidRPr="00431B72" w:rsidRDefault="00797AA8" w:rsidP="00431B72">
    <w:pPr>
      <w:pStyle w:val="Footer"/>
      <w:tabs>
        <w:tab w:val="clear" w:pos="8220"/>
        <w:tab w:val="right" w:pos="14601"/>
      </w:tabs>
      <w:jc w:val="left"/>
    </w:pPr>
    <w:r>
      <mc:AlternateContent>
        <mc:Choice Requires="wps">
          <w:drawing>
            <wp:anchor distT="0" distB="0" distL="114300" distR="114300" simplePos="0" relativeHeight="251658240" behindDoc="0" locked="0" layoutInCell="0" allowOverlap="1" wp14:anchorId="10DBF29A" wp14:editId="60F6B876">
              <wp:simplePos x="0" y="0"/>
              <wp:positionH relativeFrom="page">
                <wp:posOffset>0</wp:posOffset>
              </wp:positionH>
              <wp:positionV relativeFrom="page">
                <wp:posOffset>7099935</wp:posOffset>
              </wp:positionV>
              <wp:extent cx="10693400" cy="266700"/>
              <wp:effectExtent l="0" t="0" r="0" b="0"/>
              <wp:wrapNone/>
              <wp:docPr id="60" name="MSIPCM9c4c4ac78befd0a7b3319eb6" descr="{&quot;HashCode&quot;:-1267603503,&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0B528" w14:textId="77777777" w:rsidR="00797AA8" w:rsidRPr="00797AA8" w:rsidRDefault="00797AA8" w:rsidP="00797AA8">
                          <w:pPr>
                            <w:spacing w:before="0" w:after="0"/>
                            <w:rPr>
                              <w:color w:val="000000"/>
                            </w:rPr>
                          </w:pPr>
                          <w:r w:rsidRPr="00797AA8">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DBF29A" id="_x0000_t202" coordsize="21600,21600" o:spt="202" path="m,l,21600r21600,l21600,xe">
              <v:stroke joinstyle="miter"/>
              <v:path gradientshapeok="t" o:connecttype="rect"/>
            </v:shapetype>
            <v:shape id="MSIPCM9c4c4ac78befd0a7b3319eb6" o:spid="_x0000_s1026" type="#_x0000_t202" alt="{&quot;HashCode&quot;:-1267603503,&quot;Height&quot;:595.0,&quot;Width&quot;:842.0,&quot;Placement&quot;:&quot;Footer&quot;,&quot;Index&quot;:&quot;Primary&quot;,&quot;Section&quot;:1,&quot;Top&quot;:0.0,&quot;Left&quot;:0.0}" style="position:absolute;margin-left:0;margin-top:559.05pt;width:84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" o:allowincell="f" filled="f" stroked="f" strokeweight=".5pt">
              <v:textbox inset="20pt,0,,0">
                <w:txbxContent>
                  <w:p w14:paraId="7380B528" w14:textId="77777777" w:rsidR="00797AA8" w:rsidRPr="00797AA8" w:rsidRDefault="00797AA8" w:rsidP="00797AA8">
                    <w:pPr>
                      <w:spacing w:before="0" w:after="0"/>
                      <w:rPr>
                        <w:color w:val="000000"/>
                      </w:rPr>
                    </w:pPr>
                    <w:r w:rsidRPr="00797AA8">
                      <w:rPr>
                        <w:color w:val="000000"/>
                      </w:rPr>
                      <w:t>OFFICIAL</w:t>
                    </w:r>
                  </w:p>
                </w:txbxContent>
              </v:textbox>
              <w10:wrap anchorx="page" anchory="page"/>
            </v:shape>
          </w:pict>
        </mc:Fallback>
      </mc:AlternateContent>
    </w:r>
    <w:r w:rsidR="00431B72">
      <w:t>Initial complexity assessment tool – Goods and services</w:t>
    </w:r>
    <w:r w:rsidR="00431B72">
      <w:br/>
      <w:t>October 2012</w:t>
    </w:r>
    <w:r w:rsidR="00431B72">
      <w:tab/>
    </w:r>
    <w:sdt>
      <w:sdtPr>
        <w:id w:val="296888861"/>
        <w:docPartObj>
          <w:docPartGallery w:val="Page Numbers (Bottom of Page)"/>
          <w:docPartUnique/>
        </w:docPartObj>
      </w:sdtPr>
      <w:sdtContent>
        <w:sdt>
          <w:sdtPr>
            <w:id w:val="-615365416"/>
            <w:docPartObj>
              <w:docPartGallery w:val="Page Numbers (Top of Page)"/>
              <w:docPartUnique/>
            </w:docPartObj>
          </w:sdtPr>
          <w:sdtContent>
            <w:r w:rsidR="00431B72">
              <w:t xml:space="preserve">Page </w:t>
            </w:r>
            <w:r w:rsidR="00431B72">
              <w:rPr>
                <w:b/>
                <w:bCs/>
                <w:sz w:val="24"/>
                <w:szCs w:val="24"/>
              </w:rPr>
              <w:fldChar w:fldCharType="begin"/>
            </w:r>
            <w:r w:rsidR="00431B72">
              <w:rPr>
                <w:b/>
                <w:bCs/>
              </w:rPr>
              <w:instrText xml:space="preserve"> PAGE </w:instrText>
            </w:r>
            <w:r w:rsidR="00431B72">
              <w:rPr>
                <w:b/>
                <w:bCs/>
                <w:sz w:val="24"/>
                <w:szCs w:val="24"/>
              </w:rPr>
              <w:fldChar w:fldCharType="separate"/>
            </w:r>
            <w:r w:rsidR="00431B72">
              <w:rPr>
                <w:b/>
                <w:bCs/>
              </w:rPr>
              <w:t>2</w:t>
            </w:r>
            <w:r w:rsidR="00431B72">
              <w:rPr>
                <w:b/>
                <w:bCs/>
                <w:sz w:val="24"/>
                <w:szCs w:val="24"/>
              </w:rPr>
              <w:fldChar w:fldCharType="end"/>
            </w:r>
            <w:r w:rsidR="00431B72">
              <w:t xml:space="preserve"> of </w:t>
            </w:r>
            <w:r w:rsidR="00431B72">
              <w:rPr>
                <w:b/>
                <w:bCs/>
                <w:sz w:val="24"/>
                <w:szCs w:val="24"/>
              </w:rPr>
              <w:fldChar w:fldCharType="begin"/>
            </w:r>
            <w:r w:rsidR="00431B72">
              <w:rPr>
                <w:b/>
                <w:bCs/>
              </w:rPr>
              <w:instrText xml:space="preserve"> NUMPAGES  </w:instrText>
            </w:r>
            <w:r w:rsidR="00431B72">
              <w:rPr>
                <w:b/>
                <w:bCs/>
                <w:sz w:val="24"/>
                <w:szCs w:val="24"/>
              </w:rPr>
              <w:fldChar w:fldCharType="separate"/>
            </w:r>
            <w:r w:rsidR="00431B72">
              <w:rPr>
                <w:b/>
                <w:bCs/>
              </w:rPr>
              <w:t>2</w:t>
            </w:r>
            <w:r w:rsidR="00431B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CEAB5" w14:textId="77777777" w:rsidR="006132E2" w:rsidRDefault="006132E2" w:rsidP="003C0F49">
    <w:pPr>
      <w:pStyle w:val="Footer"/>
    </w:pPr>
    <w:r>
      <w:drawing>
        <wp:anchor distT="0" distB="0" distL="114300" distR="114300" simplePos="0" relativeHeight="251655168" behindDoc="0" locked="0" layoutInCell="1" allowOverlap="1" wp14:anchorId="5344813C" wp14:editId="061EBA56">
          <wp:simplePos x="0" y="0"/>
          <wp:positionH relativeFrom="column">
            <wp:posOffset>5861050</wp:posOffset>
          </wp:positionH>
          <wp:positionV relativeFrom="page">
            <wp:posOffset>10049510</wp:posOffset>
          </wp:positionV>
          <wp:extent cx="758952" cy="438912"/>
          <wp:effectExtent l="0" t="0" r="3175" b="0"/>
          <wp:wrapNone/>
          <wp:docPr id="59" name="Picture 59"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B0AB5" w14:textId="77777777" w:rsidR="000D1125" w:rsidRDefault="000D1125">
      <w:r>
        <w:separator/>
      </w:r>
    </w:p>
    <w:p w14:paraId="7DA6C1E1" w14:textId="77777777" w:rsidR="000D1125" w:rsidRDefault="000D1125"/>
  </w:footnote>
  <w:footnote w:type="continuationSeparator" w:id="0">
    <w:p w14:paraId="2B7F0D2A" w14:textId="77777777" w:rsidR="000D1125" w:rsidRDefault="000D1125">
      <w:r>
        <w:continuationSeparator/>
      </w:r>
    </w:p>
    <w:p w14:paraId="4428D0D6" w14:textId="77777777" w:rsidR="000D1125" w:rsidRDefault="000D11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3BA10" w14:textId="71FA805F" w:rsidR="006132E2" w:rsidRPr="00431B72" w:rsidRDefault="00431B72" w:rsidP="00431B72">
    <w:pPr>
      <w:pStyle w:val="Header"/>
      <w:spacing w:before="240"/>
      <w:ind w:right="53"/>
      <w:rPr>
        <w:sz w:val="20"/>
        <w:szCs w:val="20"/>
      </w:rPr>
    </w:pPr>
    <w:r>
      <w:rPr>
        <w:sz w:val="20"/>
        <w:szCs w:val="20"/>
      </w:rPr>
      <w:t xml:space="preserve">Department of </w:t>
    </w:r>
    <w:r w:rsidR="00AF520B">
      <w:rPr>
        <w:sz w:val="20"/>
        <w:szCs w:val="20"/>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5EF90" w14:textId="77777777" w:rsidR="006132E2" w:rsidRPr="007602D7" w:rsidRDefault="006132E2" w:rsidP="00B54F88">
    <w:pPr>
      <w:pStyle w:val="Header"/>
      <w:spacing w:before="240"/>
      <w:ind w:right="-461"/>
    </w:pPr>
    <w:r w:rsidRPr="000E286D">
      <w:drawing>
        <wp:anchor distT="0" distB="0" distL="114300" distR="114300" simplePos="0" relativeHeight="251659264" behindDoc="1" locked="0" layoutInCell="1" allowOverlap="1" wp14:anchorId="740F81BF" wp14:editId="11F17865">
          <wp:simplePos x="0" y="0"/>
          <wp:positionH relativeFrom="column">
            <wp:posOffset>-731520</wp:posOffset>
          </wp:positionH>
          <wp:positionV relativeFrom="paragraph">
            <wp:posOffset>-200133</wp:posOffset>
          </wp:positionV>
          <wp:extent cx="560717" cy="10717356"/>
          <wp:effectExtent l="0" t="0" r="0" b="825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77A485D7" wp14:editId="7DAF906C">
          <wp:extent cx="2162175" cy="133350"/>
          <wp:effectExtent l="0" t="0" r="0" b="0"/>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7117C"/>
    <w:multiLevelType w:val="hybridMultilevel"/>
    <w:tmpl w:val="CB6A31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2"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7"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8"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9"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0"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2"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3"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4"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5"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6"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7"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486870533">
    <w:abstractNumId w:val="3"/>
  </w:num>
  <w:num w:numId="2" w16cid:durableId="2065640260">
    <w:abstractNumId w:val="0"/>
  </w:num>
  <w:num w:numId="3" w16cid:durableId="1131635012">
    <w:abstractNumId w:val="27"/>
  </w:num>
  <w:num w:numId="4" w16cid:durableId="289409664">
    <w:abstractNumId w:val="19"/>
  </w:num>
  <w:num w:numId="5" w16cid:durableId="176963573">
    <w:abstractNumId w:val="6"/>
  </w:num>
  <w:num w:numId="6" w16cid:durableId="924918570">
    <w:abstractNumId w:val="5"/>
  </w:num>
  <w:num w:numId="7" w16cid:durableId="1115827242">
    <w:abstractNumId w:val="4"/>
  </w:num>
  <w:num w:numId="8" w16cid:durableId="562837371">
    <w:abstractNumId w:val="32"/>
  </w:num>
  <w:num w:numId="9" w16cid:durableId="529728353">
    <w:abstractNumId w:val="21"/>
  </w:num>
  <w:num w:numId="10" w16cid:durableId="18316811">
    <w:abstractNumId w:val="11"/>
  </w:num>
  <w:num w:numId="11" w16cid:durableId="1523476746">
    <w:abstractNumId w:val="13"/>
  </w:num>
  <w:num w:numId="12" w16cid:durableId="1011107785">
    <w:abstractNumId w:val="31"/>
  </w:num>
  <w:num w:numId="13" w16cid:durableId="114301558">
    <w:abstractNumId w:val="14"/>
  </w:num>
  <w:num w:numId="14" w16cid:durableId="674304611">
    <w:abstractNumId w:val="24"/>
  </w:num>
  <w:num w:numId="15" w16cid:durableId="407966076">
    <w:abstractNumId w:val="22"/>
  </w:num>
  <w:num w:numId="16" w16cid:durableId="7678482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4892259">
    <w:abstractNumId w:val="28"/>
  </w:num>
  <w:num w:numId="18" w16cid:durableId="629096555">
    <w:abstractNumId w:val="12"/>
  </w:num>
  <w:num w:numId="19" w16cid:durableId="1617640692">
    <w:abstractNumId w:val="2"/>
  </w:num>
  <w:num w:numId="20" w16cid:durableId="2034844493">
    <w:abstractNumId w:val="1"/>
  </w:num>
  <w:num w:numId="21" w16cid:durableId="6349864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6686545">
    <w:abstractNumId w:val="25"/>
  </w:num>
  <w:num w:numId="23" w16cid:durableId="147282557">
    <w:abstractNumId w:val="25"/>
    <w:lvlOverride w:ilvl="0">
      <w:startOverride w:val="1"/>
    </w:lvlOverride>
  </w:num>
  <w:num w:numId="24" w16cid:durableId="1030230527">
    <w:abstractNumId w:val="25"/>
    <w:lvlOverride w:ilvl="0">
      <w:startOverride w:val="1"/>
    </w:lvlOverride>
  </w:num>
  <w:num w:numId="25" w16cid:durableId="974132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18527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12858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2426022">
    <w:abstractNumId w:val="8"/>
  </w:num>
  <w:num w:numId="29" w16cid:durableId="206821651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226"/>
    <w:rsid w:val="00006544"/>
    <w:rsid w:val="00010BD3"/>
    <w:rsid w:val="0001144C"/>
    <w:rsid w:val="00016492"/>
    <w:rsid w:val="00026C82"/>
    <w:rsid w:val="0004698A"/>
    <w:rsid w:val="00063BFD"/>
    <w:rsid w:val="00086691"/>
    <w:rsid w:val="000949CB"/>
    <w:rsid w:val="000B3177"/>
    <w:rsid w:val="000C141A"/>
    <w:rsid w:val="000C1C01"/>
    <w:rsid w:val="000C3368"/>
    <w:rsid w:val="000C3814"/>
    <w:rsid w:val="000D1125"/>
    <w:rsid w:val="000E4881"/>
    <w:rsid w:val="000E5B4E"/>
    <w:rsid w:val="000F54E7"/>
    <w:rsid w:val="00104077"/>
    <w:rsid w:val="001213BE"/>
    <w:rsid w:val="001251C4"/>
    <w:rsid w:val="00126C86"/>
    <w:rsid w:val="00135230"/>
    <w:rsid w:val="00143A23"/>
    <w:rsid w:val="00157448"/>
    <w:rsid w:val="00164424"/>
    <w:rsid w:val="00181844"/>
    <w:rsid w:val="00181C1F"/>
    <w:rsid w:val="00184E1A"/>
    <w:rsid w:val="0018749C"/>
    <w:rsid w:val="001A7B19"/>
    <w:rsid w:val="001B0B3F"/>
    <w:rsid w:val="001C0319"/>
    <w:rsid w:val="001C351D"/>
    <w:rsid w:val="001C6970"/>
    <w:rsid w:val="001D0547"/>
    <w:rsid w:val="001D60E6"/>
    <w:rsid w:val="001E0A43"/>
    <w:rsid w:val="001E67A9"/>
    <w:rsid w:val="00205B35"/>
    <w:rsid w:val="002063AC"/>
    <w:rsid w:val="002246C6"/>
    <w:rsid w:val="00225175"/>
    <w:rsid w:val="002344F7"/>
    <w:rsid w:val="00236EE1"/>
    <w:rsid w:val="00252F44"/>
    <w:rsid w:val="002578C1"/>
    <w:rsid w:val="00260106"/>
    <w:rsid w:val="00261A42"/>
    <w:rsid w:val="00267317"/>
    <w:rsid w:val="00267638"/>
    <w:rsid w:val="00283A24"/>
    <w:rsid w:val="00285101"/>
    <w:rsid w:val="00287EDE"/>
    <w:rsid w:val="002A18C2"/>
    <w:rsid w:val="002A4C3E"/>
    <w:rsid w:val="002C4EC9"/>
    <w:rsid w:val="002C6424"/>
    <w:rsid w:val="002E7EFC"/>
    <w:rsid w:val="002F2549"/>
    <w:rsid w:val="002F64DF"/>
    <w:rsid w:val="002F7AEB"/>
    <w:rsid w:val="00307CC0"/>
    <w:rsid w:val="00322500"/>
    <w:rsid w:val="00337654"/>
    <w:rsid w:val="00351035"/>
    <w:rsid w:val="0035331C"/>
    <w:rsid w:val="003738EE"/>
    <w:rsid w:val="00386859"/>
    <w:rsid w:val="00391977"/>
    <w:rsid w:val="00392E0C"/>
    <w:rsid w:val="003940A1"/>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31B72"/>
    <w:rsid w:val="00444C21"/>
    <w:rsid w:val="004455A7"/>
    <w:rsid w:val="004510E9"/>
    <w:rsid w:val="00451758"/>
    <w:rsid w:val="00462DB3"/>
    <w:rsid w:val="00466D77"/>
    <w:rsid w:val="00467979"/>
    <w:rsid w:val="00475FC8"/>
    <w:rsid w:val="00480708"/>
    <w:rsid w:val="0048719C"/>
    <w:rsid w:val="00490036"/>
    <w:rsid w:val="004907E5"/>
    <w:rsid w:val="004A2DD7"/>
    <w:rsid w:val="004A460D"/>
    <w:rsid w:val="004B0978"/>
    <w:rsid w:val="004B534D"/>
    <w:rsid w:val="004C7E27"/>
    <w:rsid w:val="004D7D40"/>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7317"/>
    <w:rsid w:val="005C69CC"/>
    <w:rsid w:val="005D3801"/>
    <w:rsid w:val="005D502E"/>
    <w:rsid w:val="005D652D"/>
    <w:rsid w:val="005E006C"/>
    <w:rsid w:val="005E32AE"/>
    <w:rsid w:val="005F0BBF"/>
    <w:rsid w:val="005F1868"/>
    <w:rsid w:val="005F6958"/>
    <w:rsid w:val="00610AFF"/>
    <w:rsid w:val="006132E2"/>
    <w:rsid w:val="00645ADA"/>
    <w:rsid w:val="00647E27"/>
    <w:rsid w:val="00662658"/>
    <w:rsid w:val="00662F3F"/>
    <w:rsid w:val="006666E4"/>
    <w:rsid w:val="0066682B"/>
    <w:rsid w:val="00670B66"/>
    <w:rsid w:val="00677AD1"/>
    <w:rsid w:val="0068495A"/>
    <w:rsid w:val="006866A7"/>
    <w:rsid w:val="006913E2"/>
    <w:rsid w:val="00692CFF"/>
    <w:rsid w:val="00694E47"/>
    <w:rsid w:val="006977A8"/>
    <w:rsid w:val="006A2E63"/>
    <w:rsid w:val="006A627F"/>
    <w:rsid w:val="006A7D93"/>
    <w:rsid w:val="006A7ED6"/>
    <w:rsid w:val="006B074A"/>
    <w:rsid w:val="006B11CE"/>
    <w:rsid w:val="006B7B88"/>
    <w:rsid w:val="006B7D76"/>
    <w:rsid w:val="006C23AC"/>
    <w:rsid w:val="006D5226"/>
    <w:rsid w:val="006D53EF"/>
    <w:rsid w:val="006D5BDC"/>
    <w:rsid w:val="006E376A"/>
    <w:rsid w:val="006E461A"/>
    <w:rsid w:val="006E6398"/>
    <w:rsid w:val="006E6C70"/>
    <w:rsid w:val="006F26D4"/>
    <w:rsid w:val="006F7F0A"/>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97AA8"/>
    <w:rsid w:val="007A6388"/>
    <w:rsid w:val="007B0E7B"/>
    <w:rsid w:val="007B4F5D"/>
    <w:rsid w:val="007B511D"/>
    <w:rsid w:val="007B546A"/>
    <w:rsid w:val="007C0F87"/>
    <w:rsid w:val="007C35C1"/>
    <w:rsid w:val="007C7C80"/>
    <w:rsid w:val="007D6194"/>
    <w:rsid w:val="007F74FB"/>
    <w:rsid w:val="00803B4C"/>
    <w:rsid w:val="00810AB4"/>
    <w:rsid w:val="00813444"/>
    <w:rsid w:val="00813D23"/>
    <w:rsid w:val="00820D82"/>
    <w:rsid w:val="00821B10"/>
    <w:rsid w:val="0082311D"/>
    <w:rsid w:val="00840293"/>
    <w:rsid w:val="008410D5"/>
    <w:rsid w:val="008433CF"/>
    <w:rsid w:val="00845509"/>
    <w:rsid w:val="00846677"/>
    <w:rsid w:val="008645CD"/>
    <w:rsid w:val="0087101A"/>
    <w:rsid w:val="0087108A"/>
    <w:rsid w:val="00872CD7"/>
    <w:rsid w:val="00886A1C"/>
    <w:rsid w:val="008A3BC9"/>
    <w:rsid w:val="008A3BE3"/>
    <w:rsid w:val="008B00A2"/>
    <w:rsid w:val="008B7C35"/>
    <w:rsid w:val="008C5DD9"/>
    <w:rsid w:val="008D2825"/>
    <w:rsid w:val="008D74B1"/>
    <w:rsid w:val="008E5070"/>
    <w:rsid w:val="008E7403"/>
    <w:rsid w:val="008F1C0C"/>
    <w:rsid w:val="00900A09"/>
    <w:rsid w:val="00903541"/>
    <w:rsid w:val="009074D9"/>
    <w:rsid w:val="00915450"/>
    <w:rsid w:val="0091711E"/>
    <w:rsid w:val="00925CAA"/>
    <w:rsid w:val="00933996"/>
    <w:rsid w:val="009342B3"/>
    <w:rsid w:val="00951F3D"/>
    <w:rsid w:val="00954D3D"/>
    <w:rsid w:val="00956416"/>
    <w:rsid w:val="009572B6"/>
    <w:rsid w:val="0096115B"/>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50C53"/>
    <w:rsid w:val="00A5202A"/>
    <w:rsid w:val="00A6456E"/>
    <w:rsid w:val="00A67EEB"/>
    <w:rsid w:val="00A8571E"/>
    <w:rsid w:val="00A87845"/>
    <w:rsid w:val="00A90F14"/>
    <w:rsid w:val="00AC27DA"/>
    <w:rsid w:val="00AC476E"/>
    <w:rsid w:val="00AD2349"/>
    <w:rsid w:val="00AE6C2E"/>
    <w:rsid w:val="00AE7BC6"/>
    <w:rsid w:val="00AF3197"/>
    <w:rsid w:val="00AF520B"/>
    <w:rsid w:val="00AF63CF"/>
    <w:rsid w:val="00AF7E39"/>
    <w:rsid w:val="00B10361"/>
    <w:rsid w:val="00B12BD8"/>
    <w:rsid w:val="00B217D9"/>
    <w:rsid w:val="00B244F7"/>
    <w:rsid w:val="00B3351E"/>
    <w:rsid w:val="00B44C41"/>
    <w:rsid w:val="00B54F88"/>
    <w:rsid w:val="00B57C72"/>
    <w:rsid w:val="00B60925"/>
    <w:rsid w:val="00B62165"/>
    <w:rsid w:val="00B70AFF"/>
    <w:rsid w:val="00B82136"/>
    <w:rsid w:val="00B96F20"/>
    <w:rsid w:val="00BA277B"/>
    <w:rsid w:val="00BA7830"/>
    <w:rsid w:val="00BC0888"/>
    <w:rsid w:val="00BC60A9"/>
    <w:rsid w:val="00BD45AA"/>
    <w:rsid w:val="00BD7032"/>
    <w:rsid w:val="00BE09D0"/>
    <w:rsid w:val="00BE1393"/>
    <w:rsid w:val="00C01977"/>
    <w:rsid w:val="00C16FF3"/>
    <w:rsid w:val="00C252AE"/>
    <w:rsid w:val="00C3191D"/>
    <w:rsid w:val="00C41C46"/>
    <w:rsid w:val="00C71D9D"/>
    <w:rsid w:val="00C7437E"/>
    <w:rsid w:val="00C81316"/>
    <w:rsid w:val="00C8495B"/>
    <w:rsid w:val="00C850E0"/>
    <w:rsid w:val="00C91E3C"/>
    <w:rsid w:val="00C94504"/>
    <w:rsid w:val="00CA2628"/>
    <w:rsid w:val="00CA4310"/>
    <w:rsid w:val="00CB72F7"/>
    <w:rsid w:val="00CB793A"/>
    <w:rsid w:val="00CE2166"/>
    <w:rsid w:val="00D000C1"/>
    <w:rsid w:val="00D06C25"/>
    <w:rsid w:val="00D31E02"/>
    <w:rsid w:val="00D355EE"/>
    <w:rsid w:val="00D40B9E"/>
    <w:rsid w:val="00D456E5"/>
    <w:rsid w:val="00D537C6"/>
    <w:rsid w:val="00D57AA5"/>
    <w:rsid w:val="00D75112"/>
    <w:rsid w:val="00D75501"/>
    <w:rsid w:val="00D80AEE"/>
    <w:rsid w:val="00D90B1F"/>
    <w:rsid w:val="00D92404"/>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3EC0"/>
    <w:rsid w:val="00E32EDE"/>
    <w:rsid w:val="00E3726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BA"/>
    <w:rsid w:val="00F42424"/>
    <w:rsid w:val="00F42854"/>
    <w:rsid w:val="00F52F0F"/>
    <w:rsid w:val="00F556D2"/>
    <w:rsid w:val="00F57633"/>
    <w:rsid w:val="00F67E0A"/>
    <w:rsid w:val="00F74802"/>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1FB34CD2"/>
  <w15:docId w15:val="{68CF882C-0162-45E7-9621-1F7BBFC6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F74802"/>
    <w:pPr>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paragraph" w:customStyle="1" w:styleId="CharCharCharChar">
    <w:name w:val="Char Char Char Char"/>
    <w:basedOn w:val="Normal"/>
    <w:semiHidden/>
    <w:rsid w:val="00236EE1"/>
    <w:pPr>
      <w:spacing w:before="0" w:after="160" w:line="240" w:lineRule="exact"/>
    </w:pPr>
    <w:rPr>
      <w:rFonts w:ascii="Tahoma" w:hAnsi="Tahoma" w:cs="Tahoma"/>
      <w:sz w:val="20"/>
      <w:szCs w:val="20"/>
      <w:lang w:val="en-US" w:eastAsia="en-US"/>
    </w:rPr>
  </w:style>
  <w:style w:type="paragraph" w:customStyle="1" w:styleId="CharCharCharChar0">
    <w:name w:val="Char Char Char Char"/>
    <w:basedOn w:val="Normal"/>
    <w:semiHidden/>
    <w:rsid w:val="00CA2628"/>
    <w:pPr>
      <w:spacing w:before="0" w:after="160" w:line="240" w:lineRule="exact"/>
    </w:pPr>
    <w:rPr>
      <w:rFonts w:ascii="Tahoma" w:hAnsi="Tahoma" w:cs="Tahoma"/>
      <w:sz w:val="20"/>
      <w:szCs w:val="20"/>
      <w:lang w:val="en-US" w:eastAsia="en-US"/>
    </w:rPr>
  </w:style>
  <w:style w:type="character" w:customStyle="1" w:styleId="CommentTextChar">
    <w:name w:val="Comment Text Char"/>
    <w:basedOn w:val="DefaultParagraphFont"/>
    <w:link w:val="CommentText"/>
    <w:uiPriority w:val="99"/>
    <w:rsid w:val="007F74FB"/>
    <w:rPr>
      <w:rFonts w:ascii="Calibri" w:hAnsi="Calibri" w:cs="Calibri"/>
      <w:sz w:val="22"/>
      <w:szCs w:val="22"/>
    </w:rPr>
  </w:style>
  <w:style w:type="character" w:styleId="UnresolvedMention">
    <w:name w:val="Unresolved Mention"/>
    <w:basedOn w:val="DefaultParagraphFont"/>
    <w:uiPriority w:val="99"/>
    <w:semiHidden/>
    <w:unhideWhenUsed/>
    <w:rsid w:val="006F7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complexity-goods-and-services-procurement-guide" TargetMode="External"/><Relationship Id="rId5" Type="http://schemas.openxmlformats.org/officeDocument/2006/relationships/settings" Target="settings.xml"/><Relationship Id="rId15" Type="http://schemas.openxmlformats.org/officeDocument/2006/relationships/hyperlink" Target="mailto:IPpolicy@dtf.vic.gov.au" TargetMode="External"/><Relationship Id="rId10" Type="http://schemas.openxmlformats.org/officeDocument/2006/relationships/oleObject" Target="embeddings/Microsoft_Visio_2003-2010_Drawing.vsd"/><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creativecommons.org/licenses/by/3.0/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711EAA6-C1A1-417F-AD03-045478E235B3}">
  <ds:schemaRefs>
    <ds:schemaRef ds:uri="http://schemas.openxmlformats.org/officeDocument/2006/bibliography"/>
  </ds:schemaRefs>
</ds:datastoreItem>
</file>

<file path=customXml/itemProps2.xml><?xml version="1.0" encoding="utf-8"?>
<ds:datastoreItem xmlns:ds="http://schemas.openxmlformats.org/officeDocument/2006/customXml" ds:itemID="{8CFEE9D4-D6B7-4C3F-9700-BFC45FD8971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2</cp:revision>
  <cp:lastPrinted>2014-10-30T03:52:00Z</cp:lastPrinted>
  <dcterms:created xsi:type="dcterms:W3CDTF">2024-07-22T03:16:00Z</dcterms:created>
  <dcterms:modified xsi:type="dcterms:W3CDTF">2024-07-22T03:16:00Z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2019-08-31T05:37:49.4568707Z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