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6B4C" w14:textId="09740286" w:rsidR="00663AA6" w:rsidRPr="00663AA6" w:rsidRDefault="00663AA6" w:rsidP="00663AA6">
      <w:pPr>
        <w:pStyle w:val="Heading1"/>
        <w:spacing w:before="120" w:after="120" w:line="259" w:lineRule="auto"/>
        <w:rPr>
          <w:rFonts w:ascii="VIC" w:hAnsi="VIC" w:cs="Arial"/>
          <w:sz w:val="32"/>
          <w:szCs w:val="32"/>
        </w:rPr>
      </w:pPr>
      <w:r w:rsidRPr="00F95489">
        <w:rPr>
          <w:rFonts w:ascii="VIC" w:hAnsi="VIC" w:cs="Arial"/>
          <w:sz w:val="32"/>
          <w:szCs w:val="32"/>
        </w:rPr>
        <w:t xml:space="preserve">Supplier </w:t>
      </w:r>
      <w:r>
        <w:rPr>
          <w:rFonts w:ascii="VIC" w:hAnsi="VIC" w:cs="Arial"/>
          <w:sz w:val="32"/>
          <w:szCs w:val="32"/>
        </w:rPr>
        <w:t>guidance</w:t>
      </w:r>
      <w:r w:rsidRPr="00F95489">
        <w:rPr>
          <w:rFonts w:ascii="VIC" w:hAnsi="VIC" w:cs="Arial"/>
          <w:sz w:val="32"/>
          <w:szCs w:val="32"/>
        </w:rPr>
        <w:t xml:space="preserve"> for the Supplier Code of Conduct</w:t>
      </w:r>
    </w:p>
    <w:p w14:paraId="6D86EF90" w14:textId="77777777" w:rsidR="00663AA6" w:rsidRPr="00FF1B5E" w:rsidRDefault="00663AA6" w:rsidP="00663AA6">
      <w:pPr>
        <w:shd w:val="clear" w:color="auto" w:fill="FFFFFF"/>
        <w:spacing w:before="0" w:after="60" w:line="259" w:lineRule="auto"/>
        <w:rPr>
          <w:rFonts w:ascii="VIC" w:hAnsi="VIC" w:cs="Arial"/>
          <w:sz w:val="20"/>
        </w:rPr>
      </w:pPr>
      <w:r w:rsidRPr="00FF1B5E">
        <w:rPr>
          <w:rFonts w:ascii="VIC" w:hAnsi="VIC" w:cs="Arial"/>
          <w:sz w:val="20"/>
        </w:rPr>
        <w:t xml:space="preserve">These </w:t>
      </w:r>
      <w:r>
        <w:rPr>
          <w:rFonts w:ascii="VIC" w:hAnsi="VIC" w:cs="Arial"/>
          <w:sz w:val="20"/>
        </w:rPr>
        <w:t>guidance notes</w:t>
      </w:r>
      <w:r w:rsidRPr="00FF1B5E">
        <w:rPr>
          <w:rFonts w:ascii="VIC" w:hAnsi="VIC" w:cs="Arial"/>
          <w:sz w:val="20"/>
        </w:rPr>
        <w:t>:</w:t>
      </w:r>
    </w:p>
    <w:p w14:paraId="6CA166EA" w14:textId="77777777" w:rsidR="00663AA6" w:rsidRPr="00FF1B5E" w:rsidRDefault="00663AA6" w:rsidP="00663AA6">
      <w:pPr>
        <w:pStyle w:val="ListParagraph"/>
        <w:numPr>
          <w:ilvl w:val="0"/>
          <w:numId w:val="37"/>
        </w:numPr>
        <w:shd w:val="clear" w:color="auto" w:fill="FFFFFF"/>
        <w:spacing w:before="0" w:line="259" w:lineRule="auto"/>
        <w:ind w:left="714" w:hanging="357"/>
        <w:contextualSpacing w:val="0"/>
        <w:rPr>
          <w:rFonts w:ascii="VIC" w:hAnsi="VIC" w:cs="Arial"/>
          <w:sz w:val="20"/>
        </w:rPr>
      </w:pPr>
      <w:r w:rsidRPr="00FF1B5E">
        <w:rPr>
          <w:rFonts w:ascii="VIC" w:hAnsi="VIC" w:cs="Arial"/>
          <w:sz w:val="20"/>
        </w:rPr>
        <w:t>explain aspects of this Supplier Code of Conduct (</w:t>
      </w:r>
      <w:r w:rsidRPr="00FF1B5E">
        <w:rPr>
          <w:rFonts w:ascii="VIC" w:hAnsi="VIC" w:cs="Arial"/>
          <w:b/>
          <w:bCs/>
          <w:sz w:val="20"/>
        </w:rPr>
        <w:t>Code</w:t>
      </w:r>
      <w:r w:rsidRPr="00FF1B5E">
        <w:rPr>
          <w:rFonts w:ascii="VIC" w:hAnsi="VIC" w:cs="Arial"/>
          <w:sz w:val="20"/>
        </w:rPr>
        <w:t>)</w:t>
      </w:r>
      <w:r>
        <w:rPr>
          <w:rFonts w:ascii="VIC" w:hAnsi="VIC" w:cs="Arial"/>
          <w:sz w:val="20"/>
        </w:rPr>
        <w:t>;</w:t>
      </w:r>
      <w:r w:rsidRPr="00FF1B5E">
        <w:rPr>
          <w:rFonts w:ascii="VIC" w:hAnsi="VIC" w:cs="Arial"/>
          <w:sz w:val="20"/>
        </w:rPr>
        <w:t xml:space="preserve"> and</w:t>
      </w:r>
    </w:p>
    <w:p w14:paraId="06F605BD" w14:textId="77777777" w:rsidR="00663AA6" w:rsidRPr="00FF1B5E" w:rsidRDefault="00663AA6" w:rsidP="00663AA6">
      <w:pPr>
        <w:pStyle w:val="ListParagraph"/>
        <w:numPr>
          <w:ilvl w:val="0"/>
          <w:numId w:val="37"/>
        </w:numPr>
        <w:shd w:val="clear" w:color="auto" w:fill="FFFFFF"/>
        <w:spacing w:before="0" w:line="259" w:lineRule="auto"/>
        <w:contextualSpacing w:val="0"/>
        <w:rPr>
          <w:rFonts w:ascii="VIC" w:hAnsi="VIC" w:cs="Arial"/>
          <w:sz w:val="20"/>
        </w:rPr>
      </w:pPr>
      <w:r w:rsidRPr="00FF1B5E">
        <w:rPr>
          <w:rFonts w:ascii="VIC" w:hAnsi="VIC" w:cs="Arial"/>
          <w:sz w:val="20"/>
        </w:rPr>
        <w:t xml:space="preserve">set out ways a </w:t>
      </w:r>
      <w:r>
        <w:rPr>
          <w:rFonts w:ascii="VIC" w:hAnsi="VIC" w:cs="Arial"/>
          <w:sz w:val="20"/>
        </w:rPr>
        <w:t>S</w:t>
      </w:r>
      <w:r w:rsidRPr="00FF1B5E">
        <w:rPr>
          <w:rFonts w:ascii="VIC" w:hAnsi="VIC" w:cs="Arial"/>
          <w:sz w:val="20"/>
        </w:rPr>
        <w:t xml:space="preserve">upplier may meet the standard of a responsible </w:t>
      </w:r>
      <w:r>
        <w:rPr>
          <w:rFonts w:ascii="VIC" w:hAnsi="VIC" w:cs="Arial"/>
          <w:sz w:val="20"/>
        </w:rPr>
        <w:t>S</w:t>
      </w:r>
      <w:r w:rsidRPr="00FF1B5E">
        <w:rPr>
          <w:rFonts w:ascii="VIC" w:hAnsi="VIC" w:cs="Arial"/>
          <w:sz w:val="20"/>
        </w:rPr>
        <w:t>upplier.</w:t>
      </w:r>
    </w:p>
    <w:p w14:paraId="2746D856" w14:textId="77777777" w:rsidR="00663AA6" w:rsidRPr="00FF1B5E" w:rsidRDefault="00663AA6" w:rsidP="00663AA6">
      <w:pPr>
        <w:shd w:val="clear" w:color="auto" w:fill="FFFFFF"/>
        <w:spacing w:before="0" w:line="259" w:lineRule="auto"/>
        <w:rPr>
          <w:rFonts w:ascii="VIC" w:hAnsi="VIC" w:cs="Arial"/>
          <w:sz w:val="20"/>
        </w:rPr>
      </w:pPr>
      <w:r w:rsidRPr="00FF1B5E">
        <w:rPr>
          <w:rFonts w:ascii="VIC" w:hAnsi="VIC" w:cs="Arial"/>
          <w:sz w:val="20"/>
        </w:rPr>
        <w:t xml:space="preserve">The </w:t>
      </w:r>
      <w:r>
        <w:rPr>
          <w:rFonts w:ascii="VIC" w:hAnsi="VIC" w:cs="Arial"/>
          <w:sz w:val="20"/>
        </w:rPr>
        <w:t>guidance should</w:t>
      </w:r>
      <w:r w:rsidRPr="00FF1B5E">
        <w:rPr>
          <w:rFonts w:ascii="VIC" w:hAnsi="VIC" w:cs="Arial"/>
          <w:sz w:val="20"/>
        </w:rPr>
        <w:t xml:space="preserve"> be read in conjunction with the Code.</w:t>
      </w:r>
    </w:p>
    <w:p w14:paraId="63E62951" w14:textId="77777777" w:rsidR="00663AA6" w:rsidRPr="00FF1B5E" w:rsidRDefault="00663AA6" w:rsidP="00663AA6">
      <w:pPr>
        <w:pStyle w:val="Heading1"/>
        <w:spacing w:before="240" w:after="120" w:line="259" w:lineRule="auto"/>
        <w:rPr>
          <w:rFonts w:ascii="VIC" w:hAnsi="VIC" w:cs="Arial"/>
          <w:sz w:val="24"/>
          <w:szCs w:val="24"/>
        </w:rPr>
      </w:pPr>
      <w:r w:rsidRPr="00FF1B5E">
        <w:rPr>
          <w:rFonts w:ascii="VIC" w:hAnsi="VIC" w:cs="Arial"/>
          <w:sz w:val="24"/>
          <w:szCs w:val="24"/>
        </w:rPr>
        <w:t>Committing to and complying with the Code</w:t>
      </w:r>
    </w:p>
    <w:p w14:paraId="0FCBEC9C" w14:textId="77777777" w:rsidR="00663AA6" w:rsidRPr="00FF1B5E" w:rsidRDefault="00663AA6" w:rsidP="00663AA6">
      <w:pPr>
        <w:spacing w:before="0" w:line="259" w:lineRule="auto"/>
        <w:rPr>
          <w:rFonts w:ascii="VIC" w:hAnsi="VIC" w:cs="Arial"/>
          <w:sz w:val="20"/>
        </w:rPr>
      </w:pPr>
      <w:bookmarkStart w:id="0" w:name="_Hlk92216313"/>
      <w:r w:rsidRPr="00FF1B5E">
        <w:rPr>
          <w:rFonts w:ascii="VIC" w:hAnsi="VIC" w:cs="Arial"/>
          <w:sz w:val="20"/>
        </w:rPr>
        <w:t xml:space="preserve">The </w:t>
      </w:r>
      <w:r w:rsidRPr="00FF1B5E">
        <w:rPr>
          <w:rFonts w:ascii="VIC" w:hAnsi="VIC" w:cs="Arial"/>
          <w:b/>
          <w:bCs/>
          <w:sz w:val="20"/>
          <w:u w:val="single"/>
        </w:rPr>
        <w:t>Supplier Code of Conduct</w:t>
      </w:r>
      <w:r w:rsidRPr="00FF1B5E">
        <w:rPr>
          <w:rFonts w:ascii="VIC" w:hAnsi="VIC" w:cs="Arial"/>
          <w:sz w:val="20"/>
        </w:rPr>
        <w:t xml:space="preserve"> describes how </w:t>
      </w:r>
      <w:r>
        <w:rPr>
          <w:rFonts w:ascii="VIC" w:hAnsi="VIC" w:cs="Arial"/>
          <w:sz w:val="20"/>
        </w:rPr>
        <w:t>Supplier</w:t>
      </w:r>
      <w:r w:rsidRPr="00FF1B5E">
        <w:rPr>
          <w:rFonts w:ascii="VIC" w:hAnsi="VIC" w:cs="Arial"/>
          <w:sz w:val="20"/>
        </w:rPr>
        <w:t>s commit to and comply with the Code.</w:t>
      </w:r>
    </w:p>
    <w:p w14:paraId="1D40CA88" w14:textId="77777777" w:rsidR="00663AA6" w:rsidRPr="00FF1B5E" w:rsidRDefault="00663AA6" w:rsidP="00663AA6">
      <w:pPr>
        <w:spacing w:after="60"/>
        <w:rPr>
          <w:rFonts w:ascii="VIC" w:hAnsi="VIC" w:cs="Arial"/>
          <w:sz w:val="20"/>
        </w:rPr>
      </w:pPr>
      <w:r w:rsidRPr="00FF1B5E">
        <w:rPr>
          <w:rFonts w:ascii="VIC" w:hAnsi="VIC" w:cs="Arial"/>
          <w:sz w:val="20"/>
        </w:rPr>
        <w:t xml:space="preserve">The action of submitting an offer or signing a contract with the </w:t>
      </w:r>
      <w:r>
        <w:rPr>
          <w:rFonts w:ascii="VIC" w:hAnsi="VIC" w:cs="Arial"/>
          <w:sz w:val="20"/>
        </w:rPr>
        <w:t>g</w:t>
      </w:r>
      <w:r w:rsidRPr="00FF1B5E">
        <w:rPr>
          <w:rFonts w:ascii="VIC" w:hAnsi="VIC" w:cs="Arial"/>
          <w:sz w:val="20"/>
        </w:rPr>
        <w:t xml:space="preserve">overnment indicates that a </w:t>
      </w:r>
      <w:r>
        <w:rPr>
          <w:rFonts w:ascii="VIC" w:hAnsi="VIC" w:cs="Arial"/>
          <w:sz w:val="20"/>
        </w:rPr>
        <w:t>Supplier</w:t>
      </w:r>
      <w:r w:rsidRPr="00FF1B5E">
        <w:rPr>
          <w:rFonts w:ascii="VIC" w:hAnsi="VIC" w:cs="Arial"/>
          <w:sz w:val="20"/>
        </w:rPr>
        <w:t xml:space="preserve"> agrees:</w:t>
      </w:r>
    </w:p>
    <w:p w14:paraId="59A67D2D" w14:textId="77777777" w:rsidR="00663AA6" w:rsidRPr="00FF1B5E" w:rsidRDefault="00663AA6" w:rsidP="00663AA6">
      <w:pPr>
        <w:pStyle w:val="ListParagraph"/>
        <w:numPr>
          <w:ilvl w:val="0"/>
          <w:numId w:val="41"/>
        </w:numPr>
        <w:spacing w:before="0" w:line="259" w:lineRule="auto"/>
        <w:ind w:left="714" w:hanging="357"/>
        <w:contextualSpacing w:val="0"/>
        <w:rPr>
          <w:rFonts w:ascii="VIC" w:hAnsi="VIC" w:cs="Arial"/>
          <w:sz w:val="20"/>
        </w:rPr>
      </w:pPr>
      <w:r w:rsidRPr="00FF1B5E">
        <w:rPr>
          <w:rFonts w:ascii="VIC" w:hAnsi="VIC" w:cs="Arial"/>
          <w:sz w:val="20"/>
        </w:rPr>
        <w:t>to meet the standards set out in the Code</w:t>
      </w:r>
      <w:r>
        <w:rPr>
          <w:rFonts w:ascii="VIC" w:hAnsi="VIC" w:cs="Arial"/>
          <w:sz w:val="20"/>
        </w:rPr>
        <w:t>;</w:t>
      </w:r>
      <w:r w:rsidRPr="00FF1B5E">
        <w:rPr>
          <w:rFonts w:ascii="VIC" w:hAnsi="VIC" w:cs="Arial"/>
          <w:sz w:val="20"/>
        </w:rPr>
        <w:t xml:space="preserve"> and</w:t>
      </w:r>
    </w:p>
    <w:p w14:paraId="631D02E9" w14:textId="77777777" w:rsidR="00663AA6" w:rsidRPr="00FF1B5E" w:rsidRDefault="00663AA6" w:rsidP="00663AA6">
      <w:pPr>
        <w:pStyle w:val="ListParagraph"/>
        <w:numPr>
          <w:ilvl w:val="0"/>
          <w:numId w:val="41"/>
        </w:numPr>
        <w:spacing w:before="0" w:line="259" w:lineRule="auto"/>
        <w:ind w:left="714" w:hanging="357"/>
        <w:contextualSpacing w:val="0"/>
        <w:rPr>
          <w:rFonts w:ascii="VIC" w:hAnsi="VIC" w:cs="Arial"/>
          <w:sz w:val="20"/>
        </w:rPr>
      </w:pPr>
      <w:r w:rsidRPr="00FF1B5E">
        <w:rPr>
          <w:rFonts w:ascii="VIC" w:hAnsi="VIC" w:cs="Arial"/>
          <w:sz w:val="20"/>
        </w:rPr>
        <w:t>to comply with provisions relating to implementing and enforcing the Code.</w:t>
      </w:r>
    </w:p>
    <w:p w14:paraId="6B057D22" w14:textId="77777777" w:rsidR="00663AA6" w:rsidRPr="00FF1B5E" w:rsidDel="00796E30" w:rsidRDefault="00663AA6" w:rsidP="00663AA6">
      <w:pPr>
        <w:spacing w:before="0" w:after="60" w:line="259" w:lineRule="auto"/>
        <w:rPr>
          <w:rFonts w:ascii="VIC" w:hAnsi="VIC" w:cs="Arial"/>
          <w:sz w:val="20"/>
        </w:rPr>
      </w:pPr>
      <w:r w:rsidRPr="00FF1B5E">
        <w:rPr>
          <w:rFonts w:ascii="VIC" w:hAnsi="VIC" w:cs="Arial"/>
          <w:sz w:val="20"/>
        </w:rPr>
        <w:t xml:space="preserve">The obligation to comply with the </w:t>
      </w:r>
      <w:r w:rsidRPr="00FF1B5E" w:rsidDel="00796E30">
        <w:rPr>
          <w:rFonts w:ascii="VIC" w:hAnsi="VIC" w:cs="Arial"/>
          <w:sz w:val="20"/>
        </w:rPr>
        <w:t xml:space="preserve">Code </w:t>
      </w:r>
      <w:r w:rsidRPr="00FF1B5E">
        <w:rPr>
          <w:rFonts w:ascii="VIC" w:hAnsi="VIC" w:cs="Arial"/>
          <w:sz w:val="20"/>
        </w:rPr>
        <w:t>is intended to</w:t>
      </w:r>
      <w:r w:rsidRPr="00FF1B5E" w:rsidDel="00796E30">
        <w:rPr>
          <w:rFonts w:ascii="VIC" w:hAnsi="VIC" w:cs="Arial"/>
          <w:sz w:val="20"/>
        </w:rPr>
        <w:t>:</w:t>
      </w:r>
    </w:p>
    <w:p w14:paraId="4C9E6F0C" w14:textId="77777777" w:rsidR="00663AA6" w:rsidRPr="00FF1B5E" w:rsidDel="00796E30" w:rsidRDefault="00663AA6" w:rsidP="00663AA6">
      <w:pPr>
        <w:pStyle w:val="ListParagraph"/>
        <w:numPr>
          <w:ilvl w:val="0"/>
          <w:numId w:val="38"/>
        </w:numPr>
        <w:spacing w:before="0" w:line="259" w:lineRule="auto"/>
        <w:ind w:left="714" w:hanging="357"/>
        <w:contextualSpacing w:val="0"/>
        <w:rPr>
          <w:rFonts w:ascii="VIC" w:hAnsi="VIC" w:cs="Arial"/>
          <w:sz w:val="20"/>
        </w:rPr>
      </w:pPr>
      <w:r w:rsidRPr="00FF1B5E" w:rsidDel="00796E30">
        <w:rPr>
          <w:rFonts w:ascii="VIC" w:hAnsi="VIC" w:cs="Arial"/>
          <w:sz w:val="20"/>
        </w:rPr>
        <w:t xml:space="preserve">strengthen the integrity of </w:t>
      </w:r>
      <w:r>
        <w:rPr>
          <w:rFonts w:ascii="VIC" w:hAnsi="VIC" w:cs="Arial"/>
          <w:sz w:val="20"/>
        </w:rPr>
        <w:t>Supplier</w:t>
      </w:r>
      <w:r w:rsidRPr="00FF1B5E" w:rsidDel="00796E30">
        <w:rPr>
          <w:rFonts w:ascii="VIC" w:hAnsi="VIC" w:cs="Arial"/>
          <w:sz w:val="20"/>
        </w:rPr>
        <w:t>s’ businesses</w:t>
      </w:r>
      <w:r w:rsidRPr="00FF1B5E">
        <w:rPr>
          <w:rFonts w:ascii="VIC" w:hAnsi="VIC" w:cs="Arial"/>
          <w:sz w:val="20"/>
        </w:rPr>
        <w:t xml:space="preserve"> and reduce business risks</w:t>
      </w:r>
      <w:r>
        <w:rPr>
          <w:rFonts w:ascii="VIC" w:hAnsi="VIC" w:cs="Arial"/>
          <w:sz w:val="20"/>
        </w:rPr>
        <w:t>;</w:t>
      </w:r>
      <w:r w:rsidRPr="00FF1B5E">
        <w:rPr>
          <w:rFonts w:ascii="VIC" w:hAnsi="VIC" w:cs="Arial"/>
          <w:sz w:val="20"/>
        </w:rPr>
        <w:t xml:space="preserve"> and</w:t>
      </w:r>
    </w:p>
    <w:p w14:paraId="7516F633" w14:textId="77777777" w:rsidR="00663AA6" w:rsidRPr="00FF1B5E" w:rsidDel="00796E30" w:rsidRDefault="00663AA6" w:rsidP="00663AA6">
      <w:pPr>
        <w:pStyle w:val="ListParagraph"/>
        <w:numPr>
          <w:ilvl w:val="0"/>
          <w:numId w:val="38"/>
        </w:numPr>
        <w:spacing w:before="0" w:line="259" w:lineRule="auto"/>
        <w:ind w:left="714" w:hanging="357"/>
        <w:contextualSpacing w:val="0"/>
        <w:rPr>
          <w:rFonts w:ascii="VIC" w:hAnsi="VIC" w:cs="Arial"/>
          <w:sz w:val="20"/>
        </w:rPr>
      </w:pPr>
      <w:r w:rsidRPr="00FF1B5E" w:rsidDel="00796E30">
        <w:rPr>
          <w:rFonts w:ascii="VIC" w:hAnsi="VIC" w:cs="Arial"/>
          <w:sz w:val="20"/>
        </w:rPr>
        <w:t xml:space="preserve">place </w:t>
      </w:r>
      <w:r>
        <w:rPr>
          <w:rFonts w:ascii="VIC" w:hAnsi="VIC" w:cs="Arial"/>
          <w:sz w:val="20"/>
        </w:rPr>
        <w:t>Supplier</w:t>
      </w:r>
      <w:r w:rsidRPr="00FF1B5E" w:rsidDel="00796E30">
        <w:rPr>
          <w:rFonts w:ascii="VIC" w:hAnsi="VIC" w:cs="Arial"/>
          <w:sz w:val="20"/>
        </w:rPr>
        <w:t>s in a better position to bid and win government contracts</w:t>
      </w:r>
      <w:r w:rsidRPr="00FF1B5E">
        <w:rPr>
          <w:rFonts w:ascii="VIC" w:hAnsi="VIC" w:cs="Arial"/>
          <w:sz w:val="20"/>
        </w:rPr>
        <w:t>.</w:t>
      </w:r>
    </w:p>
    <w:p w14:paraId="0CEFF060" w14:textId="77777777" w:rsidR="00663AA6" w:rsidRPr="00FF1B5E" w:rsidDel="00796E30" w:rsidRDefault="00663AA6" w:rsidP="00663AA6">
      <w:pPr>
        <w:pStyle w:val="Heading1"/>
        <w:spacing w:before="240" w:after="120" w:line="259" w:lineRule="auto"/>
        <w:rPr>
          <w:rFonts w:ascii="VIC" w:hAnsi="VIC" w:cs="Arial"/>
          <w:sz w:val="24"/>
          <w:szCs w:val="24"/>
        </w:rPr>
      </w:pPr>
      <w:r w:rsidRPr="00FF1B5E">
        <w:rPr>
          <w:rFonts w:ascii="VIC" w:hAnsi="VIC" w:cs="Arial"/>
          <w:sz w:val="24"/>
          <w:szCs w:val="24"/>
        </w:rPr>
        <w:t xml:space="preserve">Informing government buyers of non-compliance with the Code </w:t>
      </w:r>
    </w:p>
    <w:bookmarkEnd w:id="0"/>
    <w:p w14:paraId="6BE55170" w14:textId="77777777" w:rsidR="00663AA6" w:rsidRPr="00FF1B5E" w:rsidRDefault="00663AA6" w:rsidP="00663AA6">
      <w:pPr>
        <w:spacing w:before="0" w:line="259" w:lineRule="auto"/>
        <w:rPr>
          <w:rFonts w:ascii="VIC" w:hAnsi="VIC" w:cs="Arial"/>
          <w:sz w:val="20"/>
        </w:rPr>
      </w:pPr>
      <w:r w:rsidRPr="00FF1B5E">
        <w:rPr>
          <w:rFonts w:ascii="VIC" w:hAnsi="VIC" w:cs="Arial"/>
          <w:sz w:val="20"/>
        </w:rPr>
        <w:t xml:space="preserve">Suppliers must </w:t>
      </w:r>
      <w:r>
        <w:rPr>
          <w:rFonts w:ascii="VIC" w:hAnsi="VIC" w:cs="Arial"/>
          <w:sz w:val="20"/>
        </w:rPr>
        <w:t>report</w:t>
      </w:r>
      <w:r w:rsidRPr="00FF1B5E">
        <w:rPr>
          <w:rFonts w:ascii="VIC" w:hAnsi="VIC" w:cs="Arial"/>
          <w:sz w:val="20"/>
        </w:rPr>
        <w:t xml:space="preserve"> </w:t>
      </w:r>
      <w:r w:rsidRPr="002640C3">
        <w:rPr>
          <w:rFonts w:ascii="VIC" w:hAnsi="VIC" w:cs="Arial"/>
          <w:sz w:val="20"/>
        </w:rPr>
        <w:t>non-compliance</w:t>
      </w:r>
      <w:r w:rsidRPr="00FF1B5E">
        <w:rPr>
          <w:rFonts w:ascii="VIC" w:hAnsi="VIC" w:cs="Arial"/>
          <w:sz w:val="20"/>
        </w:rPr>
        <w:t xml:space="preserve"> with the Code as set out in the relevant </w:t>
      </w:r>
      <w:r>
        <w:rPr>
          <w:rFonts w:ascii="VIC" w:hAnsi="VIC" w:cs="Arial"/>
          <w:sz w:val="20"/>
        </w:rPr>
        <w:t>c</w:t>
      </w:r>
      <w:r w:rsidRPr="00FF1B5E">
        <w:rPr>
          <w:rFonts w:ascii="VIC" w:hAnsi="VIC" w:cs="Arial"/>
          <w:sz w:val="20"/>
        </w:rPr>
        <w:t xml:space="preserve">ontract under which they provide goods and services or works. This includes notifying </w:t>
      </w:r>
      <w:r>
        <w:rPr>
          <w:rFonts w:ascii="VIC" w:hAnsi="VIC" w:cs="Arial"/>
          <w:sz w:val="20"/>
        </w:rPr>
        <w:t xml:space="preserve">departments and </w:t>
      </w:r>
      <w:r w:rsidRPr="00395E29">
        <w:rPr>
          <w:rFonts w:ascii="VIC" w:hAnsi="VIC" w:cs="Arial"/>
          <w:sz w:val="20"/>
        </w:rPr>
        <w:t>agencies</w:t>
      </w:r>
      <w:r w:rsidRPr="00FF1B5E">
        <w:rPr>
          <w:rFonts w:ascii="VIC" w:hAnsi="VIC" w:cs="Arial"/>
          <w:sz w:val="20"/>
        </w:rPr>
        <w:t xml:space="preserve"> of:</w:t>
      </w:r>
    </w:p>
    <w:p w14:paraId="5772293A" w14:textId="77777777" w:rsidR="00663AA6" w:rsidRPr="00FF1B5E" w:rsidRDefault="00663AA6" w:rsidP="00663AA6">
      <w:pPr>
        <w:pStyle w:val="ListParagraph"/>
        <w:numPr>
          <w:ilvl w:val="0"/>
          <w:numId w:val="44"/>
        </w:numPr>
        <w:spacing w:before="0" w:line="259" w:lineRule="auto"/>
        <w:ind w:left="714" w:hanging="357"/>
        <w:contextualSpacing w:val="0"/>
        <w:rPr>
          <w:rFonts w:ascii="VIC" w:hAnsi="VIC" w:cs="Arial"/>
          <w:sz w:val="20"/>
        </w:rPr>
      </w:pPr>
      <w:r w:rsidRPr="00FF1B5E">
        <w:rPr>
          <w:rFonts w:ascii="VIC" w:hAnsi="VIC" w:cs="Arial"/>
          <w:sz w:val="20"/>
        </w:rPr>
        <w:t>non-compliance or breaches of the Code; and</w:t>
      </w:r>
    </w:p>
    <w:p w14:paraId="51A47381" w14:textId="77777777" w:rsidR="00663AA6" w:rsidRPr="00FF1B5E" w:rsidRDefault="00663AA6" w:rsidP="00663AA6">
      <w:pPr>
        <w:pStyle w:val="ListParagraph"/>
        <w:numPr>
          <w:ilvl w:val="0"/>
          <w:numId w:val="44"/>
        </w:numPr>
        <w:spacing w:before="0" w:line="259" w:lineRule="auto"/>
        <w:ind w:left="714" w:hanging="357"/>
        <w:contextualSpacing w:val="0"/>
        <w:rPr>
          <w:rFonts w:ascii="VIC" w:hAnsi="VIC" w:cs="Arial"/>
          <w:sz w:val="20"/>
        </w:rPr>
      </w:pPr>
      <w:r w:rsidRPr="00FF1B5E">
        <w:rPr>
          <w:rFonts w:ascii="VIC" w:hAnsi="VIC" w:cs="Arial"/>
          <w:sz w:val="20"/>
        </w:rPr>
        <w:t>any adverse rulings or enforceable undertakings related to conduct under the Code.</w:t>
      </w:r>
    </w:p>
    <w:p w14:paraId="2CF0091C" w14:textId="77777777" w:rsidR="00663AA6" w:rsidRPr="00FF1B5E" w:rsidRDefault="00663AA6" w:rsidP="00663AA6">
      <w:pPr>
        <w:rPr>
          <w:rFonts w:ascii="VIC" w:hAnsi="VIC" w:cs="Arial"/>
          <w:sz w:val="20"/>
        </w:rPr>
      </w:pPr>
      <w:r>
        <w:rPr>
          <w:rFonts w:ascii="VIC" w:hAnsi="VIC" w:cs="Arial"/>
          <w:sz w:val="20"/>
        </w:rPr>
        <w:t>A</w:t>
      </w:r>
      <w:r w:rsidRPr="00FF1B5E">
        <w:rPr>
          <w:rFonts w:ascii="VIC" w:hAnsi="VIC" w:cs="Arial"/>
          <w:sz w:val="20"/>
        </w:rPr>
        <w:t xml:space="preserve"> </w:t>
      </w:r>
      <w:r>
        <w:rPr>
          <w:rFonts w:ascii="VIC" w:hAnsi="VIC" w:cs="Arial"/>
          <w:sz w:val="20"/>
        </w:rPr>
        <w:t>Supplier</w:t>
      </w:r>
      <w:r w:rsidRPr="00FF1B5E">
        <w:rPr>
          <w:rFonts w:ascii="VIC" w:hAnsi="VIC" w:cs="Arial"/>
          <w:sz w:val="20"/>
        </w:rPr>
        <w:t xml:space="preserve"> who is a party to a State Purchase Contract or is on a State Government Register</w:t>
      </w:r>
      <w:r>
        <w:rPr>
          <w:rFonts w:ascii="VIC" w:hAnsi="VIC" w:cs="Arial"/>
          <w:sz w:val="20"/>
        </w:rPr>
        <w:t xml:space="preserve"> </w:t>
      </w:r>
      <w:r w:rsidRPr="00FF1B5E">
        <w:rPr>
          <w:rFonts w:ascii="VIC" w:hAnsi="VIC" w:cs="Arial"/>
          <w:sz w:val="20"/>
        </w:rPr>
        <w:t xml:space="preserve">must notify the </w:t>
      </w:r>
      <w:r w:rsidRPr="002024ED">
        <w:rPr>
          <w:rFonts w:ascii="VIC" w:hAnsi="VIC" w:cs="Arial"/>
          <w:sz w:val="20"/>
        </w:rPr>
        <w:t>lead department</w:t>
      </w:r>
      <w:r w:rsidRPr="00FF1B5E">
        <w:rPr>
          <w:rFonts w:ascii="VIC" w:hAnsi="VIC" w:cs="Arial"/>
          <w:sz w:val="20"/>
        </w:rPr>
        <w:t xml:space="preserve"> of:</w:t>
      </w:r>
    </w:p>
    <w:p w14:paraId="0F9A4A92" w14:textId="77777777" w:rsidR="00663AA6" w:rsidRPr="00FF1B5E" w:rsidRDefault="00663AA6" w:rsidP="00663AA6">
      <w:pPr>
        <w:pStyle w:val="ListParagraph"/>
        <w:numPr>
          <w:ilvl w:val="0"/>
          <w:numId w:val="44"/>
        </w:numPr>
        <w:spacing w:before="0" w:line="259" w:lineRule="auto"/>
        <w:ind w:left="714" w:hanging="357"/>
        <w:contextualSpacing w:val="0"/>
        <w:rPr>
          <w:rFonts w:ascii="VIC" w:hAnsi="VIC" w:cs="Arial"/>
          <w:sz w:val="20"/>
        </w:rPr>
      </w:pPr>
      <w:r w:rsidRPr="00FF1B5E">
        <w:rPr>
          <w:rFonts w:ascii="VIC" w:hAnsi="VIC" w:cs="Arial"/>
          <w:sz w:val="20"/>
        </w:rPr>
        <w:t>non-compliance or breaches of the Code; and</w:t>
      </w:r>
    </w:p>
    <w:p w14:paraId="2D2B7CE3" w14:textId="77777777" w:rsidR="00663AA6" w:rsidRPr="00FF1B5E" w:rsidRDefault="00663AA6" w:rsidP="00663AA6">
      <w:pPr>
        <w:pStyle w:val="ListParagraph"/>
        <w:numPr>
          <w:ilvl w:val="0"/>
          <w:numId w:val="44"/>
        </w:numPr>
        <w:spacing w:before="0" w:line="259" w:lineRule="auto"/>
        <w:ind w:left="714" w:hanging="357"/>
        <w:contextualSpacing w:val="0"/>
        <w:rPr>
          <w:rFonts w:ascii="VIC" w:hAnsi="VIC" w:cs="Arial"/>
          <w:sz w:val="20"/>
        </w:rPr>
      </w:pPr>
      <w:r w:rsidRPr="00FF1B5E">
        <w:rPr>
          <w:rFonts w:ascii="VIC" w:hAnsi="VIC" w:cs="Arial"/>
          <w:sz w:val="20"/>
        </w:rPr>
        <w:t>any adverse rulings or enforceable undertakings related to conduct under the Code.</w:t>
      </w:r>
    </w:p>
    <w:p w14:paraId="7862CCA1" w14:textId="77777777" w:rsidR="00663AA6" w:rsidRPr="00FF1B5E" w:rsidRDefault="00663AA6" w:rsidP="00663AA6">
      <w:pPr>
        <w:spacing w:before="0" w:line="259" w:lineRule="auto"/>
        <w:rPr>
          <w:rFonts w:ascii="VIC" w:hAnsi="VIC" w:cs="Arial"/>
          <w:sz w:val="20"/>
        </w:rPr>
      </w:pPr>
      <w:r w:rsidRPr="00FF1B5E">
        <w:rPr>
          <w:rFonts w:ascii="VIC" w:hAnsi="VIC" w:cs="Arial"/>
          <w:sz w:val="20"/>
        </w:rPr>
        <w:t xml:space="preserve">Adverse ruling means a ruling by any court, tribunal, board, commission or other entity with jurisdiction or legal authority to determine the matter, that the </w:t>
      </w:r>
      <w:r>
        <w:rPr>
          <w:rFonts w:ascii="VIC" w:hAnsi="VIC" w:cs="Arial"/>
          <w:sz w:val="20"/>
        </w:rPr>
        <w:t>Supplier</w:t>
      </w:r>
      <w:r w:rsidRPr="00FF1B5E">
        <w:rPr>
          <w:rFonts w:ascii="VIC" w:hAnsi="VIC" w:cs="Arial"/>
          <w:sz w:val="20"/>
        </w:rPr>
        <w:t xml:space="preserve"> has breached a law or regulation applicable to the Code.</w:t>
      </w:r>
    </w:p>
    <w:p w14:paraId="0151373A" w14:textId="77777777" w:rsidR="00663AA6" w:rsidRDefault="00663AA6" w:rsidP="00663AA6">
      <w:pPr>
        <w:spacing w:before="0" w:line="259" w:lineRule="auto"/>
        <w:rPr>
          <w:rFonts w:ascii="VIC" w:hAnsi="VIC" w:cs="Arial"/>
          <w:sz w:val="20"/>
        </w:rPr>
      </w:pPr>
      <w:r w:rsidRPr="006A4C58">
        <w:rPr>
          <w:rFonts w:ascii="VIC" w:hAnsi="VIC" w:cs="Arial"/>
          <w:sz w:val="20"/>
        </w:rPr>
        <w:t xml:space="preserve">Enforceable undertaking means a promise or agreement made by a </w:t>
      </w:r>
      <w:r>
        <w:rPr>
          <w:rFonts w:ascii="VIC" w:hAnsi="VIC" w:cs="Arial"/>
          <w:sz w:val="20"/>
        </w:rPr>
        <w:t>Supplier</w:t>
      </w:r>
      <w:r w:rsidRPr="006A4C58">
        <w:rPr>
          <w:rFonts w:ascii="VIC" w:hAnsi="VIC" w:cs="Arial"/>
          <w:sz w:val="20"/>
        </w:rPr>
        <w:t xml:space="preserve"> with a regulator, </w:t>
      </w:r>
      <w:r>
        <w:rPr>
          <w:rFonts w:ascii="VIC" w:hAnsi="VIC" w:cs="Arial"/>
          <w:sz w:val="20"/>
        </w:rPr>
        <w:t>c</w:t>
      </w:r>
      <w:r w:rsidRPr="006A4C58">
        <w:rPr>
          <w:rFonts w:ascii="VIC" w:hAnsi="VIC" w:cs="Arial"/>
          <w:sz w:val="20"/>
        </w:rPr>
        <w:t>ourt or other body (including the Fair Work Ombudsman, WorkSafe Victoria and Wage Inspectorate Victoria) in respect of a breach or alleged/suspected breach of a law or regulation applicable to the Code.</w:t>
      </w:r>
    </w:p>
    <w:p w14:paraId="23C04D91" w14:textId="77777777" w:rsidR="00663AA6" w:rsidRPr="00006FD2" w:rsidRDefault="00663AA6" w:rsidP="00663AA6">
      <w:pPr>
        <w:shd w:val="clear" w:color="auto" w:fill="FFFFFF"/>
        <w:spacing w:before="0" w:line="259" w:lineRule="auto"/>
        <w:rPr>
          <w:rFonts w:ascii="VIC" w:eastAsiaTheme="majorEastAsia" w:hAnsi="VIC" w:cs="Arial"/>
          <w:b/>
          <w:bCs/>
          <w:color w:val="201547"/>
          <w:spacing w:val="-1"/>
        </w:rPr>
      </w:pPr>
      <w:r w:rsidRPr="00006FD2">
        <w:rPr>
          <w:rFonts w:ascii="VIC" w:eastAsiaTheme="majorEastAsia" w:hAnsi="VIC" w:cs="Arial"/>
          <w:b/>
          <w:bCs/>
          <w:color w:val="201547"/>
          <w:spacing w:val="-1"/>
        </w:rPr>
        <w:t>Professional conduct</w:t>
      </w:r>
    </w:p>
    <w:p w14:paraId="236C6E93" w14:textId="77777777" w:rsidR="00663AA6" w:rsidRDefault="00663AA6" w:rsidP="00663AA6">
      <w:pPr>
        <w:shd w:val="clear" w:color="auto" w:fill="FFFFFF"/>
        <w:spacing w:before="0" w:line="259" w:lineRule="auto"/>
        <w:rPr>
          <w:rFonts w:ascii="VIC" w:hAnsi="VIC" w:cs="Arial"/>
          <w:sz w:val="20"/>
        </w:rPr>
      </w:pPr>
      <w:r>
        <w:rPr>
          <w:rFonts w:ascii="VIC" w:hAnsi="VIC" w:cs="Arial"/>
          <w:sz w:val="20"/>
        </w:rPr>
        <w:t xml:space="preserve">Suppliers must conduct themselves in a manner that is fair, professional and that will not bring us into disrepute. Suppliers must notify us when government employees or other suppliers are not </w:t>
      </w:r>
      <w:r>
        <w:rPr>
          <w:rFonts w:ascii="VIC" w:hAnsi="VIC" w:cs="Arial"/>
          <w:sz w:val="20"/>
        </w:rPr>
        <w:lastRenderedPageBreak/>
        <w:t xml:space="preserve">upholding the requirements of or values in the Victorian Public Services Code of Conduct or in this Code. </w:t>
      </w:r>
    </w:p>
    <w:p w14:paraId="11DAB38B" w14:textId="77777777" w:rsidR="00663AA6" w:rsidRPr="00FF1B5E" w:rsidRDefault="00663AA6" w:rsidP="00663AA6">
      <w:pPr>
        <w:pStyle w:val="Heading1"/>
        <w:spacing w:before="240" w:after="120" w:line="259" w:lineRule="auto"/>
        <w:rPr>
          <w:rFonts w:ascii="VIC" w:hAnsi="VIC" w:cs="Arial"/>
          <w:sz w:val="24"/>
          <w:szCs w:val="24"/>
        </w:rPr>
      </w:pPr>
      <w:r w:rsidRPr="00FF1B5E">
        <w:rPr>
          <w:rFonts w:ascii="VIC" w:hAnsi="VIC" w:cs="Arial"/>
          <w:sz w:val="24"/>
          <w:szCs w:val="24"/>
        </w:rPr>
        <w:t xml:space="preserve">How </w:t>
      </w:r>
      <w:r>
        <w:rPr>
          <w:rFonts w:ascii="VIC" w:hAnsi="VIC" w:cs="Arial"/>
          <w:sz w:val="24"/>
          <w:szCs w:val="24"/>
        </w:rPr>
        <w:t>Supplier</w:t>
      </w:r>
      <w:r w:rsidRPr="00FF1B5E">
        <w:rPr>
          <w:rFonts w:ascii="VIC" w:hAnsi="VIC" w:cs="Arial"/>
          <w:sz w:val="24"/>
          <w:szCs w:val="24"/>
        </w:rPr>
        <w:t>s can demonstrate they meet the requirements in the Code</w:t>
      </w:r>
    </w:p>
    <w:p w14:paraId="0E2684D3" w14:textId="77777777" w:rsidR="00663AA6" w:rsidRPr="00FF1B5E" w:rsidRDefault="00663AA6" w:rsidP="00663AA6">
      <w:pPr>
        <w:spacing w:before="0" w:after="60" w:line="259" w:lineRule="auto"/>
        <w:rPr>
          <w:rFonts w:ascii="VIC" w:hAnsi="VIC" w:cs="Arial"/>
          <w:sz w:val="20"/>
        </w:rPr>
      </w:pPr>
      <w:r w:rsidRPr="00FF1B5E">
        <w:rPr>
          <w:rFonts w:ascii="VIC" w:hAnsi="VIC" w:cs="Arial"/>
          <w:sz w:val="20"/>
        </w:rPr>
        <w:t>Factors relevant to how a Supplier establishes compliance with the Code include:</w:t>
      </w:r>
    </w:p>
    <w:p w14:paraId="76C239A6" w14:textId="77777777" w:rsidR="00663AA6" w:rsidRDefault="00663AA6" w:rsidP="00663AA6">
      <w:pPr>
        <w:pStyle w:val="ListParagraph"/>
        <w:numPr>
          <w:ilvl w:val="0"/>
          <w:numId w:val="39"/>
        </w:numPr>
        <w:spacing w:before="0" w:line="259" w:lineRule="auto"/>
        <w:ind w:left="714" w:hanging="357"/>
        <w:contextualSpacing w:val="0"/>
        <w:rPr>
          <w:rFonts w:ascii="VIC" w:hAnsi="VIC" w:cs="Arial"/>
          <w:sz w:val="20"/>
        </w:rPr>
      </w:pPr>
      <w:r w:rsidRPr="00FF1B5E">
        <w:rPr>
          <w:rFonts w:ascii="VIC" w:hAnsi="VIC" w:cs="Arial"/>
          <w:sz w:val="20"/>
        </w:rPr>
        <w:t xml:space="preserve">the size </w:t>
      </w:r>
      <w:bookmarkStart w:id="1" w:name="_Hlk175819234"/>
      <w:r>
        <w:rPr>
          <w:rFonts w:ascii="VIC" w:hAnsi="VIC" w:cs="Arial"/>
          <w:sz w:val="20"/>
        </w:rPr>
        <w:t xml:space="preserve">and scale </w:t>
      </w:r>
      <w:r w:rsidRPr="00FF1B5E">
        <w:rPr>
          <w:rFonts w:ascii="VIC" w:hAnsi="VIC" w:cs="Arial"/>
          <w:sz w:val="20"/>
        </w:rPr>
        <w:t>of the Supplier's business</w:t>
      </w:r>
      <w:bookmarkEnd w:id="1"/>
      <w:r>
        <w:rPr>
          <w:rFonts w:ascii="VIC" w:hAnsi="VIC" w:cs="Arial"/>
          <w:sz w:val="20"/>
        </w:rPr>
        <w:t>;</w:t>
      </w:r>
    </w:p>
    <w:p w14:paraId="142A9732" w14:textId="77777777" w:rsidR="00663AA6" w:rsidRPr="00FF1B5E" w:rsidRDefault="00663AA6" w:rsidP="00663AA6">
      <w:pPr>
        <w:pStyle w:val="ListParagraph"/>
        <w:numPr>
          <w:ilvl w:val="0"/>
          <w:numId w:val="39"/>
        </w:numPr>
        <w:spacing w:before="0" w:line="259" w:lineRule="auto"/>
        <w:ind w:left="714" w:hanging="357"/>
        <w:contextualSpacing w:val="0"/>
        <w:rPr>
          <w:rFonts w:ascii="VIC" w:hAnsi="VIC" w:cs="Arial"/>
          <w:sz w:val="20"/>
        </w:rPr>
      </w:pPr>
      <w:r>
        <w:rPr>
          <w:rFonts w:ascii="VIC" w:hAnsi="VIC" w:cs="Arial"/>
          <w:sz w:val="20"/>
        </w:rPr>
        <w:t xml:space="preserve">the </w:t>
      </w:r>
      <w:r w:rsidRPr="004838BA">
        <w:rPr>
          <w:rFonts w:ascii="VIC" w:hAnsi="VIC" w:cs="Arial"/>
          <w:sz w:val="20"/>
        </w:rPr>
        <w:t xml:space="preserve">location </w:t>
      </w:r>
      <w:r>
        <w:rPr>
          <w:rFonts w:ascii="VIC" w:hAnsi="VIC" w:cs="Arial"/>
          <w:sz w:val="20"/>
        </w:rPr>
        <w:t>of the Supplier’s business; and</w:t>
      </w:r>
    </w:p>
    <w:p w14:paraId="40F71B07" w14:textId="77777777" w:rsidR="00663AA6" w:rsidRDefault="00663AA6" w:rsidP="00663AA6">
      <w:pPr>
        <w:pStyle w:val="ListParagraph"/>
        <w:numPr>
          <w:ilvl w:val="0"/>
          <w:numId w:val="39"/>
        </w:numPr>
        <w:spacing w:before="0" w:line="259" w:lineRule="auto"/>
        <w:ind w:left="714" w:hanging="357"/>
        <w:contextualSpacing w:val="0"/>
        <w:rPr>
          <w:rFonts w:ascii="VIC" w:hAnsi="VIC" w:cs="Arial"/>
          <w:sz w:val="20"/>
        </w:rPr>
      </w:pPr>
      <w:r w:rsidRPr="00FF1B5E">
        <w:rPr>
          <w:rFonts w:ascii="VIC" w:hAnsi="VIC" w:cs="Arial"/>
          <w:sz w:val="20"/>
        </w:rPr>
        <w:t>the industry the Supplier operates in</w:t>
      </w:r>
      <w:r>
        <w:rPr>
          <w:rFonts w:ascii="VIC" w:hAnsi="VIC" w:cs="Arial"/>
          <w:sz w:val="20"/>
        </w:rPr>
        <w:t>.</w:t>
      </w:r>
      <w:r w:rsidRPr="00FF1B5E">
        <w:rPr>
          <w:rFonts w:ascii="VIC" w:hAnsi="VIC" w:cs="Arial"/>
          <w:sz w:val="20"/>
        </w:rPr>
        <w:t xml:space="preserve"> </w:t>
      </w:r>
    </w:p>
    <w:p w14:paraId="62D4A86B" w14:textId="77777777" w:rsidR="00663AA6" w:rsidRPr="00FF1B5E" w:rsidRDefault="00663AA6" w:rsidP="00663AA6">
      <w:pPr>
        <w:shd w:val="clear" w:color="auto" w:fill="FFFFFF"/>
        <w:spacing w:before="0" w:after="60" w:line="259" w:lineRule="auto"/>
        <w:rPr>
          <w:rFonts w:ascii="VIC" w:hAnsi="VIC" w:cs="Arial"/>
          <w:sz w:val="20"/>
        </w:rPr>
      </w:pPr>
      <w:r>
        <w:rPr>
          <w:rFonts w:ascii="VIC" w:hAnsi="VIC" w:cs="Arial"/>
          <w:sz w:val="20"/>
        </w:rPr>
        <w:t>To</w:t>
      </w:r>
      <w:r w:rsidRPr="00FF1B5E">
        <w:rPr>
          <w:rFonts w:ascii="VIC" w:hAnsi="VIC" w:cs="Arial"/>
          <w:sz w:val="20"/>
        </w:rPr>
        <w:t xml:space="preserve"> achieve compliance with the Code, </w:t>
      </w:r>
      <w:r>
        <w:rPr>
          <w:rFonts w:ascii="VIC" w:hAnsi="VIC" w:cs="Arial"/>
          <w:sz w:val="20"/>
        </w:rPr>
        <w:t>Supplier</w:t>
      </w:r>
      <w:r w:rsidRPr="00FF1B5E">
        <w:rPr>
          <w:rFonts w:ascii="VIC" w:hAnsi="VIC" w:cs="Arial"/>
          <w:sz w:val="20"/>
        </w:rPr>
        <w:t xml:space="preserve">s </w:t>
      </w:r>
      <w:r>
        <w:rPr>
          <w:rFonts w:ascii="VIC" w:hAnsi="VIC" w:cs="Arial"/>
          <w:sz w:val="20"/>
        </w:rPr>
        <w:t>should</w:t>
      </w:r>
      <w:r w:rsidRPr="00FF1B5E">
        <w:rPr>
          <w:rFonts w:ascii="VIC" w:hAnsi="VIC" w:cs="Arial"/>
          <w:sz w:val="20"/>
        </w:rPr>
        <w:t>:</w:t>
      </w:r>
    </w:p>
    <w:p w14:paraId="134DF8A6" w14:textId="77777777" w:rsidR="00663AA6" w:rsidRPr="00FF1B5E" w:rsidRDefault="00663AA6" w:rsidP="00663AA6">
      <w:pPr>
        <w:pStyle w:val="ListParagraph"/>
        <w:numPr>
          <w:ilvl w:val="0"/>
          <w:numId w:val="36"/>
        </w:numPr>
        <w:shd w:val="clear" w:color="auto" w:fill="FFFFFF"/>
        <w:spacing w:before="0" w:line="259" w:lineRule="auto"/>
        <w:ind w:left="714" w:hanging="357"/>
        <w:contextualSpacing w:val="0"/>
        <w:rPr>
          <w:rFonts w:ascii="VIC" w:hAnsi="VIC" w:cs="Arial"/>
          <w:sz w:val="20"/>
        </w:rPr>
      </w:pPr>
      <w:r w:rsidRPr="00FF1B5E">
        <w:rPr>
          <w:rFonts w:ascii="VIC" w:hAnsi="VIC" w:cs="Arial"/>
          <w:sz w:val="20"/>
        </w:rPr>
        <w:t>implement</w:t>
      </w:r>
      <w:r>
        <w:rPr>
          <w:rFonts w:ascii="VIC" w:hAnsi="VIC" w:cs="Arial"/>
          <w:sz w:val="20"/>
        </w:rPr>
        <w:t xml:space="preserve"> </w:t>
      </w:r>
      <w:r w:rsidRPr="00FF1B5E">
        <w:rPr>
          <w:rFonts w:ascii="VIC" w:hAnsi="VIC" w:cs="Arial"/>
          <w:sz w:val="20"/>
        </w:rPr>
        <w:t>policies and practices that are consistent with the Code</w:t>
      </w:r>
      <w:r>
        <w:rPr>
          <w:rFonts w:ascii="VIC" w:hAnsi="VIC" w:cs="Arial"/>
          <w:sz w:val="20"/>
        </w:rPr>
        <w:t>;</w:t>
      </w:r>
      <w:r w:rsidRPr="00FF1B5E">
        <w:rPr>
          <w:rFonts w:ascii="VIC" w:hAnsi="VIC" w:cs="Arial"/>
          <w:sz w:val="20"/>
        </w:rPr>
        <w:t xml:space="preserve"> </w:t>
      </w:r>
      <w:r>
        <w:rPr>
          <w:rFonts w:ascii="VIC" w:hAnsi="VIC" w:cs="Arial"/>
          <w:sz w:val="20"/>
        </w:rPr>
        <w:t>and</w:t>
      </w:r>
    </w:p>
    <w:p w14:paraId="3148C1BC" w14:textId="77777777" w:rsidR="00663AA6" w:rsidRPr="00FF1B5E" w:rsidRDefault="00663AA6" w:rsidP="00663AA6">
      <w:pPr>
        <w:pStyle w:val="ListParagraph"/>
        <w:numPr>
          <w:ilvl w:val="0"/>
          <w:numId w:val="36"/>
        </w:numPr>
        <w:shd w:val="clear" w:color="auto" w:fill="FFFFFF"/>
        <w:spacing w:before="0" w:line="259" w:lineRule="auto"/>
        <w:ind w:left="714" w:hanging="357"/>
        <w:contextualSpacing w:val="0"/>
        <w:rPr>
          <w:rFonts w:ascii="VIC" w:hAnsi="VIC" w:cs="Arial"/>
          <w:sz w:val="20"/>
        </w:rPr>
      </w:pPr>
      <w:r>
        <w:rPr>
          <w:rFonts w:ascii="VIC" w:hAnsi="VIC" w:cs="Arial"/>
          <w:sz w:val="20"/>
        </w:rPr>
        <w:t xml:space="preserve">consider </w:t>
      </w:r>
      <w:r w:rsidRPr="00FF1B5E">
        <w:rPr>
          <w:rFonts w:ascii="VIC" w:hAnsi="VIC" w:cs="Arial"/>
          <w:sz w:val="20"/>
        </w:rPr>
        <w:t>holding</w:t>
      </w:r>
      <w:r>
        <w:rPr>
          <w:rFonts w:ascii="VIC" w:hAnsi="VIC" w:cs="Arial"/>
          <w:sz w:val="20"/>
        </w:rPr>
        <w:t xml:space="preserve"> relevant </w:t>
      </w:r>
      <w:r w:rsidRPr="00FF1B5E">
        <w:rPr>
          <w:rFonts w:ascii="VIC" w:hAnsi="VIC" w:cs="Arial"/>
          <w:sz w:val="20"/>
        </w:rPr>
        <w:t xml:space="preserve">certifications and accreditations, taking into consideration the </w:t>
      </w:r>
      <w:r>
        <w:rPr>
          <w:rFonts w:ascii="VIC" w:hAnsi="VIC" w:cs="Arial"/>
          <w:sz w:val="20"/>
        </w:rPr>
        <w:t>S</w:t>
      </w:r>
      <w:r w:rsidRPr="00FF1B5E">
        <w:rPr>
          <w:rFonts w:ascii="VIC" w:hAnsi="VIC" w:cs="Arial"/>
          <w:sz w:val="20"/>
        </w:rPr>
        <w:t>upplier’s industry and size</w:t>
      </w:r>
      <w:r>
        <w:rPr>
          <w:rFonts w:ascii="VIC" w:hAnsi="VIC" w:cs="Arial"/>
          <w:sz w:val="20"/>
        </w:rPr>
        <w:t>.</w:t>
      </w:r>
      <w:r w:rsidRPr="00FF1B5E">
        <w:rPr>
          <w:rFonts w:ascii="VIC" w:hAnsi="VIC" w:cs="Arial"/>
          <w:sz w:val="20"/>
        </w:rPr>
        <w:t xml:space="preserve"> </w:t>
      </w:r>
    </w:p>
    <w:p w14:paraId="4F3D236F" w14:textId="77777777" w:rsidR="00663AA6" w:rsidRDefault="00663AA6" w:rsidP="00663AA6">
      <w:pPr>
        <w:rPr>
          <w:rFonts w:ascii="VIC" w:hAnsi="VIC" w:cs="Arial"/>
          <w:sz w:val="20"/>
        </w:rPr>
      </w:pPr>
      <w:r w:rsidRPr="00FF1B5E">
        <w:rPr>
          <w:rFonts w:ascii="VIC" w:hAnsi="VIC" w:cs="Arial"/>
          <w:sz w:val="20"/>
        </w:rPr>
        <w:t xml:space="preserve">The following sections of these Guidance Notes set out business practices related to the conduct areas in the Code. </w:t>
      </w:r>
      <w:r w:rsidRPr="00FF1B5E">
        <w:rPr>
          <w:rFonts w:ascii="VIC" w:hAnsi="VIC" w:cs="Arial"/>
          <w:b/>
          <w:bCs/>
          <w:sz w:val="20"/>
        </w:rPr>
        <w:t>The list is non-exhaustive and are examples only</w:t>
      </w:r>
      <w:r w:rsidRPr="00FF1B5E">
        <w:rPr>
          <w:rFonts w:ascii="VIC" w:hAnsi="VIC" w:cs="Arial"/>
          <w:sz w:val="20"/>
        </w:rPr>
        <w:t xml:space="preserve">. </w:t>
      </w:r>
      <w:r>
        <w:rPr>
          <w:rFonts w:ascii="VIC" w:hAnsi="VIC" w:cs="Arial"/>
          <w:sz w:val="20"/>
        </w:rPr>
        <w:t>S</w:t>
      </w:r>
      <w:r w:rsidRPr="00FF1B5E">
        <w:rPr>
          <w:rFonts w:ascii="VIC" w:hAnsi="VIC" w:cs="Arial"/>
          <w:sz w:val="20"/>
        </w:rPr>
        <w:t>uppliers may develop other ways to comply with the Code.</w:t>
      </w:r>
    </w:p>
    <w:p w14:paraId="778546DE" w14:textId="77777777" w:rsidR="00663AA6" w:rsidRDefault="00663AA6" w:rsidP="00663AA6">
      <w:pPr>
        <w:rPr>
          <w:rFonts w:ascii="VIC" w:hAnsi="VIC" w:cs="Arial"/>
          <w:sz w:val="20"/>
        </w:rPr>
      </w:pPr>
      <w:r>
        <w:rPr>
          <w:rFonts w:ascii="VIC" w:hAnsi="VIC" w:cs="Arial"/>
          <w:sz w:val="20"/>
        </w:rPr>
        <w:t>S</w:t>
      </w:r>
      <w:r w:rsidRPr="00FF1B5E">
        <w:rPr>
          <w:rFonts w:ascii="VIC" w:hAnsi="VIC" w:cs="Arial"/>
          <w:sz w:val="20"/>
        </w:rPr>
        <w:t xml:space="preserve">uppliers should seek independent advice and consider what </w:t>
      </w:r>
      <w:r>
        <w:rPr>
          <w:rFonts w:ascii="VIC" w:hAnsi="VIC" w:cs="Arial"/>
          <w:sz w:val="20"/>
        </w:rPr>
        <w:t>practices</w:t>
      </w:r>
      <w:r w:rsidRPr="00FF1B5E">
        <w:rPr>
          <w:rFonts w:ascii="VIC" w:hAnsi="VIC" w:cs="Arial"/>
          <w:sz w:val="20"/>
        </w:rPr>
        <w:t xml:space="preserve"> are relevant to their</w:t>
      </w:r>
      <w:r>
        <w:rPr>
          <w:rFonts w:ascii="VIC" w:hAnsi="VIC" w:cs="Arial"/>
          <w:sz w:val="20"/>
        </w:rPr>
        <w:t xml:space="preserve"> business</w:t>
      </w:r>
      <w:r w:rsidRPr="00FF1B5E">
        <w:rPr>
          <w:rFonts w:ascii="VIC" w:hAnsi="VIC" w:cs="Arial"/>
          <w:sz w:val="20"/>
        </w:rPr>
        <w:t xml:space="preserve">. </w:t>
      </w:r>
    </w:p>
    <w:p w14:paraId="4EFCA1EB" w14:textId="77777777" w:rsidR="00663AA6" w:rsidRPr="00CF6A9A" w:rsidRDefault="00663AA6" w:rsidP="00663AA6">
      <w:pPr>
        <w:pStyle w:val="Heading1"/>
        <w:spacing w:before="240" w:after="120" w:line="259" w:lineRule="auto"/>
        <w:rPr>
          <w:rFonts w:ascii="VIC" w:hAnsi="VIC" w:cs="Arial"/>
          <w:sz w:val="22"/>
          <w:szCs w:val="22"/>
        </w:rPr>
      </w:pPr>
      <w:r w:rsidRPr="00CF6A9A">
        <w:rPr>
          <w:rFonts w:ascii="VIC" w:hAnsi="VIC" w:cs="Arial"/>
          <w:sz w:val="22"/>
          <w:szCs w:val="22"/>
        </w:rPr>
        <w:t>Legal and policy considerations</w:t>
      </w:r>
    </w:p>
    <w:p w14:paraId="4CDC842B" w14:textId="77777777" w:rsidR="00663AA6" w:rsidRPr="00FF1B5E" w:rsidRDefault="00663AA6" w:rsidP="00663AA6">
      <w:pPr>
        <w:spacing w:before="0" w:after="60" w:line="259" w:lineRule="auto"/>
        <w:rPr>
          <w:rFonts w:ascii="VIC" w:hAnsi="VIC" w:cs="Arial"/>
          <w:sz w:val="20"/>
        </w:rPr>
      </w:pPr>
      <w:r w:rsidRPr="00FF1B5E">
        <w:rPr>
          <w:rFonts w:ascii="VIC" w:hAnsi="VIC" w:cs="Arial"/>
          <w:sz w:val="20"/>
        </w:rPr>
        <w:t xml:space="preserve">Within the localities and industry within which it operates, </w:t>
      </w:r>
      <w:r>
        <w:rPr>
          <w:rFonts w:ascii="VIC" w:hAnsi="VIC" w:cs="Arial"/>
          <w:sz w:val="20"/>
        </w:rPr>
        <w:t>Supplier</w:t>
      </w:r>
      <w:r w:rsidRPr="00FF1B5E">
        <w:rPr>
          <w:rFonts w:ascii="VIC" w:hAnsi="VIC" w:cs="Arial"/>
          <w:sz w:val="20"/>
        </w:rPr>
        <w:t>s should have regard to their obligations under:</w:t>
      </w:r>
    </w:p>
    <w:p w14:paraId="42C7509E" w14:textId="77777777" w:rsidR="00663AA6" w:rsidRPr="00FF1B5E" w:rsidRDefault="00663AA6" w:rsidP="00663AA6">
      <w:pPr>
        <w:pStyle w:val="ListParagraph"/>
        <w:numPr>
          <w:ilvl w:val="0"/>
          <w:numId w:val="35"/>
        </w:numPr>
        <w:spacing w:before="0" w:after="160" w:line="259" w:lineRule="auto"/>
        <w:rPr>
          <w:rFonts w:ascii="VIC" w:hAnsi="VIC" w:cs="Arial"/>
          <w:sz w:val="20"/>
        </w:rPr>
      </w:pPr>
      <w:r w:rsidRPr="00FF1B5E">
        <w:rPr>
          <w:rFonts w:ascii="VIC" w:hAnsi="VIC" w:cs="Arial"/>
          <w:sz w:val="20"/>
        </w:rPr>
        <w:t>applicable legislation</w:t>
      </w:r>
      <w:r>
        <w:rPr>
          <w:rFonts w:ascii="VIC" w:hAnsi="VIC" w:cs="Arial"/>
          <w:sz w:val="20"/>
        </w:rPr>
        <w:t xml:space="preserve"> and reporting obligations;</w:t>
      </w:r>
    </w:p>
    <w:p w14:paraId="736CA5EC" w14:textId="77777777" w:rsidR="00663AA6" w:rsidRPr="00FF1B5E" w:rsidRDefault="00663AA6" w:rsidP="00663AA6">
      <w:pPr>
        <w:pStyle w:val="ListParagraph"/>
        <w:numPr>
          <w:ilvl w:val="0"/>
          <w:numId w:val="35"/>
        </w:numPr>
        <w:spacing w:before="0" w:after="160" w:line="259" w:lineRule="auto"/>
        <w:rPr>
          <w:rFonts w:ascii="VIC" w:hAnsi="VIC" w:cs="Arial"/>
          <w:sz w:val="20"/>
        </w:rPr>
      </w:pPr>
      <w:r w:rsidRPr="00FF1B5E">
        <w:rPr>
          <w:rFonts w:ascii="VIC" w:hAnsi="VIC" w:cs="Arial"/>
          <w:sz w:val="20"/>
        </w:rPr>
        <w:t xml:space="preserve">industry </w:t>
      </w:r>
      <w:r>
        <w:rPr>
          <w:rFonts w:ascii="VIC" w:hAnsi="VIC" w:cs="Arial"/>
          <w:sz w:val="20"/>
        </w:rPr>
        <w:t xml:space="preserve">and other relevant </w:t>
      </w:r>
      <w:r w:rsidRPr="00FF1B5E">
        <w:rPr>
          <w:rFonts w:ascii="VIC" w:hAnsi="VIC" w:cs="Arial"/>
          <w:sz w:val="20"/>
        </w:rPr>
        <w:t>standards</w:t>
      </w:r>
      <w:r>
        <w:rPr>
          <w:rFonts w:ascii="VIC" w:hAnsi="VIC" w:cs="Arial"/>
          <w:sz w:val="20"/>
        </w:rPr>
        <w:t>;</w:t>
      </w:r>
    </w:p>
    <w:p w14:paraId="2A26377C" w14:textId="77777777" w:rsidR="00663AA6" w:rsidRPr="00FF1B5E" w:rsidRDefault="00663AA6" w:rsidP="00663AA6">
      <w:pPr>
        <w:pStyle w:val="ListParagraph"/>
        <w:numPr>
          <w:ilvl w:val="0"/>
          <w:numId w:val="35"/>
        </w:numPr>
        <w:spacing w:before="0" w:after="160" w:line="259" w:lineRule="auto"/>
        <w:rPr>
          <w:rFonts w:ascii="VIC" w:hAnsi="VIC" w:cs="Arial"/>
          <w:sz w:val="20"/>
        </w:rPr>
      </w:pPr>
      <w:r w:rsidRPr="00FF1B5E">
        <w:rPr>
          <w:rFonts w:ascii="VIC" w:hAnsi="VIC" w:cs="Arial"/>
          <w:sz w:val="20"/>
        </w:rPr>
        <w:t>certifications</w:t>
      </w:r>
      <w:r>
        <w:rPr>
          <w:rFonts w:ascii="VIC" w:hAnsi="VIC" w:cs="Arial"/>
          <w:sz w:val="20"/>
        </w:rPr>
        <w:t>; and</w:t>
      </w:r>
    </w:p>
    <w:p w14:paraId="172B677E" w14:textId="77777777" w:rsidR="00663AA6" w:rsidRPr="00FF1B5E" w:rsidRDefault="00663AA6" w:rsidP="00663AA6">
      <w:pPr>
        <w:pStyle w:val="ListParagraph"/>
        <w:numPr>
          <w:ilvl w:val="0"/>
          <w:numId w:val="35"/>
        </w:numPr>
        <w:spacing w:before="0" w:after="160" w:line="259" w:lineRule="auto"/>
        <w:rPr>
          <w:rFonts w:ascii="VIC" w:hAnsi="VIC" w:cs="Arial"/>
          <w:sz w:val="20"/>
        </w:rPr>
      </w:pPr>
      <w:r>
        <w:rPr>
          <w:rFonts w:ascii="VIC" w:hAnsi="VIC" w:cs="Arial"/>
          <w:sz w:val="20"/>
        </w:rPr>
        <w:t xml:space="preserve">state and federal government </w:t>
      </w:r>
      <w:r w:rsidRPr="00FF1B5E">
        <w:rPr>
          <w:rFonts w:ascii="VIC" w:hAnsi="VIC" w:cs="Arial"/>
          <w:sz w:val="20"/>
        </w:rPr>
        <w:t>policies</w:t>
      </w:r>
      <w:r>
        <w:rPr>
          <w:rFonts w:ascii="VIC" w:hAnsi="VIC" w:cs="Arial"/>
          <w:sz w:val="20"/>
        </w:rPr>
        <w:t>.</w:t>
      </w:r>
    </w:p>
    <w:p w14:paraId="772DFF46" w14:textId="77777777" w:rsidR="00663AA6" w:rsidRPr="00FF1B5E" w:rsidRDefault="00663AA6" w:rsidP="00663AA6">
      <w:pPr>
        <w:rPr>
          <w:rFonts w:ascii="VIC" w:hAnsi="VIC" w:cs="Arial"/>
          <w:sz w:val="20"/>
        </w:rPr>
      </w:pPr>
      <w:r w:rsidRPr="00FF1B5E">
        <w:rPr>
          <w:rFonts w:ascii="VIC" w:hAnsi="VIC" w:cs="Arial"/>
          <w:sz w:val="20"/>
        </w:rPr>
        <w:t xml:space="preserve">This Code operates concurrently with the Fair Jobs Code. </w:t>
      </w:r>
    </w:p>
    <w:p w14:paraId="3AA70A9B" w14:textId="77777777" w:rsidR="00663AA6" w:rsidRPr="00FF1B5E" w:rsidRDefault="00663AA6" w:rsidP="00663AA6">
      <w:pPr>
        <w:pStyle w:val="Heading1"/>
        <w:spacing w:before="240" w:after="120" w:line="259" w:lineRule="auto"/>
        <w:rPr>
          <w:rFonts w:ascii="VIC" w:hAnsi="VIC" w:cs="Arial"/>
          <w:sz w:val="22"/>
          <w:szCs w:val="22"/>
        </w:rPr>
      </w:pPr>
      <w:bookmarkStart w:id="2" w:name="_Hlk175827091"/>
      <w:r w:rsidRPr="00FF1B5E">
        <w:rPr>
          <w:rFonts w:ascii="VIC" w:hAnsi="VIC" w:cs="Arial"/>
          <w:sz w:val="22"/>
          <w:szCs w:val="22"/>
        </w:rPr>
        <w:t xml:space="preserve">Integrity, </w:t>
      </w:r>
      <w:r w:rsidRPr="00EA2843">
        <w:rPr>
          <w:rFonts w:ascii="VIC" w:hAnsi="VIC" w:cs="Arial"/>
          <w:sz w:val="22"/>
          <w:szCs w:val="22"/>
        </w:rPr>
        <w:t>ethics,</w:t>
      </w:r>
      <w:r w:rsidRPr="00FF1B5E">
        <w:rPr>
          <w:rFonts w:ascii="VIC" w:hAnsi="VIC" w:cs="Arial"/>
          <w:sz w:val="22"/>
          <w:szCs w:val="22"/>
        </w:rPr>
        <w:t xml:space="preserve"> and corporate governance</w:t>
      </w:r>
      <w:bookmarkEnd w:id="2"/>
    </w:p>
    <w:p w14:paraId="354E9E9F" w14:textId="77777777" w:rsidR="00663AA6" w:rsidRPr="00FF1B5E" w:rsidRDefault="00663AA6" w:rsidP="00663AA6">
      <w:pPr>
        <w:spacing w:before="0" w:after="60" w:line="259" w:lineRule="auto"/>
        <w:rPr>
          <w:rFonts w:ascii="VIC" w:hAnsi="VIC" w:cs="Arial"/>
          <w:sz w:val="20"/>
        </w:rPr>
      </w:pPr>
      <w:bookmarkStart w:id="3" w:name="_Hlk139553149"/>
      <w:r w:rsidRPr="00FF1B5E">
        <w:rPr>
          <w:rFonts w:ascii="VIC" w:hAnsi="VIC" w:cs="Arial"/>
          <w:sz w:val="20"/>
        </w:rPr>
        <w:t>Suppliers should have regard to how integrity and ethical conduct can</w:t>
      </w:r>
      <w:r>
        <w:rPr>
          <w:rFonts w:ascii="VIC" w:hAnsi="VIC" w:cs="Arial"/>
          <w:sz w:val="20"/>
        </w:rPr>
        <w:t xml:space="preserve"> be promoted, encouraged and supported within their business.</w:t>
      </w:r>
      <w:r w:rsidRPr="00FF1B5E">
        <w:rPr>
          <w:rFonts w:ascii="VIC" w:hAnsi="VIC" w:cs="Arial"/>
          <w:sz w:val="20"/>
        </w:rPr>
        <w:t xml:space="preserve"> </w:t>
      </w:r>
      <w:r>
        <w:rPr>
          <w:rFonts w:ascii="VIC" w:hAnsi="VIC" w:cs="Arial"/>
          <w:sz w:val="20"/>
        </w:rPr>
        <w:t>T</w:t>
      </w:r>
      <w:r w:rsidRPr="00FF1B5E">
        <w:rPr>
          <w:rFonts w:ascii="VIC" w:hAnsi="VIC" w:cs="Arial"/>
          <w:sz w:val="20"/>
        </w:rPr>
        <w:t>his include</w:t>
      </w:r>
      <w:r>
        <w:rPr>
          <w:rFonts w:ascii="VIC" w:hAnsi="VIC" w:cs="Arial"/>
          <w:sz w:val="20"/>
        </w:rPr>
        <w:t>s</w:t>
      </w:r>
      <w:r w:rsidRPr="00FF1B5E">
        <w:rPr>
          <w:rFonts w:ascii="VIC" w:hAnsi="VIC" w:cs="Arial"/>
          <w:sz w:val="20"/>
        </w:rPr>
        <w:t xml:space="preserve"> having policies and procedures </w:t>
      </w:r>
      <w:r>
        <w:rPr>
          <w:rFonts w:ascii="VIC" w:hAnsi="VIC" w:cs="Arial"/>
          <w:sz w:val="20"/>
        </w:rPr>
        <w:t>that deal with</w:t>
      </w:r>
      <w:r w:rsidRPr="00FF1B5E">
        <w:rPr>
          <w:rFonts w:ascii="VIC" w:hAnsi="VIC" w:cs="Arial"/>
          <w:sz w:val="20"/>
        </w:rPr>
        <w:t>:</w:t>
      </w:r>
    </w:p>
    <w:p w14:paraId="24280A16" w14:textId="77777777" w:rsidR="00663AA6" w:rsidRPr="00FF1B5E" w:rsidRDefault="00663AA6" w:rsidP="00663AA6">
      <w:pPr>
        <w:pStyle w:val="ListParagraph"/>
        <w:numPr>
          <w:ilvl w:val="0"/>
          <w:numId w:val="35"/>
        </w:numPr>
        <w:spacing w:before="0" w:after="160" w:line="259" w:lineRule="auto"/>
        <w:ind w:left="709"/>
        <w:rPr>
          <w:rFonts w:ascii="VIC" w:hAnsi="VIC" w:cs="Arial"/>
          <w:sz w:val="20"/>
        </w:rPr>
      </w:pPr>
      <w:r w:rsidRPr="00FF1B5E">
        <w:rPr>
          <w:rFonts w:ascii="VIC" w:hAnsi="VIC" w:cs="Arial"/>
          <w:sz w:val="20"/>
        </w:rPr>
        <w:t xml:space="preserve">promptly declaring and managing conflicts of interest </w:t>
      </w:r>
      <w:r>
        <w:rPr>
          <w:rFonts w:ascii="VIC" w:hAnsi="VIC" w:cs="Arial"/>
          <w:sz w:val="20"/>
        </w:rPr>
        <w:t xml:space="preserve">that arise throughout the duration of the contract </w:t>
      </w:r>
      <w:r w:rsidRPr="00FF1B5E">
        <w:rPr>
          <w:rFonts w:ascii="VIC" w:hAnsi="VIC" w:cs="Arial"/>
          <w:sz w:val="20"/>
        </w:rPr>
        <w:t>that may be:</w:t>
      </w:r>
    </w:p>
    <w:p w14:paraId="2F17BD0B"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actual</w:t>
      </w:r>
      <w:r>
        <w:rPr>
          <w:rFonts w:ascii="VIC" w:hAnsi="VIC" w:cs="Arial"/>
          <w:sz w:val="20"/>
        </w:rPr>
        <w:t>;</w:t>
      </w:r>
    </w:p>
    <w:p w14:paraId="3CBC1AAD"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Pr>
          <w:rFonts w:ascii="VIC" w:hAnsi="VIC" w:cs="Arial"/>
          <w:sz w:val="20"/>
        </w:rPr>
        <w:t>potentia</w:t>
      </w:r>
      <w:r w:rsidRPr="00FF1B5E">
        <w:rPr>
          <w:rFonts w:ascii="VIC" w:hAnsi="VIC" w:cs="Arial"/>
          <w:sz w:val="20"/>
        </w:rPr>
        <w:t>l</w:t>
      </w:r>
      <w:r>
        <w:rPr>
          <w:rFonts w:ascii="VIC" w:hAnsi="VIC" w:cs="Arial"/>
          <w:sz w:val="20"/>
        </w:rPr>
        <w:t>; and</w:t>
      </w:r>
    </w:p>
    <w:p w14:paraId="175823DC" w14:textId="77777777" w:rsidR="00663AA6" w:rsidRPr="00FF1B5E" w:rsidRDefault="00663AA6" w:rsidP="00663AA6">
      <w:pPr>
        <w:pStyle w:val="ListParagraph"/>
        <w:numPr>
          <w:ilvl w:val="1"/>
          <w:numId w:val="35"/>
        </w:numPr>
        <w:spacing w:before="0" w:line="259" w:lineRule="auto"/>
        <w:ind w:left="1417" w:hanging="357"/>
        <w:contextualSpacing w:val="0"/>
        <w:rPr>
          <w:rFonts w:ascii="VIC" w:hAnsi="VIC" w:cs="Arial"/>
          <w:sz w:val="20"/>
        </w:rPr>
      </w:pPr>
      <w:r w:rsidRPr="00FF1B5E">
        <w:rPr>
          <w:rFonts w:ascii="VIC" w:hAnsi="VIC" w:cs="Arial"/>
          <w:sz w:val="20"/>
        </w:rPr>
        <w:t>perceived</w:t>
      </w:r>
      <w:r>
        <w:rPr>
          <w:rFonts w:ascii="VIC" w:hAnsi="VIC" w:cs="Arial"/>
          <w:sz w:val="20"/>
        </w:rPr>
        <w:t>.</w:t>
      </w:r>
    </w:p>
    <w:p w14:paraId="2B646D90" w14:textId="77777777" w:rsidR="00663AA6" w:rsidRPr="00FF1B5E" w:rsidRDefault="00663AA6" w:rsidP="00663AA6">
      <w:pPr>
        <w:pStyle w:val="ListParagraph"/>
        <w:numPr>
          <w:ilvl w:val="0"/>
          <w:numId w:val="40"/>
        </w:numPr>
        <w:spacing w:before="0" w:line="259" w:lineRule="auto"/>
        <w:ind w:left="714" w:hanging="357"/>
        <w:contextualSpacing w:val="0"/>
        <w:rPr>
          <w:rFonts w:ascii="VIC" w:hAnsi="VIC" w:cs="Arial"/>
          <w:sz w:val="20"/>
        </w:rPr>
      </w:pPr>
      <w:r w:rsidRPr="00FF1B5E">
        <w:rPr>
          <w:rFonts w:ascii="VIC" w:hAnsi="VIC" w:cs="Arial"/>
          <w:sz w:val="20"/>
        </w:rPr>
        <w:t>keeping full and accurate records of its business activities as legally or contractually required, without falsification or misrepresentation</w:t>
      </w:r>
    </w:p>
    <w:p w14:paraId="46CC0175" w14:textId="77777777" w:rsidR="00663AA6" w:rsidRPr="00FF1B5E" w:rsidRDefault="00663AA6" w:rsidP="00663AA6">
      <w:pPr>
        <w:pStyle w:val="ListParagraph"/>
        <w:numPr>
          <w:ilvl w:val="0"/>
          <w:numId w:val="40"/>
        </w:numPr>
        <w:spacing w:before="0" w:line="259" w:lineRule="auto"/>
        <w:ind w:left="714" w:hanging="357"/>
        <w:contextualSpacing w:val="0"/>
        <w:rPr>
          <w:rFonts w:ascii="VIC" w:hAnsi="VIC" w:cs="Arial"/>
          <w:sz w:val="20"/>
        </w:rPr>
      </w:pPr>
      <w:r w:rsidRPr="00FF1B5E">
        <w:rPr>
          <w:rFonts w:ascii="VIC" w:hAnsi="VIC" w:cs="Arial"/>
          <w:sz w:val="20"/>
        </w:rPr>
        <w:t xml:space="preserve">cooperating openly and honestly with any State audit, </w:t>
      </w:r>
      <w:r w:rsidRPr="00EA2843">
        <w:rPr>
          <w:rFonts w:ascii="VIC" w:hAnsi="VIC" w:cs="Arial"/>
          <w:sz w:val="20"/>
        </w:rPr>
        <w:t>assessment,</w:t>
      </w:r>
      <w:r w:rsidRPr="00FF1B5E">
        <w:rPr>
          <w:rFonts w:ascii="VIC" w:hAnsi="VIC" w:cs="Arial"/>
          <w:sz w:val="20"/>
        </w:rPr>
        <w:t xml:space="preserve"> or review</w:t>
      </w:r>
    </w:p>
    <w:p w14:paraId="1B60BEAC" w14:textId="77777777" w:rsidR="00663AA6" w:rsidRPr="00FF1B5E" w:rsidRDefault="00663AA6" w:rsidP="00663AA6">
      <w:pPr>
        <w:pStyle w:val="ListParagraph"/>
        <w:numPr>
          <w:ilvl w:val="0"/>
          <w:numId w:val="40"/>
        </w:numPr>
        <w:spacing w:before="0" w:line="259" w:lineRule="auto"/>
        <w:ind w:left="714" w:hanging="357"/>
        <w:contextualSpacing w:val="0"/>
        <w:rPr>
          <w:rFonts w:ascii="VIC" w:hAnsi="VIC" w:cs="Arial"/>
          <w:sz w:val="20"/>
        </w:rPr>
      </w:pPr>
      <w:r w:rsidRPr="00FF1B5E">
        <w:rPr>
          <w:rFonts w:ascii="VIC" w:hAnsi="VIC" w:cs="Arial"/>
          <w:sz w:val="20"/>
        </w:rPr>
        <w:t>undertaking pre-employment screening or background checks of workers</w:t>
      </w:r>
      <w:r>
        <w:rPr>
          <w:rFonts w:ascii="VIC" w:hAnsi="VIC" w:cs="Arial"/>
          <w:sz w:val="20"/>
        </w:rPr>
        <w:t xml:space="preserve"> </w:t>
      </w:r>
    </w:p>
    <w:p w14:paraId="697F85CD"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lastRenderedPageBreak/>
        <w:t>not offering State personnel gifts or benefits, either directly or indirectly. Limit</w:t>
      </w:r>
      <w:r>
        <w:rPr>
          <w:rFonts w:ascii="VIC" w:hAnsi="VIC" w:cs="Arial"/>
          <w:sz w:val="20"/>
        </w:rPr>
        <w:t>ing</w:t>
      </w:r>
      <w:r w:rsidRPr="00FF1B5E">
        <w:rPr>
          <w:rFonts w:ascii="VIC" w:hAnsi="VIC" w:cs="Arial"/>
          <w:sz w:val="20"/>
        </w:rPr>
        <w:t xml:space="preserve"> hospitality to basic courtesy only (such as tea and coffee during a meeting)</w:t>
      </w:r>
    </w:p>
    <w:p w14:paraId="5C3D07F3"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t>not using Victorian Government information for personal benefit</w:t>
      </w:r>
    </w:p>
    <w:p w14:paraId="2C66E67F" w14:textId="77777777" w:rsidR="00663AA6" w:rsidRPr="00FF1B5E" w:rsidRDefault="00663AA6" w:rsidP="00663AA6">
      <w:pPr>
        <w:pStyle w:val="ListParagraph"/>
        <w:numPr>
          <w:ilvl w:val="0"/>
          <w:numId w:val="45"/>
        </w:numPr>
        <w:spacing w:before="0" w:line="259" w:lineRule="auto"/>
        <w:contextualSpacing w:val="0"/>
        <w:rPr>
          <w:rFonts w:ascii="VIC" w:hAnsi="VIC" w:cs="Arial"/>
          <w:sz w:val="20"/>
        </w:rPr>
      </w:pPr>
      <w:r w:rsidRPr="00FF1B5E">
        <w:rPr>
          <w:rFonts w:ascii="VIC" w:hAnsi="VIC" w:cs="Arial"/>
          <w:sz w:val="20"/>
        </w:rPr>
        <w:t>complying with all relevant legislation, standards and policies that apply to the localities in which they operate, in addition to any requirements set out in this Code</w:t>
      </w:r>
    </w:p>
    <w:p w14:paraId="02A55B3A" w14:textId="77777777" w:rsidR="00663AA6" w:rsidRDefault="00663AA6" w:rsidP="00663AA6">
      <w:pPr>
        <w:pStyle w:val="ListParagraph"/>
        <w:numPr>
          <w:ilvl w:val="0"/>
          <w:numId w:val="45"/>
        </w:numPr>
        <w:spacing w:before="0" w:line="259" w:lineRule="auto"/>
        <w:contextualSpacing w:val="0"/>
        <w:rPr>
          <w:rFonts w:ascii="VIC" w:hAnsi="VIC" w:cs="Arial"/>
          <w:sz w:val="20"/>
        </w:rPr>
      </w:pPr>
      <w:r w:rsidRPr="00FF1B5E">
        <w:rPr>
          <w:rFonts w:ascii="VIC" w:hAnsi="VIC" w:cs="Arial"/>
          <w:sz w:val="20"/>
        </w:rPr>
        <w:t xml:space="preserve">managing its </w:t>
      </w:r>
      <w:r>
        <w:rPr>
          <w:rFonts w:ascii="VIC" w:hAnsi="VIC" w:cs="Arial"/>
          <w:sz w:val="20"/>
        </w:rPr>
        <w:t xml:space="preserve">business </w:t>
      </w:r>
      <w:r w:rsidRPr="00FF1B5E">
        <w:rPr>
          <w:rFonts w:ascii="VIC" w:hAnsi="VIC" w:cs="Arial"/>
          <w:sz w:val="20"/>
        </w:rPr>
        <w:t xml:space="preserve">activities and affairs and conduct themselves professionally and with integrity  </w:t>
      </w:r>
    </w:p>
    <w:p w14:paraId="1CA95F51" w14:textId="77777777" w:rsidR="00663AA6" w:rsidRPr="00FF1B5E" w:rsidRDefault="00663AA6" w:rsidP="00663AA6">
      <w:pPr>
        <w:pStyle w:val="ListParagraph"/>
        <w:numPr>
          <w:ilvl w:val="0"/>
          <w:numId w:val="45"/>
        </w:numPr>
        <w:spacing w:before="0" w:line="259" w:lineRule="auto"/>
        <w:contextualSpacing w:val="0"/>
        <w:rPr>
          <w:rFonts w:ascii="VIC" w:hAnsi="VIC" w:cs="Arial"/>
          <w:sz w:val="20"/>
        </w:rPr>
      </w:pPr>
      <w:r w:rsidRPr="00FF1B5E">
        <w:rPr>
          <w:rFonts w:ascii="VIC" w:hAnsi="VIC" w:cs="Arial"/>
          <w:sz w:val="20"/>
        </w:rPr>
        <w:t xml:space="preserve">complying with reasonable standards of ethical behaviour, or the standards of conduct that a reasonable person would otherwise expect of a </w:t>
      </w:r>
      <w:r>
        <w:rPr>
          <w:rFonts w:ascii="VIC" w:hAnsi="VIC" w:cs="Arial"/>
          <w:sz w:val="20"/>
        </w:rPr>
        <w:t>Supplier</w:t>
      </w:r>
      <w:r w:rsidRPr="00FF1B5E">
        <w:rPr>
          <w:rFonts w:ascii="VIC" w:hAnsi="VIC" w:cs="Arial"/>
          <w:sz w:val="20"/>
        </w:rPr>
        <w:t xml:space="preserve"> to the Victorian Government</w:t>
      </w:r>
    </w:p>
    <w:p w14:paraId="28BA7674" w14:textId="77777777" w:rsidR="00663AA6" w:rsidRPr="00FF1B5E" w:rsidRDefault="00663AA6" w:rsidP="00663AA6">
      <w:pPr>
        <w:pStyle w:val="ListParagraph"/>
        <w:numPr>
          <w:ilvl w:val="0"/>
          <w:numId w:val="45"/>
        </w:numPr>
        <w:spacing w:before="0" w:line="259" w:lineRule="auto"/>
        <w:contextualSpacing w:val="0"/>
        <w:rPr>
          <w:rFonts w:ascii="VIC" w:hAnsi="VIC" w:cs="Arial"/>
          <w:sz w:val="20"/>
        </w:rPr>
      </w:pPr>
      <w:r w:rsidRPr="00FF1B5E">
        <w:rPr>
          <w:rFonts w:ascii="VIC" w:hAnsi="VIC" w:cs="Arial"/>
          <w:sz w:val="20"/>
        </w:rPr>
        <w:t xml:space="preserve">not engaging in conduct that has or may have a material adverse effect on, or on the perception of, the character, </w:t>
      </w:r>
      <w:r w:rsidRPr="00EA2843">
        <w:rPr>
          <w:rFonts w:ascii="VIC" w:hAnsi="VIC" w:cs="Arial"/>
          <w:sz w:val="20"/>
        </w:rPr>
        <w:t>integrity,</w:t>
      </w:r>
      <w:r w:rsidRPr="00FF1B5E">
        <w:rPr>
          <w:rFonts w:ascii="VIC" w:hAnsi="VIC" w:cs="Arial"/>
          <w:sz w:val="20"/>
        </w:rPr>
        <w:t xml:space="preserve"> or honesty of the </w:t>
      </w:r>
      <w:r>
        <w:rPr>
          <w:rFonts w:ascii="VIC" w:hAnsi="VIC" w:cs="Arial"/>
          <w:sz w:val="20"/>
        </w:rPr>
        <w:t>Supplier</w:t>
      </w:r>
    </w:p>
    <w:p w14:paraId="145F0A53" w14:textId="77777777" w:rsidR="00663AA6" w:rsidRPr="00FF1B5E" w:rsidRDefault="00663AA6" w:rsidP="00663AA6">
      <w:pPr>
        <w:pStyle w:val="ListParagraph"/>
        <w:numPr>
          <w:ilvl w:val="0"/>
          <w:numId w:val="45"/>
        </w:numPr>
        <w:spacing w:before="0" w:after="60" w:line="259" w:lineRule="auto"/>
        <w:contextualSpacing w:val="0"/>
        <w:rPr>
          <w:rFonts w:ascii="VIC" w:hAnsi="VIC" w:cs="Arial"/>
          <w:sz w:val="20"/>
        </w:rPr>
      </w:pPr>
      <w:r w:rsidRPr="00FF1B5E">
        <w:rPr>
          <w:rFonts w:ascii="VIC" w:hAnsi="VIC" w:cs="Arial"/>
          <w:sz w:val="20"/>
        </w:rPr>
        <w:t>being ethical and transparent in their business activities, including relationships between:</w:t>
      </w:r>
    </w:p>
    <w:p w14:paraId="1D1BBEE3"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 xml:space="preserve">the </w:t>
      </w:r>
      <w:r>
        <w:rPr>
          <w:rFonts w:ascii="VIC" w:hAnsi="VIC" w:cs="Arial"/>
          <w:sz w:val="20"/>
        </w:rPr>
        <w:t>S</w:t>
      </w:r>
      <w:r w:rsidRPr="00FF1B5E">
        <w:rPr>
          <w:rFonts w:ascii="VIC" w:hAnsi="VIC" w:cs="Arial"/>
          <w:sz w:val="20"/>
        </w:rPr>
        <w:t>upplier and government</w:t>
      </w:r>
      <w:r>
        <w:rPr>
          <w:rFonts w:ascii="VIC" w:hAnsi="VIC" w:cs="Arial"/>
          <w:sz w:val="20"/>
        </w:rPr>
        <w:t>;</w:t>
      </w:r>
      <w:r w:rsidRPr="00FF1B5E">
        <w:rPr>
          <w:rFonts w:ascii="VIC" w:hAnsi="VIC" w:cs="Arial"/>
          <w:sz w:val="20"/>
        </w:rPr>
        <w:t xml:space="preserve"> and</w:t>
      </w:r>
    </w:p>
    <w:p w14:paraId="4C76CECD"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 xml:space="preserve">with other </w:t>
      </w:r>
      <w:r>
        <w:rPr>
          <w:rFonts w:ascii="VIC" w:hAnsi="VIC" w:cs="Arial"/>
          <w:sz w:val="20"/>
        </w:rPr>
        <w:t>Supplier</w:t>
      </w:r>
      <w:r w:rsidRPr="00FF1B5E">
        <w:rPr>
          <w:rFonts w:ascii="VIC" w:hAnsi="VIC" w:cs="Arial"/>
          <w:sz w:val="20"/>
        </w:rPr>
        <w:t>s.</w:t>
      </w:r>
    </w:p>
    <w:p w14:paraId="04E85B21" w14:textId="77777777" w:rsidR="00663AA6" w:rsidRPr="00FF1B5E" w:rsidRDefault="00663AA6" w:rsidP="00663AA6">
      <w:pPr>
        <w:spacing w:before="0" w:after="60" w:line="259" w:lineRule="auto"/>
        <w:rPr>
          <w:rFonts w:ascii="VIC" w:hAnsi="VIC" w:cs="Arial"/>
          <w:sz w:val="20"/>
        </w:rPr>
      </w:pPr>
      <w:bookmarkStart w:id="4" w:name="_Hlk139553423"/>
      <w:r w:rsidRPr="00FF1B5E">
        <w:rPr>
          <w:rFonts w:ascii="VIC" w:hAnsi="VIC" w:cs="Arial"/>
          <w:sz w:val="20"/>
        </w:rPr>
        <w:t>Sound corporate governance measures are varied and diverse and may include:</w:t>
      </w:r>
    </w:p>
    <w:bookmarkEnd w:id="4"/>
    <w:p w14:paraId="60FCAD7E"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implementing processes to identify, manage and control relevant risks within its operations</w:t>
      </w:r>
    </w:p>
    <w:p w14:paraId="5898B6EE"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performing periodic evaluations or audits of its facilities and operations, and the facility and operations of its subcontractors, relating to</w:t>
      </w:r>
      <w:r>
        <w:rPr>
          <w:rFonts w:ascii="VIC" w:hAnsi="VIC" w:cs="Arial"/>
          <w:sz w:val="20"/>
        </w:rPr>
        <w:t>:</w:t>
      </w:r>
    </w:p>
    <w:p w14:paraId="75AEA179"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labour and human rights</w:t>
      </w:r>
    </w:p>
    <w:p w14:paraId="47759711"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health and safety</w:t>
      </w:r>
    </w:p>
    <w:p w14:paraId="0531479D"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the environment</w:t>
      </w:r>
    </w:p>
    <w:p w14:paraId="4E94FCBE" w14:textId="77777777" w:rsidR="00663AA6"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business ethics</w:t>
      </w:r>
    </w:p>
    <w:p w14:paraId="44B0F365"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Pr>
          <w:rFonts w:ascii="VIC" w:hAnsi="VIC" w:cs="Arial"/>
          <w:sz w:val="20"/>
        </w:rPr>
        <w:t>industry standards</w:t>
      </w:r>
    </w:p>
    <w:p w14:paraId="53763285" w14:textId="77777777" w:rsidR="00663AA6" w:rsidRPr="00FF1B5E" w:rsidRDefault="00663AA6" w:rsidP="00663AA6">
      <w:pPr>
        <w:pStyle w:val="ListParagraph"/>
        <w:numPr>
          <w:ilvl w:val="1"/>
          <w:numId w:val="35"/>
        </w:numPr>
        <w:spacing w:before="0" w:line="259" w:lineRule="auto"/>
        <w:ind w:left="1417" w:hanging="357"/>
        <w:contextualSpacing w:val="0"/>
        <w:rPr>
          <w:rFonts w:ascii="VIC" w:hAnsi="VIC" w:cs="Arial"/>
          <w:sz w:val="20"/>
        </w:rPr>
      </w:pPr>
      <w:r w:rsidRPr="00FF1B5E">
        <w:rPr>
          <w:rFonts w:ascii="VIC" w:hAnsi="VIC" w:cs="Arial"/>
          <w:sz w:val="20"/>
        </w:rPr>
        <w:t>corporate governance</w:t>
      </w:r>
      <w:r>
        <w:rPr>
          <w:rFonts w:ascii="VIC" w:hAnsi="VIC" w:cs="Arial"/>
          <w:sz w:val="20"/>
        </w:rPr>
        <w:t>.</w:t>
      </w:r>
    </w:p>
    <w:p w14:paraId="787D076F"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sharing findings of</w:t>
      </w:r>
      <w:r>
        <w:rPr>
          <w:rFonts w:ascii="VIC" w:hAnsi="VIC" w:cs="Arial"/>
          <w:sz w:val="20"/>
        </w:rPr>
        <w:t xml:space="preserve"> audits,</w:t>
      </w:r>
      <w:r w:rsidRPr="00FF1B5E">
        <w:rPr>
          <w:rFonts w:ascii="VIC" w:hAnsi="VIC" w:cs="Arial"/>
          <w:sz w:val="20"/>
        </w:rPr>
        <w:t xml:space="preserve"> evaluations</w:t>
      </w:r>
      <w:r>
        <w:rPr>
          <w:rFonts w:ascii="VIC" w:hAnsi="VIC" w:cs="Arial"/>
          <w:sz w:val="20"/>
        </w:rPr>
        <w:t xml:space="preserve"> and benchmarking</w:t>
      </w:r>
      <w:r w:rsidRPr="00FF1B5E">
        <w:rPr>
          <w:rFonts w:ascii="VIC" w:hAnsi="VIC" w:cs="Arial"/>
          <w:sz w:val="20"/>
        </w:rPr>
        <w:t xml:space="preserve"> openly with government buyers when requested</w:t>
      </w:r>
    </w:p>
    <w:p w14:paraId="6F931579"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dealing fairly with subcontractors, such as paying sub-contractors promptly</w:t>
      </w:r>
    </w:p>
    <w:p w14:paraId="78ABAF60"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 xml:space="preserve">identifying and assessing potential critical incident, emergency situations and business continuity risks and develop and implement emergency plans and response procedures that minimise these risks </w:t>
      </w:r>
    </w:p>
    <w:p w14:paraId="6D73EFC8"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szCs w:val="20"/>
        </w:rPr>
      </w:pPr>
      <w:r w:rsidRPr="00FF1B5E">
        <w:rPr>
          <w:rFonts w:ascii="VIC" w:hAnsi="VIC" w:cs="Arial"/>
          <w:sz w:val="20"/>
          <w:szCs w:val="20"/>
        </w:rPr>
        <w:t>using sound administrative processes</w:t>
      </w:r>
      <w:r>
        <w:rPr>
          <w:rFonts w:ascii="VIC" w:hAnsi="VIC" w:cs="Arial"/>
          <w:sz w:val="20"/>
          <w:szCs w:val="20"/>
        </w:rPr>
        <w:t xml:space="preserve"> and best practice corporate management</w:t>
      </w:r>
      <w:r w:rsidRPr="00FF1B5E">
        <w:rPr>
          <w:rFonts w:ascii="VIC" w:hAnsi="VIC" w:cs="Arial"/>
          <w:sz w:val="20"/>
          <w:szCs w:val="20"/>
        </w:rPr>
        <w:t xml:space="preserve"> to support transparent operations, including:</w:t>
      </w:r>
    </w:p>
    <w:p w14:paraId="13C2B9E1"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record keeping</w:t>
      </w:r>
      <w:r>
        <w:rPr>
          <w:rFonts w:ascii="VIC" w:hAnsi="VIC" w:cs="Arial"/>
          <w:sz w:val="20"/>
        </w:rPr>
        <w:t>;</w:t>
      </w:r>
    </w:p>
    <w:p w14:paraId="3061A7B5"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practice reviews</w:t>
      </w:r>
      <w:r>
        <w:rPr>
          <w:rFonts w:ascii="VIC" w:hAnsi="VIC" w:cs="Arial"/>
          <w:sz w:val="20"/>
        </w:rPr>
        <w:t>; and</w:t>
      </w:r>
    </w:p>
    <w:p w14:paraId="2D6BA2B9"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publicly available reporting, where applicable</w:t>
      </w:r>
      <w:r>
        <w:rPr>
          <w:rFonts w:ascii="VIC" w:hAnsi="VIC" w:cs="Arial"/>
          <w:sz w:val="20"/>
        </w:rPr>
        <w:t>.</w:t>
      </w:r>
    </w:p>
    <w:bookmarkEnd w:id="3"/>
    <w:p w14:paraId="154E5020" w14:textId="77777777" w:rsidR="00663AA6" w:rsidRPr="00FF1B5E" w:rsidRDefault="00663AA6" w:rsidP="00663AA6">
      <w:pPr>
        <w:spacing w:before="0" w:after="60" w:line="259" w:lineRule="auto"/>
        <w:rPr>
          <w:rFonts w:ascii="VIC" w:hAnsi="VIC" w:cs="Arial"/>
          <w:sz w:val="20"/>
        </w:rPr>
      </w:pPr>
      <w:r w:rsidRPr="00FF1B5E">
        <w:rPr>
          <w:rFonts w:ascii="VIC" w:hAnsi="VIC" w:cs="Arial"/>
          <w:sz w:val="20"/>
        </w:rPr>
        <w:t xml:space="preserve">Establishing compliance with </w:t>
      </w:r>
      <w:r>
        <w:rPr>
          <w:rFonts w:ascii="VIC" w:hAnsi="VIC" w:cs="Arial"/>
          <w:sz w:val="20"/>
        </w:rPr>
        <w:t>confidentiality of systems and processes</w:t>
      </w:r>
      <w:r w:rsidRPr="00FF1B5E">
        <w:rPr>
          <w:rFonts w:ascii="VIC" w:hAnsi="VIC" w:cs="Arial"/>
          <w:sz w:val="20"/>
        </w:rPr>
        <w:t xml:space="preserve"> may include:</w:t>
      </w:r>
    </w:p>
    <w:p w14:paraId="7864A8F3"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safeguarding the confidentiality of the Victorian Government’s information</w:t>
      </w:r>
    </w:p>
    <w:p w14:paraId="48B25D80"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lastRenderedPageBreak/>
        <w:t>safeguarding the integrity of business systems to protect against cyber risks to the Victorian Government’s:</w:t>
      </w:r>
    </w:p>
    <w:p w14:paraId="7DB9CEA3"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information</w:t>
      </w:r>
      <w:r>
        <w:rPr>
          <w:rFonts w:ascii="VIC" w:hAnsi="VIC" w:cs="Arial"/>
          <w:sz w:val="20"/>
        </w:rPr>
        <w:t>;</w:t>
      </w:r>
    </w:p>
    <w:p w14:paraId="5C394CEF"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networks</w:t>
      </w:r>
      <w:r>
        <w:rPr>
          <w:rFonts w:ascii="VIC" w:hAnsi="VIC" w:cs="Arial"/>
          <w:sz w:val="20"/>
        </w:rPr>
        <w:t>; and</w:t>
      </w:r>
    </w:p>
    <w:p w14:paraId="1D494145" w14:textId="77777777" w:rsidR="00663AA6" w:rsidRPr="00FF1B5E" w:rsidRDefault="00663AA6" w:rsidP="00663AA6">
      <w:pPr>
        <w:pStyle w:val="ListParagraph"/>
        <w:numPr>
          <w:ilvl w:val="1"/>
          <w:numId w:val="35"/>
        </w:numPr>
        <w:spacing w:before="0" w:line="259" w:lineRule="auto"/>
        <w:ind w:left="1417" w:hanging="357"/>
        <w:contextualSpacing w:val="0"/>
        <w:rPr>
          <w:rFonts w:ascii="VIC" w:hAnsi="VIC" w:cs="Arial"/>
          <w:sz w:val="20"/>
        </w:rPr>
      </w:pPr>
      <w:r w:rsidRPr="00FF1B5E">
        <w:rPr>
          <w:rFonts w:ascii="VIC" w:hAnsi="VIC" w:cs="Arial"/>
          <w:sz w:val="20"/>
        </w:rPr>
        <w:t>business operations</w:t>
      </w:r>
      <w:r>
        <w:rPr>
          <w:rFonts w:ascii="VIC" w:hAnsi="VIC" w:cs="Arial"/>
          <w:sz w:val="20"/>
        </w:rPr>
        <w:t>.</w:t>
      </w:r>
    </w:p>
    <w:p w14:paraId="1E59C2BE"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taking precautions to counter potential foreign interference risks to the integrity of the Victorian Government</w:t>
      </w:r>
    </w:p>
    <w:p w14:paraId="7490C238"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complying with any security requirements notified to them by the</w:t>
      </w:r>
      <w:r>
        <w:rPr>
          <w:rFonts w:ascii="VIC" w:hAnsi="VIC" w:cs="Arial"/>
          <w:sz w:val="20"/>
        </w:rPr>
        <w:t xml:space="preserve"> Victorian</w:t>
      </w:r>
      <w:r w:rsidRPr="00FF1B5E">
        <w:rPr>
          <w:rFonts w:ascii="VIC" w:hAnsi="VIC" w:cs="Arial"/>
          <w:sz w:val="20"/>
        </w:rPr>
        <w:t xml:space="preserve"> </w:t>
      </w:r>
      <w:r>
        <w:rPr>
          <w:rFonts w:ascii="VIC" w:hAnsi="VIC" w:cs="Arial"/>
          <w:sz w:val="20"/>
        </w:rPr>
        <w:t>G</w:t>
      </w:r>
      <w:r w:rsidRPr="00FF1B5E">
        <w:rPr>
          <w:rFonts w:ascii="VIC" w:hAnsi="VIC" w:cs="Arial"/>
          <w:sz w:val="20"/>
        </w:rPr>
        <w:t>overnment</w:t>
      </w:r>
      <w:r>
        <w:rPr>
          <w:rFonts w:ascii="VIC" w:hAnsi="VIC" w:cs="Arial"/>
          <w:sz w:val="20"/>
        </w:rPr>
        <w:t xml:space="preserve">, ensuring </w:t>
      </w:r>
      <w:r w:rsidRPr="00FF1B5E">
        <w:rPr>
          <w:rFonts w:ascii="VIC" w:hAnsi="VIC" w:cs="Arial"/>
          <w:sz w:val="20"/>
        </w:rPr>
        <w:t>adequate protecti</w:t>
      </w:r>
      <w:r>
        <w:rPr>
          <w:rFonts w:ascii="VIC" w:hAnsi="VIC" w:cs="Arial"/>
          <w:sz w:val="20"/>
        </w:rPr>
        <w:t>on of</w:t>
      </w:r>
      <w:r w:rsidRPr="00FF1B5E">
        <w:rPr>
          <w:rFonts w:ascii="VIC" w:hAnsi="VIC" w:cs="Arial"/>
          <w:sz w:val="20"/>
        </w:rPr>
        <w:t>:</w:t>
      </w:r>
    </w:p>
    <w:p w14:paraId="7077DE52" w14:textId="77777777" w:rsidR="00663AA6" w:rsidRPr="00FF1B5E" w:rsidRDefault="00663AA6" w:rsidP="00663AA6">
      <w:pPr>
        <w:pStyle w:val="ListParagraph"/>
        <w:numPr>
          <w:ilvl w:val="0"/>
          <w:numId w:val="46"/>
        </w:numPr>
        <w:spacing w:before="0" w:line="259" w:lineRule="auto"/>
        <w:rPr>
          <w:rFonts w:ascii="VIC" w:hAnsi="VIC" w:cs="Arial"/>
          <w:sz w:val="20"/>
        </w:rPr>
      </w:pPr>
      <w:r w:rsidRPr="00FF1B5E">
        <w:rPr>
          <w:rFonts w:ascii="VIC" w:hAnsi="VIC" w:cs="Arial"/>
          <w:sz w:val="20"/>
        </w:rPr>
        <w:t>information</w:t>
      </w:r>
      <w:r>
        <w:rPr>
          <w:rFonts w:ascii="VIC" w:hAnsi="VIC" w:cs="Arial"/>
          <w:sz w:val="20"/>
        </w:rPr>
        <w:t>;</w:t>
      </w:r>
    </w:p>
    <w:p w14:paraId="4198D2EB" w14:textId="77777777" w:rsidR="00663AA6" w:rsidRPr="00FF1B5E" w:rsidRDefault="00663AA6" w:rsidP="00663AA6">
      <w:pPr>
        <w:pStyle w:val="ListParagraph"/>
        <w:numPr>
          <w:ilvl w:val="0"/>
          <w:numId w:val="46"/>
        </w:numPr>
        <w:spacing w:before="0" w:line="259" w:lineRule="auto"/>
        <w:rPr>
          <w:rFonts w:ascii="VIC" w:hAnsi="VIC" w:cs="Arial"/>
          <w:sz w:val="20"/>
        </w:rPr>
      </w:pPr>
      <w:r w:rsidRPr="00FF1B5E">
        <w:rPr>
          <w:rFonts w:ascii="VIC" w:hAnsi="VIC" w:cs="Arial"/>
          <w:sz w:val="20"/>
        </w:rPr>
        <w:t>assets</w:t>
      </w:r>
      <w:r>
        <w:rPr>
          <w:rFonts w:ascii="VIC" w:hAnsi="VIC" w:cs="Arial"/>
          <w:sz w:val="20"/>
        </w:rPr>
        <w:t>; and</w:t>
      </w:r>
    </w:p>
    <w:p w14:paraId="1EE06733" w14:textId="77777777" w:rsidR="00663AA6" w:rsidRPr="00FF1B5E" w:rsidRDefault="00663AA6" w:rsidP="00663AA6">
      <w:pPr>
        <w:pStyle w:val="ListParagraph"/>
        <w:numPr>
          <w:ilvl w:val="0"/>
          <w:numId w:val="46"/>
        </w:numPr>
        <w:spacing w:before="0" w:line="259" w:lineRule="auto"/>
        <w:rPr>
          <w:rFonts w:ascii="VIC" w:hAnsi="VIC" w:cs="Arial"/>
          <w:sz w:val="20"/>
        </w:rPr>
      </w:pPr>
      <w:r w:rsidRPr="00FF1B5E">
        <w:rPr>
          <w:rFonts w:ascii="VIC" w:hAnsi="VIC" w:cs="Arial"/>
          <w:sz w:val="20"/>
        </w:rPr>
        <w:t>tools and materials.</w:t>
      </w:r>
    </w:p>
    <w:p w14:paraId="21E3E399" w14:textId="77777777" w:rsidR="00663AA6" w:rsidRPr="00FF1B5E" w:rsidRDefault="00663AA6" w:rsidP="00663AA6">
      <w:pPr>
        <w:pStyle w:val="Heading1"/>
        <w:spacing w:before="240" w:after="120" w:line="259" w:lineRule="auto"/>
        <w:rPr>
          <w:rFonts w:ascii="VIC" w:hAnsi="VIC" w:cs="Arial"/>
          <w:sz w:val="22"/>
          <w:szCs w:val="22"/>
        </w:rPr>
      </w:pPr>
      <w:r w:rsidRPr="00FF1B5E">
        <w:rPr>
          <w:rFonts w:ascii="VIC" w:hAnsi="VIC" w:cs="Arial"/>
          <w:sz w:val="22"/>
          <w:szCs w:val="22"/>
        </w:rPr>
        <w:t>Labour and human rights</w:t>
      </w:r>
    </w:p>
    <w:p w14:paraId="3E9F36C7" w14:textId="77777777" w:rsidR="00663AA6" w:rsidRPr="00FF1B5E" w:rsidRDefault="00663AA6" w:rsidP="00663AA6">
      <w:pPr>
        <w:spacing w:before="0" w:after="60" w:line="259" w:lineRule="auto"/>
        <w:rPr>
          <w:rFonts w:ascii="VIC" w:hAnsi="VIC" w:cs="Arial"/>
          <w:sz w:val="20"/>
        </w:rPr>
      </w:pPr>
      <w:bookmarkStart w:id="5" w:name="_Hlk139554969"/>
      <w:r w:rsidRPr="00FF1B5E">
        <w:rPr>
          <w:rFonts w:ascii="VIC" w:hAnsi="VIC" w:cs="Arial"/>
          <w:sz w:val="20"/>
        </w:rPr>
        <w:t xml:space="preserve">Achieving compliance with </w:t>
      </w:r>
      <w:r>
        <w:rPr>
          <w:rFonts w:ascii="VIC" w:hAnsi="VIC" w:cs="Arial"/>
          <w:sz w:val="20"/>
        </w:rPr>
        <w:t xml:space="preserve">labour and </w:t>
      </w:r>
      <w:r w:rsidRPr="00FF1B5E">
        <w:rPr>
          <w:rFonts w:ascii="VIC" w:hAnsi="VIC" w:cs="Arial"/>
          <w:sz w:val="20"/>
        </w:rPr>
        <w:t xml:space="preserve">human rights obligations </w:t>
      </w:r>
      <w:r>
        <w:rPr>
          <w:rFonts w:ascii="VIC" w:hAnsi="VIC" w:cs="Arial"/>
          <w:sz w:val="20"/>
        </w:rPr>
        <w:t>would address</w:t>
      </w:r>
      <w:r w:rsidRPr="00FF1B5E">
        <w:rPr>
          <w:rFonts w:ascii="VIC" w:hAnsi="VIC" w:cs="Arial"/>
          <w:sz w:val="20"/>
        </w:rPr>
        <w:t>:</w:t>
      </w:r>
    </w:p>
    <w:p w14:paraId="7D055418"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complying with relevant employment-related and industrial relations laws and regulations including wages, working hours, leave entitlements and superannuation</w:t>
      </w:r>
    </w:p>
    <w:p w14:paraId="50781AD3"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bookmarkStart w:id="6" w:name="_Hlk139579780"/>
      <w:r w:rsidRPr="00FF1B5E">
        <w:rPr>
          <w:rFonts w:ascii="VIC" w:hAnsi="VIC" w:cs="Arial"/>
          <w:sz w:val="20"/>
        </w:rPr>
        <w:t>comply</w:t>
      </w:r>
      <w:r>
        <w:rPr>
          <w:rFonts w:ascii="VIC" w:hAnsi="VIC" w:cs="Arial"/>
          <w:sz w:val="20"/>
        </w:rPr>
        <w:t>ing</w:t>
      </w:r>
      <w:r w:rsidRPr="00FF1B5E">
        <w:rPr>
          <w:rFonts w:ascii="VIC" w:hAnsi="VIC" w:cs="Arial"/>
          <w:sz w:val="20"/>
        </w:rPr>
        <w:t xml:space="preserve"> with National Employment Standards and other relevant employment related and industrial relations laws and regulations</w:t>
      </w:r>
    </w:p>
    <w:bookmarkEnd w:id="6"/>
    <w:p w14:paraId="2AA9DF1B"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tak</w:t>
      </w:r>
      <w:r>
        <w:rPr>
          <w:rFonts w:ascii="VIC" w:hAnsi="VIC" w:cs="Arial"/>
          <w:sz w:val="20"/>
        </w:rPr>
        <w:t>ing</w:t>
      </w:r>
      <w:r w:rsidRPr="00FF1B5E">
        <w:rPr>
          <w:rFonts w:ascii="VIC" w:hAnsi="VIC" w:cs="Arial"/>
          <w:sz w:val="20"/>
        </w:rPr>
        <w:t xml:space="preserve"> reasonable and practicable action to ensure a safe and healthy work environment</w:t>
      </w:r>
    </w:p>
    <w:p w14:paraId="51E0C91A"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complying with anti-discrimination laws</w:t>
      </w:r>
    </w:p>
    <w:p w14:paraId="378FD06C"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 xml:space="preserve">providing a workplace free from workplace bullying, harassment, </w:t>
      </w:r>
      <w:r w:rsidRPr="00EA2843">
        <w:rPr>
          <w:rFonts w:ascii="VIC" w:hAnsi="VIC" w:cs="Arial"/>
          <w:sz w:val="20"/>
        </w:rPr>
        <w:t>victimisation,</w:t>
      </w:r>
      <w:r w:rsidRPr="00FF1B5E">
        <w:rPr>
          <w:rFonts w:ascii="VIC" w:hAnsi="VIC" w:cs="Arial"/>
          <w:sz w:val="20"/>
        </w:rPr>
        <w:t xml:space="preserve"> and abuse</w:t>
      </w:r>
    </w:p>
    <w:p w14:paraId="233BA13E"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providing services consistent with human rights obligations</w:t>
      </w:r>
    </w:p>
    <w:p w14:paraId="41A5917A"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providing a workplace free of modern slavery</w:t>
      </w:r>
    </w:p>
    <w:p w14:paraId="07CAD9E1"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 xml:space="preserve">monitoring supply chains and addressing human rights standards or any type of modern slavery practice as defined under the relevant legislation </w:t>
      </w:r>
    </w:p>
    <w:p w14:paraId="0C153714"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providing a remediation process for workers who have experienced discrimination</w:t>
      </w:r>
    </w:p>
    <w:p w14:paraId="24EE9F6F"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 xml:space="preserve">providing a </w:t>
      </w:r>
      <w:r>
        <w:rPr>
          <w:rFonts w:ascii="VIC" w:hAnsi="VIC" w:cs="Arial"/>
          <w:sz w:val="20"/>
        </w:rPr>
        <w:t xml:space="preserve">culturally safe </w:t>
      </w:r>
      <w:r w:rsidRPr="00FF1B5E">
        <w:rPr>
          <w:rFonts w:ascii="VIC" w:hAnsi="VIC" w:cs="Arial"/>
          <w:sz w:val="20"/>
        </w:rPr>
        <w:t>workplace that reflects the gender make-up and diversity of the Victorian community</w:t>
      </w:r>
    </w:p>
    <w:p w14:paraId="71671C65"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 xml:space="preserve">collaborating with </w:t>
      </w:r>
      <w:r>
        <w:rPr>
          <w:rFonts w:ascii="VIC" w:hAnsi="VIC" w:cs="Arial"/>
          <w:sz w:val="20"/>
        </w:rPr>
        <w:t>Supplier</w:t>
      </w:r>
      <w:r w:rsidRPr="00FF1B5E">
        <w:rPr>
          <w:rFonts w:ascii="VIC" w:hAnsi="VIC" w:cs="Arial"/>
          <w:sz w:val="20"/>
        </w:rPr>
        <w:t xml:space="preserve">s across the supply chain to identify and communicate the requirements of the Code  </w:t>
      </w:r>
    </w:p>
    <w:p w14:paraId="1BB93BF0"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providing a workplace where workers have equal access to wages and working conditions based on their skills and experience</w:t>
      </w:r>
    </w:p>
    <w:p w14:paraId="2C3D39BC" w14:textId="77777777" w:rsidR="00663AA6" w:rsidRPr="00FF1B5E" w:rsidRDefault="00663AA6" w:rsidP="00663AA6">
      <w:pPr>
        <w:pStyle w:val="ListParagraph"/>
        <w:numPr>
          <w:ilvl w:val="0"/>
          <w:numId w:val="35"/>
        </w:numPr>
        <w:spacing w:before="0" w:line="259" w:lineRule="auto"/>
        <w:ind w:left="709"/>
        <w:contextualSpacing w:val="0"/>
        <w:rPr>
          <w:rFonts w:ascii="VIC" w:hAnsi="VIC" w:cs="Arial"/>
          <w:sz w:val="20"/>
        </w:rPr>
      </w:pPr>
      <w:r w:rsidRPr="00FF1B5E">
        <w:rPr>
          <w:rFonts w:ascii="VIC" w:hAnsi="VIC" w:cs="Arial"/>
          <w:sz w:val="20"/>
        </w:rPr>
        <w:t>allowing workers to</w:t>
      </w:r>
      <w:r>
        <w:rPr>
          <w:rFonts w:ascii="VIC" w:hAnsi="VIC" w:cs="Arial"/>
          <w:sz w:val="20"/>
        </w:rPr>
        <w:t>:</w:t>
      </w:r>
    </w:p>
    <w:p w14:paraId="43DCA914" w14:textId="77777777" w:rsidR="00663AA6" w:rsidRPr="00FF1B5E" w:rsidRDefault="00663AA6" w:rsidP="00663AA6">
      <w:pPr>
        <w:pStyle w:val="ListParagraph"/>
        <w:numPr>
          <w:ilvl w:val="1"/>
          <w:numId w:val="35"/>
        </w:numPr>
        <w:spacing w:before="0" w:line="259" w:lineRule="auto"/>
        <w:ind w:left="1417" w:hanging="357"/>
        <w:rPr>
          <w:rFonts w:ascii="VIC" w:hAnsi="VIC" w:cs="Arial"/>
          <w:sz w:val="20"/>
        </w:rPr>
      </w:pPr>
      <w:r w:rsidRPr="00FF1B5E">
        <w:rPr>
          <w:rFonts w:ascii="VIC" w:hAnsi="VIC" w:cs="Arial"/>
          <w:sz w:val="20"/>
        </w:rPr>
        <w:t>associate with others</w:t>
      </w:r>
    </w:p>
    <w:p w14:paraId="034F3E8F" w14:textId="77777777" w:rsidR="00663AA6" w:rsidRPr="00FF1B5E" w:rsidRDefault="00663AA6" w:rsidP="00663AA6">
      <w:pPr>
        <w:pStyle w:val="ListParagraph"/>
        <w:numPr>
          <w:ilvl w:val="1"/>
          <w:numId w:val="35"/>
        </w:numPr>
        <w:spacing w:before="0" w:line="259" w:lineRule="auto"/>
        <w:ind w:left="1417" w:hanging="357"/>
        <w:rPr>
          <w:rFonts w:ascii="VIC" w:hAnsi="VIC" w:cs="Arial"/>
          <w:sz w:val="20"/>
        </w:rPr>
      </w:pPr>
      <w:r w:rsidRPr="00FF1B5E">
        <w:rPr>
          <w:rFonts w:ascii="VIC" w:hAnsi="VIC" w:cs="Arial"/>
          <w:sz w:val="20"/>
        </w:rPr>
        <w:t>form and join (or refrain from joining) industrial associations of their choice</w:t>
      </w:r>
    </w:p>
    <w:p w14:paraId="121FA2B5" w14:textId="77777777" w:rsidR="00663AA6" w:rsidRPr="00FF1B5E" w:rsidRDefault="00663AA6" w:rsidP="00663AA6">
      <w:pPr>
        <w:pStyle w:val="ListParagraph"/>
        <w:numPr>
          <w:ilvl w:val="1"/>
          <w:numId w:val="35"/>
        </w:numPr>
        <w:spacing w:before="0" w:line="259" w:lineRule="auto"/>
        <w:ind w:left="1417" w:hanging="357"/>
        <w:rPr>
          <w:rFonts w:ascii="VIC" w:hAnsi="VIC" w:cs="Arial"/>
          <w:sz w:val="20"/>
        </w:rPr>
      </w:pPr>
      <w:r w:rsidRPr="00FF1B5E">
        <w:rPr>
          <w:rFonts w:ascii="VIC" w:hAnsi="VIC" w:cs="Arial"/>
          <w:sz w:val="20"/>
        </w:rPr>
        <w:t>bargain collectively</w:t>
      </w:r>
    </w:p>
    <w:p w14:paraId="62B1BA6B" w14:textId="77777777" w:rsidR="00663AA6" w:rsidRPr="00FF1B5E" w:rsidRDefault="00663AA6" w:rsidP="00663AA6">
      <w:pPr>
        <w:pStyle w:val="ListParagraph"/>
        <w:numPr>
          <w:ilvl w:val="1"/>
          <w:numId w:val="35"/>
        </w:numPr>
        <w:spacing w:before="0" w:line="259" w:lineRule="auto"/>
        <w:ind w:left="1417" w:hanging="357"/>
        <w:rPr>
          <w:rFonts w:ascii="VIC" w:hAnsi="VIC" w:cs="Arial"/>
          <w:sz w:val="20"/>
        </w:rPr>
      </w:pPr>
      <w:r w:rsidRPr="00FF1B5E">
        <w:rPr>
          <w:rFonts w:ascii="VIC" w:hAnsi="VIC" w:cs="Arial"/>
          <w:sz w:val="20"/>
        </w:rPr>
        <w:t>engage in any lawful industrial activity without interference</w:t>
      </w:r>
      <w:bookmarkEnd w:id="5"/>
      <w:r>
        <w:rPr>
          <w:rFonts w:ascii="VIC" w:hAnsi="VIC" w:cs="Arial"/>
          <w:sz w:val="20"/>
        </w:rPr>
        <w:t>.</w:t>
      </w:r>
    </w:p>
    <w:p w14:paraId="57498259" w14:textId="77777777" w:rsidR="00663AA6" w:rsidRPr="00FF1B5E" w:rsidRDefault="00663AA6" w:rsidP="00663AA6">
      <w:pPr>
        <w:pStyle w:val="Heading1"/>
        <w:spacing w:before="240" w:after="120" w:line="259" w:lineRule="auto"/>
        <w:rPr>
          <w:rFonts w:ascii="VIC" w:hAnsi="VIC" w:cs="Arial"/>
          <w:sz w:val="22"/>
          <w:szCs w:val="22"/>
        </w:rPr>
      </w:pPr>
      <w:r w:rsidRPr="00FF1B5E">
        <w:rPr>
          <w:rFonts w:ascii="VIC" w:hAnsi="VIC" w:cs="Arial"/>
          <w:sz w:val="22"/>
          <w:szCs w:val="22"/>
        </w:rPr>
        <w:lastRenderedPageBreak/>
        <w:t xml:space="preserve">Health, </w:t>
      </w:r>
      <w:r w:rsidRPr="00EA2843">
        <w:rPr>
          <w:rFonts w:ascii="VIC" w:hAnsi="VIC" w:cs="Arial"/>
          <w:sz w:val="22"/>
          <w:szCs w:val="22"/>
        </w:rPr>
        <w:t>safety,</w:t>
      </w:r>
      <w:r w:rsidRPr="00FF1B5E">
        <w:rPr>
          <w:rFonts w:ascii="VIC" w:hAnsi="VIC" w:cs="Arial"/>
          <w:sz w:val="22"/>
          <w:szCs w:val="22"/>
        </w:rPr>
        <w:t xml:space="preserve"> and security</w:t>
      </w:r>
    </w:p>
    <w:p w14:paraId="3A1A6441" w14:textId="77777777" w:rsidR="00663AA6" w:rsidRPr="00FF1B5E" w:rsidRDefault="00663AA6" w:rsidP="00663AA6">
      <w:pPr>
        <w:spacing w:before="0" w:after="60" w:line="259" w:lineRule="auto"/>
        <w:rPr>
          <w:rFonts w:ascii="VIC" w:hAnsi="VIC" w:cs="Arial"/>
          <w:sz w:val="20"/>
        </w:rPr>
      </w:pPr>
      <w:bookmarkStart w:id="7" w:name="_Hlk139555020"/>
      <w:r w:rsidRPr="00FF1B5E">
        <w:rPr>
          <w:rFonts w:ascii="VIC" w:hAnsi="VIC" w:cs="Arial"/>
          <w:sz w:val="20"/>
        </w:rPr>
        <w:t xml:space="preserve">Achieving compliance with health and safety obligations is </w:t>
      </w:r>
      <w:r w:rsidRPr="00A43A43">
        <w:rPr>
          <w:rFonts w:ascii="VIC" w:hAnsi="VIC" w:cs="Arial"/>
          <w:sz w:val="20"/>
        </w:rPr>
        <w:t>multi-faceted</w:t>
      </w:r>
      <w:r w:rsidRPr="00FF1B5E">
        <w:rPr>
          <w:rFonts w:ascii="VIC" w:hAnsi="VIC" w:cs="Arial"/>
          <w:sz w:val="20"/>
        </w:rPr>
        <w:t xml:space="preserve"> and include</w:t>
      </w:r>
      <w:r>
        <w:rPr>
          <w:rFonts w:ascii="VIC" w:hAnsi="VIC" w:cs="Arial"/>
          <w:sz w:val="20"/>
        </w:rPr>
        <w:t>s</w:t>
      </w:r>
      <w:r w:rsidRPr="00FF1B5E">
        <w:rPr>
          <w:rFonts w:ascii="VIC" w:hAnsi="VIC" w:cs="Arial"/>
          <w:sz w:val="20"/>
        </w:rPr>
        <w:t>:</w:t>
      </w:r>
    </w:p>
    <w:p w14:paraId="2184D5E0"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complying with all laws relating to workplace health and safety and workers compensation insurance</w:t>
      </w:r>
    </w:p>
    <w:p w14:paraId="000DB810"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taking reasonable and practicable action to ensure a safe and healthy work environment</w:t>
      </w:r>
    </w:p>
    <w:p w14:paraId="295AEE71"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providing workplace assessments or procedural manuals for employees to carry out work safely</w:t>
      </w:r>
    </w:p>
    <w:p w14:paraId="207A3A79"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providing training to manage and reduce occupational health and safety hazards</w:t>
      </w:r>
    </w:p>
    <w:p w14:paraId="0C21F7C5"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monitoring and raising these standards within their organisation and their supply chain.</w:t>
      </w:r>
    </w:p>
    <w:bookmarkEnd w:id="7"/>
    <w:p w14:paraId="0E2B02CE" w14:textId="77777777" w:rsidR="00663AA6" w:rsidRPr="00FF1B5E" w:rsidRDefault="00663AA6" w:rsidP="00663AA6">
      <w:pPr>
        <w:pStyle w:val="Heading1"/>
        <w:spacing w:before="240" w:after="120" w:line="259" w:lineRule="auto"/>
        <w:rPr>
          <w:rFonts w:ascii="VIC" w:hAnsi="VIC" w:cs="Arial"/>
          <w:sz w:val="22"/>
          <w:szCs w:val="22"/>
        </w:rPr>
      </w:pPr>
      <w:r w:rsidRPr="00FF1B5E">
        <w:rPr>
          <w:rFonts w:ascii="VIC" w:hAnsi="VIC" w:cs="Arial"/>
          <w:sz w:val="22"/>
          <w:szCs w:val="22"/>
        </w:rPr>
        <w:t>Environmental sustainability</w:t>
      </w:r>
    </w:p>
    <w:p w14:paraId="23176231" w14:textId="77777777" w:rsidR="00663AA6" w:rsidRPr="00FF1B5E" w:rsidRDefault="00663AA6" w:rsidP="00663AA6">
      <w:pPr>
        <w:spacing w:before="0" w:after="60" w:line="259" w:lineRule="auto"/>
        <w:rPr>
          <w:rFonts w:ascii="VIC" w:hAnsi="VIC" w:cs="Arial"/>
          <w:sz w:val="20"/>
        </w:rPr>
      </w:pPr>
      <w:r w:rsidRPr="00FF1B5E">
        <w:rPr>
          <w:rFonts w:ascii="VIC" w:hAnsi="VIC" w:cs="Arial"/>
          <w:sz w:val="20"/>
        </w:rPr>
        <w:t>Establishing environmental sustainability include</w:t>
      </w:r>
      <w:r>
        <w:rPr>
          <w:rFonts w:ascii="VIC" w:hAnsi="VIC" w:cs="Arial"/>
          <w:sz w:val="20"/>
        </w:rPr>
        <w:t>s</w:t>
      </w:r>
      <w:r w:rsidRPr="00FF1B5E">
        <w:rPr>
          <w:rFonts w:ascii="VIC" w:hAnsi="VIC" w:cs="Arial"/>
          <w:sz w:val="20"/>
        </w:rPr>
        <w:t>:</w:t>
      </w:r>
    </w:p>
    <w:p w14:paraId="531EC4F8"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complying with laws relating to protecting the environment</w:t>
      </w:r>
    </w:p>
    <w:p w14:paraId="5E774FC2"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complying with environmental reporting obligations</w:t>
      </w:r>
    </w:p>
    <w:p w14:paraId="223BB45F" w14:textId="77777777" w:rsidR="00663AA6" w:rsidRPr="00FF1B5E" w:rsidRDefault="00663AA6" w:rsidP="00663AA6">
      <w:pPr>
        <w:pStyle w:val="ListParagraph"/>
        <w:numPr>
          <w:ilvl w:val="0"/>
          <w:numId w:val="35"/>
        </w:numPr>
        <w:spacing w:before="0" w:line="259" w:lineRule="auto"/>
        <w:ind w:left="709" w:hanging="357"/>
        <w:contextualSpacing w:val="0"/>
        <w:rPr>
          <w:rFonts w:ascii="VIC" w:hAnsi="VIC" w:cs="Arial"/>
          <w:sz w:val="20"/>
        </w:rPr>
      </w:pPr>
      <w:r w:rsidRPr="00FF1B5E">
        <w:rPr>
          <w:rFonts w:ascii="VIC" w:hAnsi="VIC" w:cs="Arial"/>
          <w:sz w:val="20"/>
        </w:rPr>
        <w:t>implementing business practices that reduce</w:t>
      </w:r>
      <w:r>
        <w:rPr>
          <w:rFonts w:ascii="VIC" w:hAnsi="VIC" w:cs="Arial"/>
          <w:sz w:val="20"/>
        </w:rPr>
        <w:t>:</w:t>
      </w:r>
    </w:p>
    <w:p w14:paraId="678373C1"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Pr>
          <w:rFonts w:ascii="VIC" w:hAnsi="VIC" w:cs="Arial"/>
          <w:sz w:val="20"/>
        </w:rPr>
        <w:t xml:space="preserve">pollution and </w:t>
      </w:r>
      <w:r w:rsidRPr="00FF1B5E">
        <w:rPr>
          <w:rFonts w:ascii="VIC" w:hAnsi="VIC" w:cs="Arial"/>
          <w:sz w:val="20"/>
        </w:rPr>
        <w:t>the risk of pollution</w:t>
      </w:r>
    </w:p>
    <w:p w14:paraId="38FCABC0"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loss of biodiversity</w:t>
      </w:r>
    </w:p>
    <w:p w14:paraId="5055A929"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deforestation</w:t>
      </w:r>
    </w:p>
    <w:p w14:paraId="01475D85" w14:textId="77777777" w:rsidR="00663AA6" w:rsidRPr="00FF1B5E" w:rsidRDefault="00663AA6" w:rsidP="00663AA6">
      <w:pPr>
        <w:pStyle w:val="ListParagraph"/>
        <w:numPr>
          <w:ilvl w:val="1"/>
          <w:numId w:val="35"/>
        </w:numPr>
        <w:spacing w:before="0" w:after="160" w:line="259" w:lineRule="auto"/>
        <w:ind w:left="1418"/>
        <w:rPr>
          <w:rFonts w:ascii="VIC" w:hAnsi="VIC" w:cs="Arial"/>
          <w:sz w:val="20"/>
        </w:rPr>
      </w:pPr>
      <w:r w:rsidRPr="00FF1B5E">
        <w:rPr>
          <w:rFonts w:ascii="VIC" w:hAnsi="VIC" w:cs="Arial"/>
          <w:sz w:val="20"/>
        </w:rPr>
        <w:t>damage to ecosystems</w:t>
      </w:r>
    </w:p>
    <w:p w14:paraId="29DB5FB4" w14:textId="77777777" w:rsidR="00663AA6" w:rsidRDefault="00663AA6" w:rsidP="00663AA6">
      <w:pPr>
        <w:pStyle w:val="ListParagraph"/>
        <w:numPr>
          <w:ilvl w:val="1"/>
          <w:numId w:val="35"/>
        </w:numPr>
        <w:spacing w:before="0" w:after="0" w:line="259" w:lineRule="auto"/>
        <w:ind w:left="1417" w:hanging="357"/>
        <w:contextualSpacing w:val="0"/>
        <w:rPr>
          <w:rFonts w:ascii="VIC" w:hAnsi="VIC" w:cs="Arial"/>
          <w:sz w:val="20"/>
        </w:rPr>
      </w:pPr>
      <w:r w:rsidRPr="00FF1B5E">
        <w:rPr>
          <w:rFonts w:ascii="VIC" w:hAnsi="VIC" w:cs="Arial"/>
          <w:sz w:val="20"/>
        </w:rPr>
        <w:t>greenhouse gas emissions</w:t>
      </w:r>
    </w:p>
    <w:p w14:paraId="5FF3528F" w14:textId="77777777" w:rsidR="00663AA6" w:rsidRDefault="00663AA6" w:rsidP="00663AA6">
      <w:pPr>
        <w:pStyle w:val="ListParagraph"/>
        <w:numPr>
          <w:ilvl w:val="1"/>
          <w:numId w:val="35"/>
        </w:numPr>
        <w:spacing w:before="0" w:after="0" w:line="259" w:lineRule="auto"/>
        <w:ind w:left="1417" w:hanging="357"/>
        <w:contextualSpacing w:val="0"/>
        <w:rPr>
          <w:rFonts w:ascii="VIC" w:hAnsi="VIC" w:cs="Arial"/>
          <w:sz w:val="20"/>
        </w:rPr>
      </w:pPr>
      <w:r>
        <w:rPr>
          <w:rFonts w:ascii="VIC" w:hAnsi="VIC" w:cs="Arial"/>
          <w:sz w:val="20"/>
        </w:rPr>
        <w:t xml:space="preserve">waste production </w:t>
      </w:r>
    </w:p>
    <w:p w14:paraId="14B318F2" w14:textId="77777777" w:rsidR="00663AA6" w:rsidRPr="00FF1B5E" w:rsidRDefault="00663AA6" w:rsidP="00663AA6">
      <w:pPr>
        <w:pStyle w:val="ListParagraph"/>
        <w:numPr>
          <w:ilvl w:val="1"/>
          <w:numId w:val="35"/>
        </w:numPr>
        <w:spacing w:before="0" w:after="0" w:line="259" w:lineRule="auto"/>
        <w:ind w:left="1417" w:hanging="357"/>
        <w:rPr>
          <w:rFonts w:ascii="VIC" w:hAnsi="VIC" w:cs="Arial"/>
          <w:sz w:val="20"/>
        </w:rPr>
      </w:pPr>
      <w:r>
        <w:rPr>
          <w:rFonts w:ascii="VIC" w:hAnsi="VIC" w:cs="Arial"/>
          <w:sz w:val="20"/>
        </w:rPr>
        <w:t>inefficient use of energy, water, and natural resources.</w:t>
      </w:r>
    </w:p>
    <w:p w14:paraId="35D0C7BE" w14:textId="77777777" w:rsidR="00663AA6" w:rsidRDefault="00663AA6" w:rsidP="00663AA6">
      <w:pPr>
        <w:pStyle w:val="ListParagraph"/>
        <w:numPr>
          <w:ilvl w:val="0"/>
          <w:numId w:val="35"/>
        </w:numPr>
        <w:spacing w:before="240" w:after="160" w:line="259" w:lineRule="auto"/>
        <w:ind w:left="709"/>
        <w:contextualSpacing w:val="0"/>
        <w:rPr>
          <w:rFonts w:ascii="VIC" w:hAnsi="VIC" w:cs="Arial"/>
          <w:sz w:val="20"/>
        </w:rPr>
      </w:pPr>
      <w:r w:rsidRPr="00FF1B5E">
        <w:rPr>
          <w:rFonts w:ascii="VIC" w:hAnsi="VIC" w:cs="Arial"/>
          <w:sz w:val="20"/>
        </w:rPr>
        <w:t>taking up use of renewable energy</w:t>
      </w:r>
    </w:p>
    <w:p w14:paraId="258B96F9" w14:textId="77777777" w:rsidR="00663AA6" w:rsidRDefault="00663AA6" w:rsidP="00663AA6">
      <w:pPr>
        <w:pStyle w:val="ListParagraph"/>
        <w:numPr>
          <w:ilvl w:val="0"/>
          <w:numId w:val="35"/>
        </w:numPr>
        <w:spacing w:before="240" w:after="160" w:line="259" w:lineRule="auto"/>
        <w:ind w:left="709"/>
        <w:contextualSpacing w:val="0"/>
        <w:rPr>
          <w:rFonts w:ascii="VIC" w:hAnsi="VIC" w:cs="Arial"/>
          <w:sz w:val="20"/>
        </w:rPr>
      </w:pPr>
      <w:r>
        <w:rPr>
          <w:rFonts w:ascii="VIC" w:hAnsi="VIC" w:cs="Arial"/>
          <w:sz w:val="20"/>
        </w:rPr>
        <w:t xml:space="preserve">looking for opportunities to </w:t>
      </w:r>
      <w:r w:rsidRPr="006A431E">
        <w:rPr>
          <w:rFonts w:ascii="VIC" w:hAnsi="VIC" w:cs="Arial"/>
          <w:sz w:val="20"/>
        </w:rPr>
        <w:t>recycl</w:t>
      </w:r>
      <w:r>
        <w:rPr>
          <w:rFonts w:ascii="VIC" w:hAnsi="VIC" w:cs="Arial"/>
          <w:sz w:val="20"/>
        </w:rPr>
        <w:t>e</w:t>
      </w:r>
      <w:r w:rsidRPr="006A431E">
        <w:rPr>
          <w:rFonts w:ascii="VIC" w:hAnsi="VIC" w:cs="Arial"/>
          <w:sz w:val="20"/>
        </w:rPr>
        <w:t>, remanufactur</w:t>
      </w:r>
      <w:r>
        <w:rPr>
          <w:rFonts w:ascii="VIC" w:hAnsi="VIC" w:cs="Arial"/>
          <w:sz w:val="20"/>
        </w:rPr>
        <w:t xml:space="preserve">e </w:t>
      </w:r>
      <w:r w:rsidRPr="006A431E">
        <w:rPr>
          <w:rFonts w:ascii="VIC" w:hAnsi="VIC" w:cs="Arial"/>
          <w:sz w:val="20"/>
        </w:rPr>
        <w:t>or re-us</w:t>
      </w:r>
      <w:r>
        <w:rPr>
          <w:rFonts w:ascii="VIC" w:hAnsi="VIC" w:cs="Arial"/>
          <w:sz w:val="20"/>
        </w:rPr>
        <w:t xml:space="preserve">e </w:t>
      </w:r>
      <w:r w:rsidRPr="006A431E">
        <w:rPr>
          <w:rFonts w:ascii="VIC" w:hAnsi="VIC" w:cs="Arial"/>
          <w:sz w:val="20"/>
        </w:rPr>
        <w:t>products after they have served their initial purpose</w:t>
      </w:r>
      <w:r>
        <w:rPr>
          <w:rFonts w:ascii="VIC" w:hAnsi="VIC" w:cs="Arial"/>
          <w:sz w:val="20"/>
        </w:rPr>
        <w:t xml:space="preserve"> </w:t>
      </w:r>
    </w:p>
    <w:p w14:paraId="772B84DA" w14:textId="77777777" w:rsidR="00663AA6" w:rsidRPr="006A431E" w:rsidRDefault="00663AA6" w:rsidP="00663AA6">
      <w:pPr>
        <w:pStyle w:val="ListParagraph"/>
        <w:numPr>
          <w:ilvl w:val="0"/>
          <w:numId w:val="35"/>
        </w:numPr>
        <w:spacing w:before="240" w:after="160" w:line="259" w:lineRule="auto"/>
        <w:ind w:left="709"/>
        <w:contextualSpacing w:val="0"/>
        <w:rPr>
          <w:rFonts w:ascii="VIC" w:hAnsi="VIC" w:cs="Arial"/>
          <w:sz w:val="20"/>
        </w:rPr>
      </w:pPr>
      <w:r w:rsidRPr="006A431E">
        <w:rPr>
          <w:rFonts w:ascii="VIC" w:hAnsi="VIC" w:cs="Arial"/>
          <w:sz w:val="20"/>
        </w:rPr>
        <w:t>using and purchasing products made from recyclable material where possible</w:t>
      </w:r>
    </w:p>
    <w:p w14:paraId="5B949A73"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t xml:space="preserve">selecting sustainable </w:t>
      </w:r>
      <w:r>
        <w:rPr>
          <w:rFonts w:ascii="VIC" w:hAnsi="VIC" w:cs="Arial"/>
          <w:sz w:val="20"/>
        </w:rPr>
        <w:t>Supplier</w:t>
      </w:r>
      <w:r w:rsidRPr="00FF1B5E">
        <w:rPr>
          <w:rFonts w:ascii="VIC" w:hAnsi="VIC" w:cs="Arial"/>
          <w:sz w:val="20"/>
        </w:rPr>
        <w:t xml:space="preserve">s within the supply chain </w:t>
      </w:r>
    </w:p>
    <w:p w14:paraId="6EF62656"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t>disposing of waste in a responsible manner</w:t>
      </w:r>
    </w:p>
    <w:p w14:paraId="7429950B"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t>maximising recycling waste to reduce the volume of waste going to landfill</w:t>
      </w:r>
    </w:p>
    <w:p w14:paraId="7A47C519"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t>implementing environmental management procedures</w:t>
      </w:r>
    </w:p>
    <w:p w14:paraId="2E6144E6" w14:textId="77777777" w:rsidR="00663AA6" w:rsidRPr="00FF1B5E" w:rsidRDefault="00663AA6" w:rsidP="00663AA6">
      <w:pPr>
        <w:pStyle w:val="ListParagraph"/>
        <w:numPr>
          <w:ilvl w:val="0"/>
          <w:numId w:val="35"/>
        </w:numPr>
        <w:spacing w:before="0" w:after="160" w:line="259" w:lineRule="auto"/>
        <w:ind w:left="709"/>
        <w:contextualSpacing w:val="0"/>
        <w:rPr>
          <w:rFonts w:ascii="VIC" w:hAnsi="VIC" w:cs="Arial"/>
          <w:sz w:val="20"/>
        </w:rPr>
      </w:pPr>
      <w:r w:rsidRPr="00FF1B5E">
        <w:rPr>
          <w:rFonts w:ascii="VIC" w:hAnsi="VIC" w:cs="Arial"/>
          <w:sz w:val="20"/>
        </w:rPr>
        <w:t>looking for opportunities to improve environmental sustainability</w:t>
      </w:r>
      <w:r>
        <w:rPr>
          <w:rFonts w:ascii="VIC" w:hAnsi="VIC" w:cs="Arial"/>
          <w:sz w:val="20"/>
        </w:rPr>
        <w:t>.</w:t>
      </w:r>
    </w:p>
    <w:p w14:paraId="649CE5EC" w14:textId="77777777" w:rsidR="00663AA6" w:rsidRPr="00FF1B5E" w:rsidRDefault="00663AA6" w:rsidP="00663AA6">
      <w:pPr>
        <w:pStyle w:val="Heading1"/>
        <w:spacing w:before="240" w:after="120" w:line="259" w:lineRule="auto"/>
        <w:rPr>
          <w:rFonts w:ascii="VIC" w:hAnsi="VIC" w:cs="Arial"/>
          <w:sz w:val="24"/>
          <w:szCs w:val="24"/>
        </w:rPr>
      </w:pPr>
      <w:r w:rsidRPr="00FF1B5E">
        <w:rPr>
          <w:rFonts w:ascii="VIC" w:hAnsi="VIC" w:cs="Arial"/>
          <w:sz w:val="24"/>
          <w:szCs w:val="24"/>
        </w:rPr>
        <w:t xml:space="preserve">If a review finds that a </w:t>
      </w:r>
      <w:r>
        <w:rPr>
          <w:rFonts w:ascii="VIC" w:hAnsi="VIC" w:cs="Arial"/>
          <w:sz w:val="24"/>
          <w:szCs w:val="24"/>
        </w:rPr>
        <w:t>Supplier</w:t>
      </w:r>
      <w:r w:rsidRPr="00FF1B5E">
        <w:rPr>
          <w:rFonts w:ascii="VIC" w:hAnsi="VIC" w:cs="Arial"/>
          <w:sz w:val="24"/>
          <w:szCs w:val="24"/>
        </w:rPr>
        <w:t xml:space="preserve"> has breached the Code</w:t>
      </w:r>
    </w:p>
    <w:p w14:paraId="722D7BAD" w14:textId="77777777" w:rsidR="00663AA6" w:rsidRPr="00FF1B5E" w:rsidRDefault="00663AA6" w:rsidP="00663AA6">
      <w:pPr>
        <w:shd w:val="clear" w:color="auto" w:fill="FFFFFF"/>
        <w:spacing w:before="0" w:line="259" w:lineRule="auto"/>
        <w:rPr>
          <w:rFonts w:ascii="VIC" w:hAnsi="VIC" w:cs="Arial"/>
          <w:sz w:val="20"/>
        </w:rPr>
      </w:pPr>
      <w:r w:rsidRPr="00FF1B5E">
        <w:rPr>
          <w:rFonts w:ascii="VIC" w:hAnsi="VIC" w:cs="Arial"/>
          <w:sz w:val="20"/>
        </w:rPr>
        <w:t xml:space="preserve">A </w:t>
      </w:r>
      <w:r>
        <w:rPr>
          <w:rFonts w:ascii="VIC" w:hAnsi="VIC" w:cs="Arial"/>
          <w:sz w:val="20"/>
        </w:rPr>
        <w:t>Supplier</w:t>
      </w:r>
      <w:r w:rsidRPr="00FF1B5E">
        <w:rPr>
          <w:rFonts w:ascii="VIC" w:hAnsi="VIC" w:cs="Arial"/>
          <w:sz w:val="20"/>
        </w:rPr>
        <w:t>’s conduct under the Code may be reviewed</w:t>
      </w:r>
      <w:r>
        <w:rPr>
          <w:rFonts w:ascii="VIC" w:hAnsi="VIC" w:cs="Arial"/>
          <w:sz w:val="20"/>
        </w:rPr>
        <w:t xml:space="preserve"> in accordance with the contract</w:t>
      </w:r>
      <w:r w:rsidRPr="00FF1B5E">
        <w:rPr>
          <w:rFonts w:ascii="VIC" w:hAnsi="VIC" w:cs="Arial"/>
          <w:sz w:val="20"/>
        </w:rPr>
        <w:t xml:space="preserve">. </w:t>
      </w:r>
    </w:p>
    <w:p w14:paraId="55EEA018" w14:textId="77777777" w:rsidR="00663AA6" w:rsidRPr="00FF1B5E" w:rsidRDefault="00663AA6" w:rsidP="00663AA6">
      <w:pPr>
        <w:shd w:val="clear" w:color="auto" w:fill="FFFFFF"/>
        <w:spacing w:before="0" w:after="60" w:line="259" w:lineRule="auto"/>
        <w:rPr>
          <w:rFonts w:ascii="VIC" w:hAnsi="VIC" w:cs="Arial"/>
          <w:sz w:val="20"/>
        </w:rPr>
      </w:pPr>
      <w:r w:rsidRPr="00FF1B5E">
        <w:rPr>
          <w:rFonts w:ascii="VIC" w:hAnsi="VIC" w:cs="Arial"/>
          <w:sz w:val="20"/>
        </w:rPr>
        <w:t xml:space="preserve">Following a review, the </w:t>
      </w:r>
      <w:r>
        <w:rPr>
          <w:rFonts w:ascii="VIC" w:hAnsi="VIC" w:cs="Arial"/>
          <w:sz w:val="20"/>
        </w:rPr>
        <w:t>department or a</w:t>
      </w:r>
      <w:r w:rsidRPr="00FF1B5E">
        <w:rPr>
          <w:rFonts w:ascii="VIC" w:hAnsi="VIC" w:cs="Arial"/>
          <w:sz w:val="20"/>
        </w:rPr>
        <w:t>gency</w:t>
      </w:r>
      <w:r w:rsidRPr="00C47898" w:rsidDel="00C47898">
        <w:rPr>
          <w:rFonts w:ascii="VIC" w:hAnsi="VIC" w:cs="Arial"/>
          <w:sz w:val="20"/>
        </w:rPr>
        <w:t xml:space="preserve"> </w:t>
      </w:r>
      <w:r w:rsidRPr="00FF1B5E">
        <w:rPr>
          <w:rFonts w:ascii="VIC" w:hAnsi="VIC" w:cs="Arial"/>
          <w:sz w:val="20"/>
        </w:rPr>
        <w:t>may:</w:t>
      </w:r>
    </w:p>
    <w:p w14:paraId="3E80A97C" w14:textId="77777777" w:rsidR="00663AA6" w:rsidRPr="00FF1B5E" w:rsidRDefault="00663AA6" w:rsidP="00663AA6">
      <w:pPr>
        <w:pStyle w:val="ListParagraph"/>
        <w:numPr>
          <w:ilvl w:val="0"/>
          <w:numId w:val="42"/>
        </w:numPr>
        <w:shd w:val="clear" w:color="auto" w:fill="FFFFFF"/>
        <w:spacing w:before="0" w:line="259" w:lineRule="auto"/>
        <w:ind w:hanging="357"/>
        <w:contextualSpacing w:val="0"/>
        <w:rPr>
          <w:rFonts w:ascii="VIC" w:hAnsi="VIC" w:cs="Arial"/>
          <w:sz w:val="20"/>
        </w:rPr>
      </w:pPr>
      <w:r w:rsidRPr="00FF1B5E">
        <w:rPr>
          <w:rFonts w:ascii="VIC" w:hAnsi="VIC" w:cs="Arial"/>
          <w:sz w:val="20"/>
        </w:rPr>
        <w:t xml:space="preserve">require a </w:t>
      </w:r>
      <w:r>
        <w:rPr>
          <w:rFonts w:ascii="VIC" w:hAnsi="VIC" w:cs="Arial"/>
          <w:sz w:val="20"/>
        </w:rPr>
        <w:t>Supplier</w:t>
      </w:r>
      <w:r w:rsidRPr="00FF1B5E">
        <w:rPr>
          <w:rFonts w:ascii="VIC" w:hAnsi="VIC" w:cs="Arial"/>
          <w:sz w:val="20"/>
        </w:rPr>
        <w:t xml:space="preserve"> to put in place a remediation plan to rectify breaches of the Code</w:t>
      </w:r>
    </w:p>
    <w:p w14:paraId="68F2E20C" w14:textId="77777777" w:rsidR="00663AA6" w:rsidRPr="00FF1B5E" w:rsidRDefault="00663AA6" w:rsidP="00663AA6">
      <w:pPr>
        <w:pStyle w:val="ListParagraph"/>
        <w:numPr>
          <w:ilvl w:val="0"/>
          <w:numId w:val="42"/>
        </w:numPr>
        <w:shd w:val="clear" w:color="auto" w:fill="FFFFFF"/>
        <w:spacing w:before="0" w:line="259" w:lineRule="auto"/>
        <w:ind w:hanging="357"/>
        <w:contextualSpacing w:val="0"/>
        <w:rPr>
          <w:rFonts w:ascii="VIC" w:hAnsi="VIC" w:cs="Arial"/>
          <w:sz w:val="20"/>
        </w:rPr>
      </w:pPr>
      <w:r w:rsidRPr="00FF1B5E">
        <w:rPr>
          <w:rFonts w:ascii="VIC" w:hAnsi="VIC" w:cs="Arial"/>
          <w:sz w:val="20"/>
        </w:rPr>
        <w:lastRenderedPageBreak/>
        <w:t xml:space="preserve">share information about a </w:t>
      </w:r>
      <w:r>
        <w:rPr>
          <w:rFonts w:ascii="VIC" w:hAnsi="VIC" w:cs="Arial"/>
          <w:sz w:val="20"/>
        </w:rPr>
        <w:t>Supplier</w:t>
      </w:r>
      <w:r w:rsidRPr="00FF1B5E">
        <w:rPr>
          <w:rFonts w:ascii="VIC" w:hAnsi="VIC" w:cs="Arial"/>
          <w:sz w:val="20"/>
        </w:rPr>
        <w:t xml:space="preserve">’s ethical </w:t>
      </w:r>
      <w:r>
        <w:rPr>
          <w:rFonts w:ascii="VIC" w:hAnsi="VIC" w:cs="Arial"/>
          <w:sz w:val="20"/>
        </w:rPr>
        <w:t xml:space="preserve">performance </w:t>
      </w:r>
      <w:r w:rsidRPr="00FF1B5E">
        <w:rPr>
          <w:rFonts w:ascii="VIC" w:hAnsi="VIC" w:cs="Arial"/>
          <w:sz w:val="20"/>
        </w:rPr>
        <w:t xml:space="preserve">with other purchasing </w:t>
      </w:r>
      <w:r>
        <w:rPr>
          <w:rFonts w:ascii="VIC" w:hAnsi="VIC" w:cs="Arial"/>
          <w:sz w:val="20"/>
        </w:rPr>
        <w:t xml:space="preserve">departments and </w:t>
      </w:r>
      <w:r w:rsidRPr="00FF1B5E">
        <w:rPr>
          <w:rFonts w:ascii="VIC" w:hAnsi="VIC" w:cs="Arial"/>
          <w:sz w:val="20"/>
        </w:rPr>
        <w:t>agencies</w:t>
      </w:r>
      <w:r>
        <w:rPr>
          <w:rFonts w:ascii="VIC" w:hAnsi="VIC" w:cs="Arial"/>
          <w:sz w:val="20"/>
        </w:rPr>
        <w:t>.</w:t>
      </w:r>
    </w:p>
    <w:p w14:paraId="48D6C4B2" w14:textId="77777777" w:rsidR="00663AA6" w:rsidRPr="00FF1B5E" w:rsidRDefault="00663AA6" w:rsidP="00663AA6">
      <w:pPr>
        <w:pStyle w:val="ListParagraph"/>
        <w:numPr>
          <w:ilvl w:val="0"/>
          <w:numId w:val="42"/>
        </w:numPr>
        <w:shd w:val="clear" w:color="auto" w:fill="FFFFFF"/>
        <w:spacing w:before="0" w:line="259" w:lineRule="auto"/>
        <w:ind w:hanging="357"/>
        <w:contextualSpacing w:val="0"/>
        <w:rPr>
          <w:rFonts w:ascii="VIC" w:hAnsi="VIC" w:cs="Arial"/>
          <w:sz w:val="20"/>
        </w:rPr>
      </w:pPr>
      <w:r w:rsidRPr="002815C9">
        <w:rPr>
          <w:rFonts w:ascii="VIC" w:hAnsi="VIC" w:cs="Arial"/>
          <w:sz w:val="20"/>
        </w:rPr>
        <w:t>in more serious cases</w:t>
      </w:r>
      <w:r w:rsidRPr="00FF1B5E">
        <w:rPr>
          <w:rFonts w:ascii="VIC" w:hAnsi="VIC" w:cs="Arial"/>
          <w:sz w:val="20"/>
        </w:rPr>
        <w:t xml:space="preserve"> of ethical non-compliance</w:t>
      </w:r>
      <w:r>
        <w:rPr>
          <w:rFonts w:ascii="VIC" w:hAnsi="VIC" w:cs="Arial"/>
          <w:sz w:val="20"/>
        </w:rPr>
        <w:t>:</w:t>
      </w:r>
      <w:r w:rsidRPr="00FF1B5E">
        <w:rPr>
          <w:rFonts w:ascii="VIC" w:hAnsi="VIC" w:cs="Arial"/>
          <w:sz w:val="20"/>
        </w:rPr>
        <w:t xml:space="preserve"> </w:t>
      </w:r>
    </w:p>
    <w:p w14:paraId="7244AE70" w14:textId="77777777" w:rsidR="00663AA6" w:rsidRPr="00FF1B5E" w:rsidRDefault="00663AA6" w:rsidP="00663AA6">
      <w:pPr>
        <w:pStyle w:val="ListParagraph"/>
        <w:numPr>
          <w:ilvl w:val="1"/>
          <w:numId w:val="42"/>
        </w:numPr>
        <w:shd w:val="clear" w:color="auto" w:fill="FFFFFF"/>
        <w:spacing w:before="0" w:line="259" w:lineRule="auto"/>
        <w:ind w:hanging="357"/>
        <w:contextualSpacing w:val="0"/>
        <w:rPr>
          <w:rFonts w:ascii="VIC" w:hAnsi="VIC" w:cs="Arial"/>
          <w:sz w:val="20"/>
        </w:rPr>
      </w:pPr>
      <w:r w:rsidRPr="00FF1B5E">
        <w:rPr>
          <w:rFonts w:ascii="VIC" w:hAnsi="VIC" w:cs="Arial"/>
          <w:sz w:val="20"/>
        </w:rPr>
        <w:t xml:space="preserve">suspend or terminate a contract with the </w:t>
      </w:r>
      <w:r>
        <w:rPr>
          <w:rFonts w:ascii="VIC" w:hAnsi="VIC" w:cs="Arial"/>
          <w:sz w:val="20"/>
        </w:rPr>
        <w:t>Supplier</w:t>
      </w:r>
      <w:r w:rsidRPr="00FF1B5E">
        <w:rPr>
          <w:rFonts w:ascii="VIC" w:hAnsi="VIC" w:cs="Arial"/>
          <w:sz w:val="20"/>
        </w:rPr>
        <w:t xml:space="preserve"> </w:t>
      </w:r>
    </w:p>
    <w:p w14:paraId="4FE4ED5B" w14:textId="77777777" w:rsidR="00663AA6" w:rsidRPr="00FF1B5E" w:rsidRDefault="00663AA6" w:rsidP="00663AA6">
      <w:pPr>
        <w:pStyle w:val="ListParagraph"/>
        <w:numPr>
          <w:ilvl w:val="1"/>
          <w:numId w:val="42"/>
        </w:numPr>
        <w:shd w:val="clear" w:color="auto" w:fill="FFFFFF"/>
        <w:spacing w:before="0" w:line="259" w:lineRule="auto"/>
        <w:ind w:hanging="357"/>
        <w:contextualSpacing w:val="0"/>
        <w:rPr>
          <w:rFonts w:ascii="VIC" w:hAnsi="VIC" w:cs="Arial"/>
          <w:sz w:val="20"/>
        </w:rPr>
      </w:pPr>
      <w:r w:rsidRPr="00FF1B5E">
        <w:rPr>
          <w:rFonts w:ascii="VIC" w:hAnsi="VIC" w:cs="Arial"/>
          <w:sz w:val="20"/>
        </w:rPr>
        <w:t xml:space="preserve">suspend or terminate a </w:t>
      </w:r>
      <w:r>
        <w:rPr>
          <w:rFonts w:ascii="VIC" w:hAnsi="VIC" w:cs="Arial"/>
          <w:sz w:val="20"/>
        </w:rPr>
        <w:t>Supplier</w:t>
      </w:r>
      <w:r w:rsidRPr="00FF1B5E">
        <w:rPr>
          <w:rFonts w:ascii="VIC" w:hAnsi="VIC" w:cs="Arial"/>
          <w:sz w:val="20"/>
        </w:rPr>
        <w:t>’s participation in a panel or register</w:t>
      </w:r>
      <w:r>
        <w:rPr>
          <w:rFonts w:ascii="VIC" w:hAnsi="VIC" w:cs="Arial"/>
          <w:sz w:val="20"/>
        </w:rPr>
        <w:t>.</w:t>
      </w:r>
    </w:p>
    <w:p w14:paraId="1C72A0D7" w14:textId="77777777" w:rsidR="00663AA6" w:rsidRPr="00FF1B5E" w:rsidRDefault="00663AA6" w:rsidP="00663AA6">
      <w:pPr>
        <w:pStyle w:val="ListParagraph"/>
        <w:numPr>
          <w:ilvl w:val="0"/>
          <w:numId w:val="42"/>
        </w:numPr>
        <w:shd w:val="clear" w:color="auto" w:fill="FFFFFF"/>
        <w:spacing w:before="0" w:line="256" w:lineRule="auto"/>
        <w:ind w:hanging="357"/>
        <w:contextualSpacing w:val="0"/>
        <w:rPr>
          <w:rFonts w:ascii="VIC" w:hAnsi="VIC" w:cs="Arial"/>
          <w:sz w:val="20"/>
        </w:rPr>
      </w:pPr>
      <w:r>
        <w:rPr>
          <w:rFonts w:ascii="VIC" w:hAnsi="VIC" w:cs="Arial"/>
          <w:sz w:val="20"/>
        </w:rPr>
        <w:t>I</w:t>
      </w:r>
      <w:r w:rsidRPr="00FF1B5E">
        <w:rPr>
          <w:rFonts w:ascii="VIC" w:hAnsi="VIC" w:cs="Arial"/>
          <w:sz w:val="20"/>
        </w:rPr>
        <w:t>f relevant</w:t>
      </w:r>
      <w:r>
        <w:rPr>
          <w:rFonts w:ascii="VIC" w:hAnsi="VIC" w:cs="Arial"/>
          <w:sz w:val="20"/>
        </w:rPr>
        <w:t>,</w:t>
      </w:r>
      <w:r w:rsidRPr="00FF1B5E">
        <w:rPr>
          <w:rFonts w:ascii="VIC" w:hAnsi="VIC" w:cs="Arial"/>
          <w:sz w:val="20"/>
        </w:rPr>
        <w:t xml:space="preserve"> notify the Fair Jobs Code Unit</w:t>
      </w:r>
      <w:r>
        <w:rPr>
          <w:rFonts w:ascii="VIC" w:hAnsi="VIC" w:cs="Arial"/>
          <w:sz w:val="20"/>
        </w:rPr>
        <w:t>, or other independent review bodies</w:t>
      </w:r>
      <w:r w:rsidRPr="00FF1B5E">
        <w:rPr>
          <w:rFonts w:ascii="VIC" w:hAnsi="VIC" w:cs="Arial"/>
          <w:sz w:val="20"/>
        </w:rPr>
        <w:t>.</w:t>
      </w:r>
    </w:p>
    <w:p w14:paraId="74911758" w14:textId="77777777" w:rsidR="00663AA6" w:rsidRPr="00FF1B5E" w:rsidRDefault="00663AA6" w:rsidP="00663AA6">
      <w:pPr>
        <w:pStyle w:val="Heading1"/>
        <w:spacing w:before="240" w:after="120" w:line="259" w:lineRule="auto"/>
        <w:rPr>
          <w:rFonts w:ascii="VIC" w:hAnsi="VIC"/>
          <w:sz w:val="24"/>
          <w:szCs w:val="24"/>
        </w:rPr>
      </w:pPr>
      <w:bookmarkStart w:id="8" w:name="_Hlk92984060"/>
      <w:r w:rsidRPr="00366361">
        <w:rPr>
          <w:rFonts w:ascii="VIC" w:hAnsi="VIC"/>
          <w:sz w:val="24"/>
          <w:szCs w:val="24"/>
        </w:rPr>
        <w:t xml:space="preserve">Supporting documents </w:t>
      </w:r>
    </w:p>
    <w:bookmarkEnd w:id="8"/>
    <w:p w14:paraId="7D39707E" w14:textId="77777777" w:rsidR="00663AA6" w:rsidRPr="00FF1B5E" w:rsidRDefault="00663AA6" w:rsidP="00663AA6">
      <w:pPr>
        <w:spacing w:before="0" w:after="60" w:line="259" w:lineRule="auto"/>
        <w:rPr>
          <w:rFonts w:ascii="VIC" w:hAnsi="VIC" w:cs="Arial"/>
          <w:sz w:val="20"/>
        </w:rPr>
      </w:pPr>
      <w:r w:rsidRPr="00FF1B5E">
        <w:rPr>
          <w:rFonts w:ascii="VIC" w:hAnsi="VIC" w:cs="Arial"/>
          <w:sz w:val="20"/>
        </w:rPr>
        <w:t>The following documents should be read in conjunction with the</w:t>
      </w:r>
      <w:r>
        <w:rPr>
          <w:rFonts w:ascii="VIC" w:hAnsi="VIC" w:cs="Arial"/>
          <w:sz w:val="20"/>
        </w:rPr>
        <w:t xml:space="preserve"> guidance</w:t>
      </w:r>
      <w:r w:rsidRPr="00FF1B5E">
        <w:rPr>
          <w:rFonts w:ascii="VIC" w:hAnsi="VIC" w:cs="Arial"/>
          <w:sz w:val="20"/>
        </w:rPr>
        <w:t>:</w:t>
      </w:r>
    </w:p>
    <w:p w14:paraId="1F9D96C6" w14:textId="77777777" w:rsidR="00663AA6" w:rsidRPr="00FF1B5E" w:rsidRDefault="00663AA6" w:rsidP="00663AA6">
      <w:pPr>
        <w:pStyle w:val="ListParagraph"/>
        <w:numPr>
          <w:ilvl w:val="0"/>
          <w:numId w:val="43"/>
        </w:numPr>
        <w:spacing w:before="0" w:line="259" w:lineRule="auto"/>
        <w:ind w:left="714" w:hanging="357"/>
        <w:contextualSpacing w:val="0"/>
        <w:rPr>
          <w:rFonts w:ascii="VIC" w:hAnsi="VIC" w:cs="Arial"/>
          <w:sz w:val="20"/>
        </w:rPr>
      </w:pPr>
      <w:r w:rsidRPr="00FF1B5E">
        <w:rPr>
          <w:rFonts w:ascii="VIC" w:hAnsi="VIC" w:cs="Arial"/>
          <w:sz w:val="20"/>
        </w:rPr>
        <w:t>Supplier Code of Conduct</w:t>
      </w:r>
    </w:p>
    <w:p w14:paraId="7BADED49" w14:textId="77777777" w:rsidR="00663AA6" w:rsidRDefault="00663AA6" w:rsidP="00663AA6">
      <w:pPr>
        <w:pStyle w:val="ListParagraph"/>
        <w:numPr>
          <w:ilvl w:val="0"/>
          <w:numId w:val="43"/>
        </w:numPr>
        <w:spacing w:before="0" w:line="259" w:lineRule="auto"/>
        <w:ind w:left="714" w:hanging="357"/>
        <w:contextualSpacing w:val="0"/>
        <w:rPr>
          <w:rFonts w:ascii="VIC" w:hAnsi="VIC" w:cs="Arial"/>
          <w:sz w:val="20"/>
        </w:rPr>
      </w:pPr>
      <w:r w:rsidRPr="00FF1B5E">
        <w:rPr>
          <w:rFonts w:ascii="VIC" w:hAnsi="VIC" w:cs="Arial"/>
          <w:sz w:val="20"/>
        </w:rPr>
        <w:t>Model clauses for tendering and contracts for Supplier Code of Conduct.</w:t>
      </w:r>
    </w:p>
    <w:p w14:paraId="26A262CA" w14:textId="77777777" w:rsidR="00922D0B" w:rsidRPr="00395E29" w:rsidRDefault="00922D0B" w:rsidP="00922D0B">
      <w:pPr>
        <w:pStyle w:val="ListParagraph"/>
        <w:spacing w:before="0" w:line="259" w:lineRule="auto"/>
        <w:ind w:left="714"/>
        <w:contextualSpacing w:val="0"/>
        <w:rPr>
          <w:rFonts w:ascii="VIC" w:hAnsi="VIC" w:cs="Arial"/>
          <w:sz w:val="20"/>
        </w:rPr>
      </w:pPr>
    </w:p>
    <w:p w14:paraId="03B79197" w14:textId="40E95069" w:rsidR="007F1BA7" w:rsidRPr="00922D0B" w:rsidRDefault="00655AEA" w:rsidP="0092057D">
      <w:pPr>
        <w:rPr>
          <w:rFonts w:ascii="VIC" w:hAnsi="VIC"/>
          <w:sz w:val="20"/>
          <w:szCs w:val="20"/>
        </w:rPr>
      </w:pPr>
      <w:r w:rsidRPr="00922D0B">
        <w:rPr>
          <w:rFonts w:ascii="VIC" w:hAnsi="VIC"/>
          <w:sz w:val="20"/>
          <w:szCs w:val="20"/>
        </w:rPr>
        <w:t xml:space="preserve">© </w:t>
      </w:r>
      <w:r w:rsidR="007F1BA7" w:rsidRPr="00922D0B">
        <w:rPr>
          <w:rFonts w:ascii="VIC" w:hAnsi="VIC"/>
          <w:sz w:val="20"/>
          <w:szCs w:val="20"/>
        </w:rPr>
        <w:t xml:space="preserve">State of Victoria </w:t>
      </w:r>
      <w:r w:rsidR="00137EA8" w:rsidRPr="00922D0B">
        <w:rPr>
          <w:rFonts w:ascii="VIC" w:hAnsi="VIC"/>
          <w:sz w:val="20"/>
          <w:szCs w:val="20"/>
        </w:rPr>
        <w:t>202</w:t>
      </w:r>
      <w:r w:rsidR="00663AA6" w:rsidRPr="00922D0B">
        <w:rPr>
          <w:rFonts w:ascii="VIC" w:hAnsi="VIC"/>
          <w:sz w:val="20"/>
          <w:szCs w:val="20"/>
        </w:rPr>
        <w:t>5</w:t>
      </w:r>
      <w:r w:rsidRPr="00922D0B">
        <w:rPr>
          <w:rFonts w:ascii="VIC" w:hAnsi="VIC"/>
          <w:sz w:val="20"/>
          <w:szCs w:val="20"/>
        </w:rPr>
        <w:t xml:space="preserve"> </w:t>
      </w:r>
      <w:r w:rsidR="00663AA6" w:rsidRPr="00922D0B">
        <w:rPr>
          <w:rFonts w:ascii="VIC" w:hAnsi="VIC"/>
          <w:sz w:val="20"/>
          <w:szCs w:val="20"/>
        </w:rPr>
        <w:t>(Department of Government Services</w:t>
      </w:r>
      <w:r w:rsidR="00D32372" w:rsidRPr="00922D0B">
        <w:rPr>
          <w:rFonts w:ascii="VIC" w:hAnsi="VIC"/>
          <w:sz w:val="20"/>
          <w:szCs w:val="20"/>
        </w:rPr>
        <w:t>)</w:t>
      </w:r>
    </w:p>
    <w:p w14:paraId="3458ED54" w14:textId="77777777" w:rsidR="007F1BA7" w:rsidRPr="00922D0B" w:rsidRDefault="007F1BA7" w:rsidP="0092057D">
      <w:pPr>
        <w:rPr>
          <w:rFonts w:ascii="VIC" w:hAnsi="VIC"/>
          <w:sz w:val="20"/>
          <w:szCs w:val="20"/>
        </w:rPr>
      </w:pPr>
      <w:r w:rsidRPr="00922D0B">
        <w:rPr>
          <w:rFonts w:ascii="VIC" w:hAnsi="VIC"/>
          <w:noProof/>
          <w:sz w:val="20"/>
          <w:szCs w:val="20"/>
        </w:rPr>
        <w:drawing>
          <wp:inline distT="0" distB="0" distL="0" distR="0" wp14:anchorId="096C0420" wp14:editId="0FE6F893">
            <wp:extent cx="1117460" cy="390972"/>
            <wp:effectExtent l="0" t="0" r="6985" b="9525"/>
            <wp:docPr id="2" name="Picture 2">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922D0B">
        <w:rPr>
          <w:rFonts w:ascii="VIC" w:hAnsi="VIC"/>
          <w:sz w:val="20"/>
          <w:szCs w:val="20"/>
        </w:rPr>
        <w:t xml:space="preserve"> </w:t>
      </w:r>
    </w:p>
    <w:p w14:paraId="52956E14" w14:textId="77777777" w:rsidR="007F1BA7" w:rsidRPr="00922D0B" w:rsidRDefault="007F1BA7" w:rsidP="0092057D">
      <w:pPr>
        <w:rPr>
          <w:rFonts w:ascii="VIC" w:hAnsi="VIC"/>
          <w:sz w:val="20"/>
          <w:szCs w:val="20"/>
        </w:rPr>
      </w:pPr>
      <w:r w:rsidRPr="00922D0B">
        <w:rPr>
          <w:rFonts w:ascii="VIC" w:hAnsi="VIC"/>
          <w:sz w:val="20"/>
          <w:szCs w:val="20"/>
        </w:rPr>
        <w:t xml:space="preserve">This work is licensed under a </w:t>
      </w:r>
      <w:hyperlink r:id="rId14" w:history="1">
        <w:r w:rsidRPr="00922D0B">
          <w:rPr>
            <w:rStyle w:val="Hyperlink"/>
            <w:rFonts w:ascii="VIC" w:hAnsi="VIC"/>
            <w:sz w:val="20"/>
            <w:szCs w:val="20"/>
          </w:rPr>
          <w:t>Creative Commons Attribution 4.0 licence</w:t>
        </w:r>
      </w:hyperlink>
      <w:r w:rsidRPr="00922D0B">
        <w:rPr>
          <w:rFonts w:ascii="VIC" w:hAnsi="VIC"/>
          <w:sz w:val="20"/>
          <w:szCs w:val="20"/>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9ACE8CE" w14:textId="7D118F99" w:rsidR="00EB0A46" w:rsidRPr="00922D0B" w:rsidRDefault="007F1BA7" w:rsidP="0092057D">
      <w:pPr>
        <w:rPr>
          <w:rFonts w:ascii="VIC" w:hAnsi="VIC"/>
          <w:color w:val="660B68"/>
          <w:sz w:val="20"/>
          <w:szCs w:val="20"/>
        </w:rPr>
      </w:pPr>
      <w:r w:rsidRPr="00922D0B">
        <w:rPr>
          <w:rFonts w:ascii="VIC" w:hAnsi="VIC"/>
          <w:sz w:val="20"/>
          <w:szCs w:val="20"/>
        </w:rPr>
        <w:t xml:space="preserve">Copyright queries may be directed to </w:t>
      </w:r>
      <w:hyperlink r:id="rId15" w:history="1">
        <w:r w:rsidR="002A3E05" w:rsidRPr="00922D0B">
          <w:rPr>
            <w:rStyle w:val="Hyperlink"/>
            <w:rFonts w:ascii="VIC" w:hAnsi="VIC"/>
            <w:sz w:val="20"/>
            <w:szCs w:val="20"/>
          </w:rPr>
          <w:t>IPpolicy@dgs.vic.gov.au</w:t>
        </w:r>
      </w:hyperlink>
    </w:p>
    <w:sectPr w:rsidR="00EB0A46" w:rsidRPr="00922D0B" w:rsidSect="0092057D">
      <w:headerReference w:type="default" r:id="rId16"/>
      <w:footerReference w:type="default" r:id="rId17"/>
      <w:headerReference w:type="first" r:id="rId18"/>
      <w:footerReference w:type="first" r:id="rId19"/>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C558" w14:textId="77777777" w:rsidR="00776427" w:rsidRDefault="00776427" w:rsidP="0092057D">
      <w:r>
        <w:separator/>
      </w:r>
    </w:p>
    <w:p w14:paraId="71D69602" w14:textId="77777777" w:rsidR="00776427" w:rsidRDefault="00776427" w:rsidP="0092057D"/>
  </w:endnote>
  <w:endnote w:type="continuationSeparator" w:id="0">
    <w:p w14:paraId="2175738D" w14:textId="77777777" w:rsidR="00776427" w:rsidRDefault="00776427" w:rsidP="0092057D">
      <w:r>
        <w:continuationSeparator/>
      </w:r>
    </w:p>
    <w:p w14:paraId="31DEAC69" w14:textId="77777777" w:rsidR="00776427" w:rsidRDefault="00776427"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7B22" w14:textId="4A6CAC0A" w:rsidR="00655AEA" w:rsidRPr="004A4977" w:rsidRDefault="00663AA6" w:rsidP="00E074C6">
    <w:pPr>
      <w:pStyle w:val="Footer"/>
      <w:tabs>
        <w:tab w:val="clear" w:pos="8220"/>
        <w:tab w:val="right" w:pos="9741"/>
      </w:tabs>
      <w:jc w:val="left"/>
      <w:rPr>
        <w:rFonts w:ascii="VIC" w:hAnsi="VIC"/>
        <w:sz w:val="16"/>
        <w:szCs w:val="16"/>
      </w:rPr>
    </w:pPr>
    <w:r w:rsidRPr="004A4977">
      <w:rPr>
        <w:rFonts w:ascii="VIC" w:hAnsi="VIC"/>
        <w:sz w:val="16"/>
        <w:szCs w:val="16"/>
      </w:rPr>
      <w:t>Department of Government Services</w:t>
    </w:r>
  </w:p>
  <w:p w14:paraId="392990C8" w14:textId="5D162128" w:rsidR="00E074C6" w:rsidRPr="004A4977" w:rsidRDefault="00000000" w:rsidP="00E074C6">
    <w:pPr>
      <w:pStyle w:val="Footer"/>
      <w:tabs>
        <w:tab w:val="clear" w:pos="8220"/>
        <w:tab w:val="right" w:pos="9741"/>
      </w:tabs>
      <w:jc w:val="left"/>
      <w:rPr>
        <w:sz w:val="16"/>
        <w:szCs w:val="16"/>
      </w:rPr>
    </w:pPr>
    <w:sdt>
      <w:sdtPr>
        <w:rPr>
          <w:rFonts w:ascii="VIC" w:hAnsi="VIC"/>
          <w:sz w:val="16"/>
          <w:szCs w:val="16"/>
        </w:rPr>
        <w:id w:val="1961605112"/>
        <w:docPartObj>
          <w:docPartGallery w:val="Page Numbers (Bottom of Page)"/>
          <w:docPartUnique/>
        </w:docPartObj>
      </w:sdtPr>
      <w:sdtEndPr>
        <w:rPr>
          <w:rFonts w:ascii="Calibri" w:hAnsi="Calibri"/>
        </w:rPr>
      </w:sdtEndPr>
      <w:sdtContent>
        <w:sdt>
          <w:sdtPr>
            <w:rPr>
              <w:rFonts w:ascii="VIC" w:hAnsi="VIC"/>
              <w:sz w:val="16"/>
              <w:szCs w:val="16"/>
            </w:rPr>
            <w:id w:val="130982214"/>
            <w:docPartObj>
              <w:docPartGallery w:val="Page Numbers (Top of Page)"/>
              <w:docPartUnique/>
            </w:docPartObj>
          </w:sdtPr>
          <w:sdtContent>
            <w:r w:rsidR="00663AA6" w:rsidRPr="004A4977">
              <w:rPr>
                <w:rFonts w:ascii="VIC" w:hAnsi="VIC"/>
                <w:sz w:val="16"/>
                <w:szCs w:val="16"/>
              </w:rPr>
              <w:t>January 2025</w:t>
            </w:r>
            <w:r w:rsidR="00E074C6" w:rsidRPr="004A4977">
              <w:rPr>
                <w:rFonts w:ascii="VIC" w:hAnsi="VIC"/>
                <w:sz w:val="16"/>
                <w:szCs w:val="16"/>
              </w:rPr>
              <w:tab/>
              <w:t xml:space="preserve">Page </w:t>
            </w:r>
            <w:r w:rsidR="00E074C6" w:rsidRPr="004A4977">
              <w:rPr>
                <w:rFonts w:ascii="VIC" w:hAnsi="VIC"/>
                <w:bCs/>
                <w:sz w:val="16"/>
                <w:szCs w:val="16"/>
              </w:rPr>
              <w:fldChar w:fldCharType="begin"/>
            </w:r>
            <w:r w:rsidR="00E074C6" w:rsidRPr="004A4977">
              <w:rPr>
                <w:rFonts w:ascii="VIC" w:hAnsi="VIC"/>
                <w:bCs/>
                <w:sz w:val="16"/>
                <w:szCs w:val="16"/>
              </w:rPr>
              <w:instrText xml:space="preserve"> PAGE </w:instrText>
            </w:r>
            <w:r w:rsidR="00E074C6" w:rsidRPr="004A4977">
              <w:rPr>
                <w:rFonts w:ascii="VIC" w:hAnsi="VIC"/>
                <w:bCs/>
                <w:sz w:val="16"/>
                <w:szCs w:val="16"/>
              </w:rPr>
              <w:fldChar w:fldCharType="separate"/>
            </w:r>
            <w:r w:rsidR="00E074C6" w:rsidRPr="004A4977">
              <w:rPr>
                <w:rFonts w:ascii="VIC" w:hAnsi="VIC"/>
                <w:bCs/>
                <w:sz w:val="16"/>
                <w:szCs w:val="16"/>
              </w:rPr>
              <w:t>2</w:t>
            </w:r>
            <w:r w:rsidR="00E074C6" w:rsidRPr="004A4977">
              <w:rPr>
                <w:rFonts w:ascii="VIC" w:hAnsi="VIC"/>
                <w:bCs/>
                <w:sz w:val="16"/>
                <w:szCs w:val="16"/>
              </w:rPr>
              <w:fldChar w:fldCharType="end"/>
            </w:r>
            <w:r w:rsidR="00E074C6" w:rsidRPr="004A4977">
              <w:rPr>
                <w:rFonts w:ascii="VIC" w:hAnsi="VIC"/>
                <w:sz w:val="16"/>
                <w:szCs w:val="16"/>
              </w:rPr>
              <w:t xml:space="preserve"> of </w:t>
            </w:r>
            <w:r w:rsidR="00E074C6" w:rsidRPr="004A4977">
              <w:rPr>
                <w:rFonts w:ascii="VIC" w:hAnsi="VIC"/>
                <w:bCs/>
                <w:sz w:val="16"/>
                <w:szCs w:val="16"/>
              </w:rPr>
              <w:fldChar w:fldCharType="begin"/>
            </w:r>
            <w:r w:rsidR="00E074C6" w:rsidRPr="004A4977">
              <w:rPr>
                <w:rFonts w:ascii="VIC" w:hAnsi="VIC"/>
                <w:bCs/>
                <w:sz w:val="16"/>
                <w:szCs w:val="16"/>
              </w:rPr>
              <w:instrText xml:space="preserve"> NUMPAGES  </w:instrText>
            </w:r>
            <w:r w:rsidR="00E074C6" w:rsidRPr="004A4977">
              <w:rPr>
                <w:rFonts w:ascii="VIC" w:hAnsi="VIC"/>
                <w:bCs/>
                <w:sz w:val="16"/>
                <w:szCs w:val="16"/>
              </w:rPr>
              <w:fldChar w:fldCharType="separate"/>
            </w:r>
            <w:r w:rsidR="00E074C6" w:rsidRPr="004A4977">
              <w:rPr>
                <w:rFonts w:ascii="VIC" w:hAnsi="VIC"/>
                <w:bCs/>
                <w:sz w:val="16"/>
                <w:szCs w:val="16"/>
              </w:rPr>
              <w:t>2</w:t>
            </w:r>
            <w:r w:rsidR="00E074C6" w:rsidRPr="004A4977">
              <w:rPr>
                <w:rFonts w:ascii="VIC" w:hAnsi="VIC"/>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60E5" w14:textId="77777777" w:rsidR="00EA2773" w:rsidRDefault="003A7B94" w:rsidP="003C0F49">
    <w:pPr>
      <w:pStyle w:val="Footer"/>
    </w:pPr>
    <w:r>
      <mc:AlternateContent>
        <mc:Choice Requires="wps">
          <w:drawing>
            <wp:anchor distT="0" distB="0" distL="114300" distR="114300" simplePos="0" relativeHeight="251663360" behindDoc="0" locked="0" layoutInCell="0" allowOverlap="1" wp14:anchorId="36FD4E30" wp14:editId="2EAD4D92">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26B58"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FD4E30" id="_x0000_t202" coordsize="21600,21600" o:spt="202" path="m,l,21600r21600,l21600,xe">
              <v:stroke joinstyle="miter"/>
              <v:path gradientshapeok="t" o:connecttype="rect"/>
            </v:shapetype>
            <v:shape id="MSIPCM258a407eb5ac21ca90ba2999" o:spid="_x0000_s1026"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B826B58"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4144" behindDoc="0" locked="0" layoutInCell="1" allowOverlap="1" wp14:anchorId="4985B47A" wp14:editId="29698F61">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6253" w14:textId="77777777" w:rsidR="00776427" w:rsidRDefault="00776427" w:rsidP="0092057D">
      <w:r>
        <w:separator/>
      </w:r>
    </w:p>
    <w:p w14:paraId="10EC01AB" w14:textId="77777777" w:rsidR="00776427" w:rsidRDefault="00776427" w:rsidP="0092057D"/>
  </w:footnote>
  <w:footnote w:type="continuationSeparator" w:id="0">
    <w:p w14:paraId="6BCDC1E0" w14:textId="77777777" w:rsidR="00776427" w:rsidRDefault="00776427" w:rsidP="0092057D">
      <w:r>
        <w:continuationSeparator/>
      </w:r>
    </w:p>
    <w:p w14:paraId="4F9399BF" w14:textId="77777777" w:rsidR="00776427" w:rsidRDefault="00776427"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17A3" w14:textId="214CBDDE" w:rsidR="00EA2773" w:rsidRPr="00663AA6" w:rsidRDefault="00663AA6" w:rsidP="00663AA6">
    <w:pPr>
      <w:pStyle w:val="Header"/>
      <w:spacing w:before="200" w:after="0"/>
      <w:ind w:right="-461"/>
      <w:rPr>
        <w:rFonts w:ascii="VIC" w:hAnsi="VIC"/>
        <w:b/>
        <w:bCs/>
        <w:color w:val="FF0000"/>
      </w:rPr>
    </w:pPr>
    <w:r>
      <w:rPr>
        <w:rFonts w:ascii="VIC" w:hAnsi="VIC"/>
        <w:b/>
        <w:bCs/>
        <w:color w:val="FF0000"/>
      </w:rPr>
      <w:t xml:space="preserve">  </w:t>
    </w:r>
    <w:r w:rsidRPr="00D11381">
      <w:rPr>
        <w:rFonts w:ascii="VIC" w:hAnsi="VIC"/>
        <w:b/>
        <w:bCs/>
        <w:color w:val="FF0000"/>
      </w:rPr>
      <w:t>Effective from 1 April 202</w:t>
    </w:r>
    <w:r>
      <w:rPr>
        <w:rFonts w:ascii="VIC" w:hAnsi="VIC"/>
        <w:b/>
        <w:bCs/>
        <w:color w:val="FF0000"/>
      </w:rPr>
      <w:t>5</w:t>
    </w:r>
    <w:r w:rsidRPr="00D11381">
      <w:rPr>
        <w:rFonts w:ascii="VIC" w:hAnsi="VIC"/>
        <w:b/>
        <w:bCs/>
        <w:color w:val="FF0000"/>
      </w:rPr>
      <w:t xml:space="preserve">                                   </w:t>
    </w:r>
    <w:r w:rsidRPr="00D11381">
      <w:rPr>
        <w:rFonts w:ascii="VIC" w:hAnsi="VIC"/>
        <w:b/>
        <w:bCs/>
        <w:color w:val="FF0000"/>
      </w:rPr>
      <w:drawing>
        <wp:inline distT="0" distB="0" distL="0" distR="0" wp14:anchorId="24D388AE" wp14:editId="622F332E">
          <wp:extent cx="1204615"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4615"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34A" w14:textId="77777777" w:rsidR="00EA2773" w:rsidRPr="007602D7" w:rsidRDefault="00EA2773" w:rsidP="0092057D">
    <w:pPr>
      <w:pStyle w:val="Header"/>
    </w:pPr>
    <w:r w:rsidRPr="000E286D">
      <w:drawing>
        <wp:anchor distT="0" distB="0" distL="114300" distR="114300" simplePos="0" relativeHeight="251657216" behindDoc="1" locked="0" layoutInCell="1" allowOverlap="1" wp14:anchorId="752B10B0" wp14:editId="102C17CB">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69970EF" wp14:editId="478E3E6A">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FD1535"/>
    <w:multiLevelType w:val="hybridMultilevel"/>
    <w:tmpl w:val="A9F6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C5E098E"/>
    <w:multiLevelType w:val="hybridMultilevel"/>
    <w:tmpl w:val="7D30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09650D7"/>
    <w:multiLevelType w:val="hybridMultilevel"/>
    <w:tmpl w:val="3142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DE7369"/>
    <w:multiLevelType w:val="hybridMultilevel"/>
    <w:tmpl w:val="C44C3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5" w15:restartNumberingAfterBreak="0">
    <w:nsid w:val="46A903C5"/>
    <w:multiLevelType w:val="hybridMultilevel"/>
    <w:tmpl w:val="8D0C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8" w15:restartNumberingAfterBreak="0">
    <w:nsid w:val="4DEC1321"/>
    <w:multiLevelType w:val="hybridMultilevel"/>
    <w:tmpl w:val="062C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2" w15:restartNumberingAfterBreak="0">
    <w:nsid w:val="58D063D6"/>
    <w:multiLevelType w:val="hybridMultilevel"/>
    <w:tmpl w:val="A1408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3B400F"/>
    <w:multiLevelType w:val="hybridMultilevel"/>
    <w:tmpl w:val="FBF80BB2"/>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7" w15:restartNumberingAfterBreak="0">
    <w:nsid w:val="5E5C33F8"/>
    <w:multiLevelType w:val="hybridMultilevel"/>
    <w:tmpl w:val="AE5EC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0B12ED"/>
    <w:multiLevelType w:val="hybridMultilevel"/>
    <w:tmpl w:val="A634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6074DD"/>
    <w:multiLevelType w:val="hybridMultilevel"/>
    <w:tmpl w:val="494C7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6"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0" w15:restartNumberingAfterBreak="0">
    <w:nsid w:val="7AB00DAA"/>
    <w:multiLevelType w:val="hybridMultilevel"/>
    <w:tmpl w:val="BBA07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2"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3"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564441">
    <w:abstractNumId w:val="3"/>
  </w:num>
  <w:num w:numId="2" w16cid:durableId="1033922667">
    <w:abstractNumId w:val="0"/>
  </w:num>
  <w:num w:numId="3" w16cid:durableId="1013259713">
    <w:abstractNumId w:val="39"/>
  </w:num>
  <w:num w:numId="4" w16cid:durableId="241263183">
    <w:abstractNumId w:val="24"/>
  </w:num>
  <w:num w:numId="5" w16cid:durableId="374891116">
    <w:abstractNumId w:val="6"/>
  </w:num>
  <w:num w:numId="6" w16cid:durableId="495612734">
    <w:abstractNumId w:val="5"/>
  </w:num>
  <w:num w:numId="7" w16cid:durableId="1249386185">
    <w:abstractNumId w:val="4"/>
  </w:num>
  <w:num w:numId="8" w16cid:durableId="367881339">
    <w:abstractNumId w:val="46"/>
  </w:num>
  <w:num w:numId="9" w16cid:durableId="1402752355">
    <w:abstractNumId w:val="27"/>
  </w:num>
  <w:num w:numId="10" w16cid:durableId="143205259">
    <w:abstractNumId w:val="12"/>
  </w:num>
  <w:num w:numId="11" w16cid:durableId="570193962">
    <w:abstractNumId w:val="16"/>
  </w:num>
  <w:num w:numId="12" w16cid:durableId="1255625760">
    <w:abstractNumId w:val="45"/>
  </w:num>
  <w:num w:numId="13" w16cid:durableId="1608387731">
    <w:abstractNumId w:val="17"/>
  </w:num>
  <w:num w:numId="14" w16cid:durableId="979114768">
    <w:abstractNumId w:val="33"/>
  </w:num>
  <w:num w:numId="15" w16cid:durableId="361976612">
    <w:abstractNumId w:val="29"/>
  </w:num>
  <w:num w:numId="16" w16cid:durableId="2134249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035614">
    <w:abstractNumId w:val="40"/>
  </w:num>
  <w:num w:numId="18" w16cid:durableId="261187427">
    <w:abstractNumId w:val="14"/>
  </w:num>
  <w:num w:numId="19" w16cid:durableId="1883664035">
    <w:abstractNumId w:val="2"/>
  </w:num>
  <w:num w:numId="20" w16cid:durableId="1564677554">
    <w:abstractNumId w:val="1"/>
  </w:num>
  <w:num w:numId="21" w16cid:durableId="2033996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7444239">
    <w:abstractNumId w:val="35"/>
  </w:num>
  <w:num w:numId="23" w16cid:durableId="421074768">
    <w:abstractNumId w:val="35"/>
    <w:lvlOverride w:ilvl="0">
      <w:startOverride w:val="1"/>
    </w:lvlOverride>
  </w:num>
  <w:num w:numId="24" w16cid:durableId="852034484">
    <w:abstractNumId w:val="35"/>
    <w:lvlOverride w:ilvl="0">
      <w:startOverride w:val="1"/>
    </w:lvlOverride>
  </w:num>
  <w:num w:numId="25" w16cid:durableId="20444737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887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133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2410872">
    <w:abstractNumId w:val="9"/>
  </w:num>
  <w:num w:numId="29" w16cid:durableId="916356178">
    <w:abstractNumId w:val="38"/>
  </w:num>
  <w:num w:numId="30" w16cid:durableId="740178881">
    <w:abstractNumId w:val="19"/>
  </w:num>
  <w:num w:numId="31" w16cid:durableId="1667896203">
    <w:abstractNumId w:val="30"/>
  </w:num>
  <w:num w:numId="32" w16cid:durableId="1411348643">
    <w:abstractNumId w:val="40"/>
  </w:num>
  <w:num w:numId="33" w16cid:durableId="836921865">
    <w:abstractNumId w:val="23"/>
  </w:num>
  <w:num w:numId="34" w16cid:durableId="549466166">
    <w:abstractNumId w:val="53"/>
  </w:num>
  <w:num w:numId="35" w16cid:durableId="2011637730">
    <w:abstractNumId w:val="37"/>
  </w:num>
  <w:num w:numId="36" w16cid:durableId="599096916">
    <w:abstractNumId w:val="32"/>
  </w:num>
  <w:num w:numId="37" w16cid:durableId="1065639994">
    <w:abstractNumId w:val="25"/>
  </w:num>
  <w:num w:numId="38" w16cid:durableId="1211503154">
    <w:abstractNumId w:val="44"/>
  </w:num>
  <w:num w:numId="39" w16cid:durableId="1015183889">
    <w:abstractNumId w:val="43"/>
  </w:num>
  <w:num w:numId="40" w16cid:durableId="1945915253">
    <w:abstractNumId w:val="13"/>
  </w:num>
  <w:num w:numId="41" w16cid:durableId="824319889">
    <w:abstractNumId w:val="7"/>
  </w:num>
  <w:num w:numId="42" w16cid:durableId="1316380076">
    <w:abstractNumId w:val="21"/>
  </w:num>
  <w:num w:numId="43" w16cid:durableId="1445465798">
    <w:abstractNumId w:val="15"/>
  </w:num>
  <w:num w:numId="44" w16cid:durableId="862519462">
    <w:abstractNumId w:val="28"/>
  </w:num>
  <w:num w:numId="45" w16cid:durableId="1620337792">
    <w:abstractNumId w:val="50"/>
  </w:num>
  <w:num w:numId="46" w16cid:durableId="81862032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723FB"/>
    <w:rsid w:val="00086691"/>
    <w:rsid w:val="000949CB"/>
    <w:rsid w:val="000A12C1"/>
    <w:rsid w:val="000B6650"/>
    <w:rsid w:val="000C141A"/>
    <w:rsid w:val="000C1C01"/>
    <w:rsid w:val="000C306C"/>
    <w:rsid w:val="000C3368"/>
    <w:rsid w:val="000C3814"/>
    <w:rsid w:val="000D0E2E"/>
    <w:rsid w:val="000E4881"/>
    <w:rsid w:val="000E5B4E"/>
    <w:rsid w:val="000F048A"/>
    <w:rsid w:val="000F54E7"/>
    <w:rsid w:val="00104077"/>
    <w:rsid w:val="00115857"/>
    <w:rsid w:val="0011789C"/>
    <w:rsid w:val="001213BE"/>
    <w:rsid w:val="001251C4"/>
    <w:rsid w:val="00126C86"/>
    <w:rsid w:val="00131480"/>
    <w:rsid w:val="001331F0"/>
    <w:rsid w:val="00135230"/>
    <w:rsid w:val="00137EA8"/>
    <w:rsid w:val="00143A23"/>
    <w:rsid w:val="00143AE0"/>
    <w:rsid w:val="00157448"/>
    <w:rsid w:val="00164424"/>
    <w:rsid w:val="00181844"/>
    <w:rsid w:val="00184E1A"/>
    <w:rsid w:val="0018749C"/>
    <w:rsid w:val="001A1E3B"/>
    <w:rsid w:val="001A7B19"/>
    <w:rsid w:val="001B0B3F"/>
    <w:rsid w:val="001C0319"/>
    <w:rsid w:val="001C26F5"/>
    <w:rsid w:val="001C351D"/>
    <w:rsid w:val="001C6970"/>
    <w:rsid w:val="001D0547"/>
    <w:rsid w:val="001D21BA"/>
    <w:rsid w:val="001D60E6"/>
    <w:rsid w:val="001E0A43"/>
    <w:rsid w:val="001E67A9"/>
    <w:rsid w:val="001F79B7"/>
    <w:rsid w:val="00205B35"/>
    <w:rsid w:val="002063AC"/>
    <w:rsid w:val="002123EC"/>
    <w:rsid w:val="002232D0"/>
    <w:rsid w:val="00225175"/>
    <w:rsid w:val="00230BF1"/>
    <w:rsid w:val="002344F7"/>
    <w:rsid w:val="00240DCA"/>
    <w:rsid w:val="00252D94"/>
    <w:rsid w:val="00252F44"/>
    <w:rsid w:val="002578C1"/>
    <w:rsid w:val="00260106"/>
    <w:rsid w:val="00261135"/>
    <w:rsid w:val="00267317"/>
    <w:rsid w:val="00267638"/>
    <w:rsid w:val="00283A24"/>
    <w:rsid w:val="00292A56"/>
    <w:rsid w:val="002A18C2"/>
    <w:rsid w:val="002A3E05"/>
    <w:rsid w:val="002A4C3E"/>
    <w:rsid w:val="002C23A0"/>
    <w:rsid w:val="002C4EC9"/>
    <w:rsid w:val="002C6424"/>
    <w:rsid w:val="002C64B6"/>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344E"/>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978FC"/>
    <w:rsid w:val="004A2DD7"/>
    <w:rsid w:val="004A460D"/>
    <w:rsid w:val="004A4977"/>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4C6E"/>
    <w:rsid w:val="005C60BE"/>
    <w:rsid w:val="005C69CC"/>
    <w:rsid w:val="005C754B"/>
    <w:rsid w:val="005D33BD"/>
    <w:rsid w:val="005D3801"/>
    <w:rsid w:val="005D4796"/>
    <w:rsid w:val="005D502E"/>
    <w:rsid w:val="005D5CB0"/>
    <w:rsid w:val="005E006C"/>
    <w:rsid w:val="005E32AE"/>
    <w:rsid w:val="005F0BBF"/>
    <w:rsid w:val="005F0BE7"/>
    <w:rsid w:val="005F6958"/>
    <w:rsid w:val="0060373E"/>
    <w:rsid w:val="00610AFF"/>
    <w:rsid w:val="0061436C"/>
    <w:rsid w:val="00621843"/>
    <w:rsid w:val="006256D7"/>
    <w:rsid w:val="0062775C"/>
    <w:rsid w:val="006438F6"/>
    <w:rsid w:val="00645ADA"/>
    <w:rsid w:val="00647E27"/>
    <w:rsid w:val="00655AEA"/>
    <w:rsid w:val="00662658"/>
    <w:rsid w:val="00662F3F"/>
    <w:rsid w:val="00663AA6"/>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6F0"/>
    <w:rsid w:val="00750B16"/>
    <w:rsid w:val="00752AD5"/>
    <w:rsid w:val="00753A37"/>
    <w:rsid w:val="0075637D"/>
    <w:rsid w:val="007602D7"/>
    <w:rsid w:val="00771EC3"/>
    <w:rsid w:val="0077373E"/>
    <w:rsid w:val="00773ACE"/>
    <w:rsid w:val="0077512D"/>
    <w:rsid w:val="00776427"/>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27675"/>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58C4"/>
    <w:rsid w:val="008B7C35"/>
    <w:rsid w:val="008C5DD9"/>
    <w:rsid w:val="008D2825"/>
    <w:rsid w:val="008D74B1"/>
    <w:rsid w:val="008E5070"/>
    <w:rsid w:val="008E7403"/>
    <w:rsid w:val="008F1C0C"/>
    <w:rsid w:val="008F338A"/>
    <w:rsid w:val="00900A09"/>
    <w:rsid w:val="009047F0"/>
    <w:rsid w:val="009074D9"/>
    <w:rsid w:val="00915450"/>
    <w:rsid w:val="0091711E"/>
    <w:rsid w:val="0092057D"/>
    <w:rsid w:val="00922D0B"/>
    <w:rsid w:val="00925CAA"/>
    <w:rsid w:val="00933996"/>
    <w:rsid w:val="009342B3"/>
    <w:rsid w:val="00951F3D"/>
    <w:rsid w:val="00956416"/>
    <w:rsid w:val="009572B6"/>
    <w:rsid w:val="0096064E"/>
    <w:rsid w:val="009647C8"/>
    <w:rsid w:val="00966B05"/>
    <w:rsid w:val="00967F9A"/>
    <w:rsid w:val="0097681F"/>
    <w:rsid w:val="0098017E"/>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36BA"/>
    <w:rsid w:val="00A37A4F"/>
    <w:rsid w:val="00A40F98"/>
    <w:rsid w:val="00A4523B"/>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2901"/>
    <w:rsid w:val="00AF3197"/>
    <w:rsid w:val="00AF63CF"/>
    <w:rsid w:val="00AF7E39"/>
    <w:rsid w:val="00B10361"/>
    <w:rsid w:val="00B12BD8"/>
    <w:rsid w:val="00B217D9"/>
    <w:rsid w:val="00B329C5"/>
    <w:rsid w:val="00B3351E"/>
    <w:rsid w:val="00B44C41"/>
    <w:rsid w:val="00B54F88"/>
    <w:rsid w:val="00B5641B"/>
    <w:rsid w:val="00B57C72"/>
    <w:rsid w:val="00B60925"/>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54459"/>
    <w:rsid w:val="00C551C4"/>
    <w:rsid w:val="00C71D9D"/>
    <w:rsid w:val="00C76683"/>
    <w:rsid w:val="00C81316"/>
    <w:rsid w:val="00C850E0"/>
    <w:rsid w:val="00CA4310"/>
    <w:rsid w:val="00CB4486"/>
    <w:rsid w:val="00CB72F7"/>
    <w:rsid w:val="00CB793A"/>
    <w:rsid w:val="00CC53FE"/>
    <w:rsid w:val="00CC773A"/>
    <w:rsid w:val="00CD7138"/>
    <w:rsid w:val="00CE2166"/>
    <w:rsid w:val="00CE3DDF"/>
    <w:rsid w:val="00CF1608"/>
    <w:rsid w:val="00D000C1"/>
    <w:rsid w:val="00D06C25"/>
    <w:rsid w:val="00D25125"/>
    <w:rsid w:val="00D31E02"/>
    <w:rsid w:val="00D32372"/>
    <w:rsid w:val="00D355EE"/>
    <w:rsid w:val="00D40B9E"/>
    <w:rsid w:val="00D456E5"/>
    <w:rsid w:val="00D57AA5"/>
    <w:rsid w:val="00D74031"/>
    <w:rsid w:val="00D74C3E"/>
    <w:rsid w:val="00D75112"/>
    <w:rsid w:val="00D75501"/>
    <w:rsid w:val="00D80AEE"/>
    <w:rsid w:val="00D8712D"/>
    <w:rsid w:val="00D90B1F"/>
    <w:rsid w:val="00D9495D"/>
    <w:rsid w:val="00D9558C"/>
    <w:rsid w:val="00DA4453"/>
    <w:rsid w:val="00DA659B"/>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465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A6EE8"/>
    <w:rsid w:val="00FB6B27"/>
    <w:rsid w:val="00FC023A"/>
    <w:rsid w:val="00FD021F"/>
    <w:rsid w:val="00FF1032"/>
    <w:rsid w:val="00FF4D5E"/>
    <w:rsid w:val="0BDFA3C9"/>
    <w:rsid w:val="15CC8E07"/>
    <w:rsid w:val="1DDC2699"/>
    <w:rsid w:val="36FE5779"/>
    <w:rsid w:val="42A4FF43"/>
    <w:rsid w:val="6D1CD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0606EB51"/>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E7465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Ppolicy@dgs.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57CC5-A1A6-447B-B70E-99374285B360}">
  <ds:schemaRefs>
    <ds:schemaRef ds:uri="http://www.w3.org/2001/XMLSchema"/>
  </ds:schemaRefs>
</ds:datastoreItem>
</file>

<file path=customXml/itemProps2.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customXml/itemProps3.xml><?xml version="1.0" encoding="utf-8"?>
<ds:datastoreItem xmlns:ds="http://schemas.openxmlformats.org/officeDocument/2006/customXml" ds:itemID="{011C477E-6E3F-481A-BA10-F35397035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21B87D-7376-440F-AA06-3D51F8556CB3}">
  <ds:schemaRefs>
    <ds:schemaRef ds:uri="http://schemas.microsoft.com/sharepoint/v3/contenttype/forms"/>
  </ds:schemaRefs>
</ds:datastoreItem>
</file>

<file path=customXml/itemProps5.xml><?xml version="1.0" encoding="utf-8"?>
<ds:datastoreItem xmlns:ds="http://schemas.openxmlformats.org/officeDocument/2006/customXml" ds:itemID="{8893362A-5873-4EAF-A9BE-7871CC277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Coles (DGS)</cp:lastModifiedBy>
  <cp:revision>3</cp:revision>
  <cp:lastPrinted>2025-01-30T05:43:00Z</cp:lastPrinted>
  <dcterms:created xsi:type="dcterms:W3CDTF">2025-01-30T05:42:00Z</dcterms:created>
  <dcterms:modified xsi:type="dcterms:W3CDTF">2025-01-30T05:43:00Z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2023-04-26T04:11:19Z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ec4cb82d-7c30-4f3e-be87-6be89170ed03</vt:lpwstr>
  </property>
  <property fmtid="{D5CDD505-2E9C-101B-9397-08002B2CF9AE}" pid="15" name="MSIP_Label_7158ebbd-6c5e-441f-bfc9-4eb8c11e3978_ContentBits">
    <vt:lpwstr>2</vt:lpwstr>
  </property>
  <property fmtid="{D5CDD505-2E9C-101B-9397-08002B2CF9AE}" pid="16" name="ContentTypeId">
    <vt:lpwstr>0x010100401FE44C6DE9F545A430B7A681A49892</vt:lpwstr>
  </property>
</Properties>
</file>