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D4360" w14:textId="3B9EC198" w:rsidR="0084318C" w:rsidRPr="00190760" w:rsidRDefault="0084318C" w:rsidP="0084318C">
      <w:pPr>
        <w:spacing w:before="160" w:after="0" w:line="276" w:lineRule="auto"/>
        <w:rPr>
          <w:rFonts w:ascii="VIC" w:hAnsi="VIC" w:cs="Times New Roman"/>
          <w:b/>
          <w:bCs/>
          <w:color w:val="87189D" w:themeColor="accent3"/>
          <w:sz w:val="32"/>
          <w:szCs w:val="32"/>
        </w:rPr>
      </w:pPr>
      <w:r w:rsidRPr="00190760">
        <w:rPr>
          <w:rFonts w:ascii="VIC" w:hAnsi="VIC" w:cs="Arial"/>
          <w:b/>
          <w:noProof/>
          <w:color w:val="87189D" w:themeColor="accent3"/>
          <w:kern w:val="20"/>
        </w:rPr>
        <mc:AlternateContent>
          <mc:Choice Requires="wps">
            <w:drawing>
              <wp:anchor distT="45720" distB="45720" distL="114300" distR="114300" simplePos="0" relativeHeight="251627520" behindDoc="0" locked="0" layoutInCell="1" allowOverlap="1" wp14:anchorId="6C6A6775" wp14:editId="0020995E">
                <wp:simplePos x="0" y="0"/>
                <wp:positionH relativeFrom="column">
                  <wp:posOffset>-152400</wp:posOffset>
                </wp:positionH>
                <wp:positionV relativeFrom="paragraph">
                  <wp:posOffset>558165</wp:posOffset>
                </wp:positionV>
                <wp:extent cx="6115050" cy="4305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305300"/>
                        </a:xfrm>
                        <a:prstGeom prst="rect">
                          <a:avLst/>
                        </a:prstGeom>
                        <a:solidFill>
                          <a:schemeClr val="accent6"/>
                        </a:solidFill>
                        <a:ln w="9525">
                          <a:solidFill>
                            <a:srgbClr val="000000"/>
                          </a:solidFill>
                          <a:miter lim="800000"/>
                          <a:headEnd/>
                          <a:tailEnd/>
                        </a:ln>
                      </wps:spPr>
                      <wps:txbx>
                        <w:txbxContent>
                          <w:p w14:paraId="4F786955" w14:textId="77777777" w:rsidR="0084318C" w:rsidRPr="00D6703E" w:rsidRDefault="0084318C" w:rsidP="0084318C">
                            <w:pPr>
                              <w:rPr>
                                <w:rFonts w:ascii="VIC" w:hAnsi="VIC"/>
                                <w:b/>
                                <w:bCs/>
                                <w:sz w:val="20"/>
                              </w:rPr>
                            </w:pPr>
                            <w:r w:rsidRPr="0084318C">
                              <w:rPr>
                                <w:rFonts w:ascii="VIC" w:hAnsi="VIC"/>
                                <w:b/>
                                <w:bCs/>
                                <w:sz w:val="20"/>
                              </w:rPr>
                              <w:t>DRAFTING NOTE:</w:t>
                            </w:r>
                          </w:p>
                          <w:p w14:paraId="596DBDF7" w14:textId="77777777" w:rsidR="0084318C" w:rsidRDefault="0084318C" w:rsidP="0084318C">
                            <w:pPr>
                              <w:rPr>
                                <w:rFonts w:ascii="VIC" w:hAnsi="VIC"/>
                                <w:sz w:val="20"/>
                              </w:rPr>
                            </w:pPr>
                            <w:r w:rsidRPr="0019690F">
                              <w:rPr>
                                <w:rFonts w:ascii="VIC" w:hAnsi="VIC"/>
                                <w:sz w:val="20"/>
                              </w:rPr>
                              <w:t xml:space="preserve">These model clauses are designed </w:t>
                            </w:r>
                            <w:r>
                              <w:rPr>
                                <w:rFonts w:ascii="VIC" w:hAnsi="VIC"/>
                                <w:sz w:val="20"/>
                              </w:rPr>
                              <w:t>to be incorporated into existing Agreement templates used by government buyers.</w:t>
                            </w:r>
                          </w:p>
                          <w:p w14:paraId="621D8FA2" w14:textId="77777777" w:rsidR="0084318C" w:rsidRPr="0019690F" w:rsidRDefault="0084318C" w:rsidP="0084318C">
                            <w:pPr>
                              <w:rPr>
                                <w:rFonts w:ascii="VIC" w:hAnsi="VIC"/>
                                <w:sz w:val="20"/>
                              </w:rPr>
                            </w:pPr>
                            <w:r w:rsidRPr="008F5A5A">
                              <w:rPr>
                                <w:rFonts w:ascii="VIC" w:hAnsi="VIC"/>
                                <w:sz w:val="20"/>
                              </w:rPr>
                              <w:t>When incorporating the clause</w:t>
                            </w:r>
                            <w:r>
                              <w:rPr>
                                <w:rFonts w:ascii="VIC" w:hAnsi="VIC"/>
                                <w:sz w:val="20"/>
                              </w:rPr>
                              <w:t>s</w:t>
                            </w:r>
                            <w:r w:rsidRPr="008F5A5A">
                              <w:rPr>
                                <w:rFonts w:ascii="VIC" w:hAnsi="VIC"/>
                                <w:sz w:val="20"/>
                              </w:rPr>
                              <w:t xml:space="preserve"> into a</w:t>
                            </w:r>
                            <w:r>
                              <w:rPr>
                                <w:rFonts w:ascii="VIC" w:hAnsi="VIC"/>
                                <w:sz w:val="20"/>
                              </w:rPr>
                              <w:t>n</w:t>
                            </w:r>
                            <w:r w:rsidRPr="008F5A5A">
                              <w:rPr>
                                <w:rFonts w:ascii="VIC" w:hAnsi="VIC"/>
                                <w:sz w:val="20"/>
                              </w:rPr>
                              <w:t xml:space="preserve"> </w:t>
                            </w:r>
                            <w:proofErr w:type="gramStart"/>
                            <w:r>
                              <w:rPr>
                                <w:rFonts w:ascii="VIC" w:hAnsi="VIC"/>
                                <w:sz w:val="20"/>
                              </w:rPr>
                              <w:t>Agreement</w:t>
                            </w:r>
                            <w:proofErr w:type="gramEnd"/>
                            <w:r>
                              <w:rPr>
                                <w:rFonts w:ascii="VIC" w:hAnsi="VIC"/>
                                <w:sz w:val="20"/>
                              </w:rPr>
                              <w:t xml:space="preserve"> template</w:t>
                            </w:r>
                            <w:r w:rsidRPr="008F5A5A">
                              <w:rPr>
                                <w:rFonts w:ascii="VIC" w:hAnsi="VIC"/>
                                <w:sz w:val="20"/>
                              </w:rPr>
                              <w:t>, interaction</w:t>
                            </w:r>
                            <w:r>
                              <w:rPr>
                                <w:rFonts w:ascii="VIC" w:hAnsi="VIC"/>
                                <w:sz w:val="20"/>
                              </w:rPr>
                              <w:t>s</w:t>
                            </w:r>
                            <w:r w:rsidRPr="008F5A5A">
                              <w:rPr>
                                <w:rFonts w:ascii="VIC" w:hAnsi="VIC"/>
                                <w:sz w:val="20"/>
                              </w:rPr>
                              <w:t xml:space="preserve"> with related clauses will need to be considered.</w:t>
                            </w:r>
                            <w:r>
                              <w:rPr>
                                <w:rFonts w:ascii="VIC" w:hAnsi="VIC"/>
                                <w:sz w:val="20"/>
                              </w:rPr>
                              <w:t xml:space="preserve"> </w:t>
                            </w:r>
                          </w:p>
                          <w:p w14:paraId="231C3111" w14:textId="5095A261" w:rsidR="0084318C" w:rsidRPr="0019690F" w:rsidRDefault="0084318C" w:rsidP="0084318C">
                            <w:pPr>
                              <w:rPr>
                                <w:rFonts w:ascii="VIC" w:hAnsi="VIC"/>
                                <w:sz w:val="20"/>
                              </w:rPr>
                            </w:pPr>
                            <w:r w:rsidRPr="0019690F">
                              <w:rPr>
                                <w:rFonts w:ascii="VIC" w:hAnsi="VIC"/>
                                <w:sz w:val="20"/>
                              </w:rPr>
                              <w:t xml:space="preserve">The clauses use generic language to minimise the need to align them with the language / terminology in the Agreement. </w:t>
                            </w:r>
                          </w:p>
                          <w:p w14:paraId="0B930C48" w14:textId="77777777" w:rsidR="0084318C" w:rsidRPr="008F5A5A" w:rsidRDefault="0084318C" w:rsidP="0084318C">
                            <w:pPr>
                              <w:rPr>
                                <w:rFonts w:ascii="VIC" w:hAnsi="VIC"/>
                                <w:b/>
                                <w:bCs/>
                                <w:sz w:val="20"/>
                              </w:rPr>
                            </w:pPr>
                            <w:r w:rsidRPr="008F5A5A">
                              <w:rPr>
                                <w:rFonts w:ascii="VIC" w:hAnsi="VIC"/>
                                <w:b/>
                                <w:bCs/>
                                <w:sz w:val="20"/>
                              </w:rPr>
                              <w:t>Key steps:</w:t>
                            </w:r>
                          </w:p>
                          <w:p w14:paraId="234AD4FD" w14:textId="77777777" w:rsidR="0084318C" w:rsidRDefault="0084318C" w:rsidP="0084318C">
                            <w:pPr>
                              <w:pStyle w:val="ListParagraph"/>
                              <w:numPr>
                                <w:ilvl w:val="0"/>
                                <w:numId w:val="36"/>
                              </w:numPr>
                              <w:spacing w:before="0" w:after="160" w:line="259" w:lineRule="auto"/>
                              <w:rPr>
                                <w:rFonts w:ascii="VIC" w:hAnsi="VIC"/>
                                <w:sz w:val="20"/>
                              </w:rPr>
                            </w:pPr>
                            <w:r w:rsidRPr="008F5A5A">
                              <w:rPr>
                                <w:rFonts w:ascii="VIC" w:hAnsi="VIC"/>
                                <w:sz w:val="20"/>
                              </w:rPr>
                              <w:t>Ensure that the words or phrases used in the model clauses are consistent with the words or phrases used in the Agreement. For example, the words or phrases ‘</w:t>
                            </w:r>
                            <w:r>
                              <w:rPr>
                                <w:rFonts w:ascii="VIC" w:hAnsi="VIC"/>
                                <w:sz w:val="20"/>
                              </w:rPr>
                              <w:t>Organisation</w:t>
                            </w:r>
                            <w:r w:rsidRPr="008F5A5A">
                              <w:rPr>
                                <w:rFonts w:ascii="VIC" w:hAnsi="VIC"/>
                                <w:sz w:val="20"/>
                              </w:rPr>
                              <w:t>’, ‘Agreement’, ‘Supplier’, ‘and ‘</w:t>
                            </w:r>
                            <w:r>
                              <w:rPr>
                                <w:rFonts w:ascii="VIC" w:hAnsi="VIC"/>
                                <w:sz w:val="20"/>
                              </w:rPr>
                              <w:t>T</w:t>
                            </w:r>
                            <w:r w:rsidRPr="008F5A5A">
                              <w:rPr>
                                <w:rFonts w:ascii="VIC" w:hAnsi="VIC"/>
                                <w:sz w:val="20"/>
                              </w:rPr>
                              <w:t>erm’ may need to be changed.</w:t>
                            </w:r>
                          </w:p>
                          <w:p w14:paraId="08D9B58C" w14:textId="77777777" w:rsidR="0084318C" w:rsidRPr="008F5A5A" w:rsidRDefault="0084318C" w:rsidP="0084318C">
                            <w:pPr>
                              <w:pStyle w:val="ListParagraph"/>
                              <w:rPr>
                                <w:rFonts w:ascii="VIC" w:hAnsi="VIC"/>
                                <w:sz w:val="20"/>
                              </w:rPr>
                            </w:pPr>
                          </w:p>
                          <w:p w14:paraId="231661DA" w14:textId="77777777" w:rsidR="0084318C" w:rsidRDefault="0084318C" w:rsidP="0084318C">
                            <w:pPr>
                              <w:pStyle w:val="ListParagraph"/>
                              <w:numPr>
                                <w:ilvl w:val="0"/>
                                <w:numId w:val="36"/>
                              </w:numPr>
                              <w:spacing w:before="0" w:after="160" w:line="259" w:lineRule="auto"/>
                              <w:rPr>
                                <w:rFonts w:ascii="VIC" w:hAnsi="VIC"/>
                                <w:sz w:val="20"/>
                              </w:rPr>
                            </w:pPr>
                            <w:r w:rsidRPr="008F5A5A">
                              <w:rPr>
                                <w:rFonts w:ascii="VIC" w:hAnsi="VIC"/>
                                <w:sz w:val="20"/>
                              </w:rPr>
                              <w:t>Ensure that the clauses are consistent with the clauses in the Agreement (i.e. to avoid any clauses being rendered inoperative by an order of precedence interpretation clause in the Agreement).</w:t>
                            </w:r>
                          </w:p>
                          <w:p w14:paraId="2CB49F32" w14:textId="77777777" w:rsidR="0084318C" w:rsidRPr="008F5A5A" w:rsidRDefault="0084318C" w:rsidP="0084318C">
                            <w:pPr>
                              <w:pStyle w:val="ListParagraph"/>
                              <w:rPr>
                                <w:rFonts w:ascii="VIC" w:hAnsi="VIC"/>
                                <w:sz w:val="20"/>
                              </w:rPr>
                            </w:pPr>
                          </w:p>
                          <w:p w14:paraId="284C0114" w14:textId="644904B8" w:rsidR="0084318C" w:rsidRPr="008F5A5A" w:rsidRDefault="0084318C" w:rsidP="0084318C">
                            <w:pPr>
                              <w:pStyle w:val="ListParagraph"/>
                              <w:numPr>
                                <w:ilvl w:val="0"/>
                                <w:numId w:val="36"/>
                              </w:numPr>
                              <w:spacing w:before="0" w:after="160" w:line="259" w:lineRule="auto"/>
                              <w:rPr>
                                <w:rFonts w:ascii="VIC" w:hAnsi="VIC"/>
                                <w:sz w:val="20"/>
                              </w:rPr>
                            </w:pPr>
                            <w:r>
                              <w:rPr>
                                <w:rFonts w:ascii="VIC" w:hAnsi="VIC"/>
                                <w:sz w:val="20"/>
                              </w:rPr>
                              <w:t xml:space="preserve">Update clause numbering as </w:t>
                            </w:r>
                            <w:proofErr w:type="gramStart"/>
                            <w:r>
                              <w:rPr>
                                <w:rFonts w:ascii="VIC" w:hAnsi="VIC"/>
                                <w:sz w:val="20"/>
                              </w:rPr>
                              <w:t>required</w:t>
                            </w:r>
                            <w:r w:rsidR="00BF4E71">
                              <w:rPr>
                                <w:rFonts w:ascii="VIC" w:hAnsi="VIC"/>
                                <w:sz w:val="20"/>
                              </w:rPr>
                              <w:t>, and</w:t>
                            </w:r>
                            <w:proofErr w:type="gramEnd"/>
                            <w:r w:rsidR="00BF4E71">
                              <w:rPr>
                                <w:rFonts w:ascii="VIC" w:hAnsi="VIC"/>
                                <w:sz w:val="20"/>
                              </w:rPr>
                              <w:t xml:space="preserve"> check cross references</w:t>
                            </w:r>
                            <w:r>
                              <w:rPr>
                                <w:rFonts w:ascii="VIC" w:hAnsi="VIC"/>
                                <w:sz w:val="20"/>
                              </w:rPr>
                              <w:t>.</w:t>
                            </w:r>
                          </w:p>
                          <w:p w14:paraId="06D233C9" w14:textId="77777777" w:rsidR="0084318C" w:rsidRPr="008F5A5A" w:rsidRDefault="0084318C" w:rsidP="0084318C">
                            <w:pPr>
                              <w:pStyle w:val="ListParagraph"/>
                              <w:rPr>
                                <w:rFonts w:ascii="VIC" w:hAnsi="VIC"/>
                                <w:sz w:val="20"/>
                              </w:rPr>
                            </w:pPr>
                          </w:p>
                          <w:p w14:paraId="49195F7D" w14:textId="265F86AE" w:rsidR="0084318C" w:rsidRPr="008F5A5A" w:rsidRDefault="0084318C" w:rsidP="0084318C">
                            <w:pPr>
                              <w:pStyle w:val="ListParagraph"/>
                              <w:numPr>
                                <w:ilvl w:val="0"/>
                                <w:numId w:val="36"/>
                              </w:numPr>
                              <w:spacing w:before="0" w:after="160" w:line="259" w:lineRule="auto"/>
                              <w:rPr>
                                <w:rFonts w:ascii="VIC" w:hAnsi="VIC"/>
                                <w:sz w:val="20"/>
                              </w:rPr>
                            </w:pPr>
                            <w:r w:rsidRPr="008F5A5A">
                              <w:rPr>
                                <w:rFonts w:ascii="VIC" w:hAnsi="VIC"/>
                                <w:sz w:val="20"/>
                              </w:rPr>
                              <w:t>Remove all drafting notes</w:t>
                            </w:r>
                            <w:r w:rsidR="00BF4E71">
                              <w:rPr>
                                <w:rFonts w:ascii="VIC" w:hAnsi="VIC"/>
                                <w:sz w:val="20"/>
                              </w:rPr>
                              <w:t>, square brackets</w:t>
                            </w:r>
                            <w:r>
                              <w:rPr>
                                <w:rFonts w:ascii="VIC" w:hAnsi="VIC"/>
                                <w:sz w:val="20"/>
                              </w:rPr>
                              <w:t xml:space="preserve"> and highlights</w:t>
                            </w:r>
                            <w:r w:rsidRPr="008F5A5A">
                              <w:rPr>
                                <w:rFonts w:ascii="VIC" w:hAnsi="VIC"/>
                                <w:sz w:val="20"/>
                              </w:rPr>
                              <w:t xml:space="preserve"> from the model clauses. </w:t>
                            </w:r>
                          </w:p>
                          <w:p w14:paraId="6D712476" w14:textId="77777777" w:rsidR="0084318C" w:rsidRPr="008F5A5A" w:rsidRDefault="0084318C" w:rsidP="0084318C">
                            <w:pPr>
                              <w:ind w:left="360"/>
                              <w:rPr>
                                <w:rFonts w:ascii="VIC" w:hAnsi="VIC"/>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A6775" id="_x0000_t202" coordsize="21600,21600" o:spt="202" path="m,l,21600r21600,l21600,xe">
                <v:stroke joinstyle="miter"/>
                <v:path gradientshapeok="t" o:connecttype="rect"/>
              </v:shapetype>
              <v:shape id="Text Box 2" o:spid="_x0000_s1026" type="#_x0000_t202" style="position:absolute;margin-left:-12pt;margin-top:43.95pt;width:481.5pt;height:339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" fillcolor="#e7d1eb [3209]">
                <v:textbox>
                  <w:txbxContent>
                    <w:p w14:paraId="4F786955" w14:textId="77777777" w:rsidR="0084318C" w:rsidRPr="00D6703E" w:rsidRDefault="0084318C" w:rsidP="0084318C">
                      <w:pPr>
                        <w:rPr>
                          <w:rFonts w:ascii="VIC" w:hAnsi="VIC"/>
                          <w:b/>
                          <w:bCs/>
                          <w:sz w:val="20"/>
                        </w:rPr>
                      </w:pPr>
                      <w:r w:rsidRPr="0084318C">
                        <w:rPr>
                          <w:rFonts w:ascii="VIC" w:hAnsi="VIC"/>
                          <w:b/>
                          <w:bCs/>
                          <w:sz w:val="20"/>
                        </w:rPr>
                        <w:t>DRAFTING NOTE:</w:t>
                      </w:r>
                    </w:p>
                    <w:p w14:paraId="596DBDF7" w14:textId="77777777" w:rsidR="0084318C" w:rsidRDefault="0084318C" w:rsidP="0084318C">
                      <w:pPr>
                        <w:rPr>
                          <w:rFonts w:ascii="VIC" w:hAnsi="VIC"/>
                          <w:sz w:val="20"/>
                        </w:rPr>
                      </w:pPr>
                      <w:r w:rsidRPr="0019690F">
                        <w:rPr>
                          <w:rFonts w:ascii="VIC" w:hAnsi="VIC"/>
                          <w:sz w:val="20"/>
                        </w:rPr>
                        <w:t xml:space="preserve">These model clauses are designed </w:t>
                      </w:r>
                      <w:r>
                        <w:rPr>
                          <w:rFonts w:ascii="VIC" w:hAnsi="VIC"/>
                          <w:sz w:val="20"/>
                        </w:rPr>
                        <w:t>to be incorporated into existing Agreement templates used by government buyers.</w:t>
                      </w:r>
                    </w:p>
                    <w:p w14:paraId="621D8FA2" w14:textId="77777777" w:rsidR="0084318C" w:rsidRPr="0019690F" w:rsidRDefault="0084318C" w:rsidP="0084318C">
                      <w:pPr>
                        <w:rPr>
                          <w:rFonts w:ascii="VIC" w:hAnsi="VIC"/>
                          <w:sz w:val="20"/>
                        </w:rPr>
                      </w:pPr>
                      <w:r w:rsidRPr="008F5A5A">
                        <w:rPr>
                          <w:rFonts w:ascii="VIC" w:hAnsi="VIC"/>
                          <w:sz w:val="20"/>
                        </w:rPr>
                        <w:t>When incorporating the clause</w:t>
                      </w:r>
                      <w:r>
                        <w:rPr>
                          <w:rFonts w:ascii="VIC" w:hAnsi="VIC"/>
                          <w:sz w:val="20"/>
                        </w:rPr>
                        <w:t>s</w:t>
                      </w:r>
                      <w:r w:rsidRPr="008F5A5A">
                        <w:rPr>
                          <w:rFonts w:ascii="VIC" w:hAnsi="VIC"/>
                          <w:sz w:val="20"/>
                        </w:rPr>
                        <w:t xml:space="preserve"> into a</w:t>
                      </w:r>
                      <w:r>
                        <w:rPr>
                          <w:rFonts w:ascii="VIC" w:hAnsi="VIC"/>
                          <w:sz w:val="20"/>
                        </w:rPr>
                        <w:t>n</w:t>
                      </w:r>
                      <w:r w:rsidRPr="008F5A5A">
                        <w:rPr>
                          <w:rFonts w:ascii="VIC" w:hAnsi="VIC"/>
                          <w:sz w:val="20"/>
                        </w:rPr>
                        <w:t xml:space="preserve"> </w:t>
                      </w:r>
                      <w:proofErr w:type="gramStart"/>
                      <w:r>
                        <w:rPr>
                          <w:rFonts w:ascii="VIC" w:hAnsi="VIC"/>
                          <w:sz w:val="20"/>
                        </w:rPr>
                        <w:t>Agreement</w:t>
                      </w:r>
                      <w:proofErr w:type="gramEnd"/>
                      <w:r>
                        <w:rPr>
                          <w:rFonts w:ascii="VIC" w:hAnsi="VIC"/>
                          <w:sz w:val="20"/>
                        </w:rPr>
                        <w:t xml:space="preserve"> template</w:t>
                      </w:r>
                      <w:r w:rsidRPr="008F5A5A">
                        <w:rPr>
                          <w:rFonts w:ascii="VIC" w:hAnsi="VIC"/>
                          <w:sz w:val="20"/>
                        </w:rPr>
                        <w:t>, interaction</w:t>
                      </w:r>
                      <w:r>
                        <w:rPr>
                          <w:rFonts w:ascii="VIC" w:hAnsi="VIC"/>
                          <w:sz w:val="20"/>
                        </w:rPr>
                        <w:t>s</w:t>
                      </w:r>
                      <w:r w:rsidRPr="008F5A5A">
                        <w:rPr>
                          <w:rFonts w:ascii="VIC" w:hAnsi="VIC"/>
                          <w:sz w:val="20"/>
                        </w:rPr>
                        <w:t xml:space="preserve"> with related clauses will need to be considered.</w:t>
                      </w:r>
                      <w:r>
                        <w:rPr>
                          <w:rFonts w:ascii="VIC" w:hAnsi="VIC"/>
                          <w:sz w:val="20"/>
                        </w:rPr>
                        <w:t xml:space="preserve"> </w:t>
                      </w:r>
                    </w:p>
                    <w:p w14:paraId="231C3111" w14:textId="5095A261" w:rsidR="0084318C" w:rsidRPr="0019690F" w:rsidRDefault="0084318C" w:rsidP="0084318C">
                      <w:pPr>
                        <w:rPr>
                          <w:rFonts w:ascii="VIC" w:hAnsi="VIC"/>
                          <w:sz w:val="20"/>
                        </w:rPr>
                      </w:pPr>
                      <w:r w:rsidRPr="0019690F">
                        <w:rPr>
                          <w:rFonts w:ascii="VIC" w:hAnsi="VIC"/>
                          <w:sz w:val="20"/>
                        </w:rPr>
                        <w:t xml:space="preserve">The clauses use generic language to minimise the need to align them with the language / terminology in the Agreement. </w:t>
                      </w:r>
                    </w:p>
                    <w:p w14:paraId="0B930C48" w14:textId="77777777" w:rsidR="0084318C" w:rsidRPr="008F5A5A" w:rsidRDefault="0084318C" w:rsidP="0084318C">
                      <w:pPr>
                        <w:rPr>
                          <w:rFonts w:ascii="VIC" w:hAnsi="VIC"/>
                          <w:b/>
                          <w:bCs/>
                          <w:sz w:val="20"/>
                        </w:rPr>
                      </w:pPr>
                      <w:r w:rsidRPr="008F5A5A">
                        <w:rPr>
                          <w:rFonts w:ascii="VIC" w:hAnsi="VIC"/>
                          <w:b/>
                          <w:bCs/>
                          <w:sz w:val="20"/>
                        </w:rPr>
                        <w:t>Key steps:</w:t>
                      </w:r>
                    </w:p>
                    <w:p w14:paraId="234AD4FD" w14:textId="77777777" w:rsidR="0084318C" w:rsidRDefault="0084318C" w:rsidP="0084318C">
                      <w:pPr>
                        <w:pStyle w:val="ListParagraph"/>
                        <w:numPr>
                          <w:ilvl w:val="0"/>
                          <w:numId w:val="36"/>
                        </w:numPr>
                        <w:spacing w:before="0" w:after="160" w:line="259" w:lineRule="auto"/>
                        <w:rPr>
                          <w:rFonts w:ascii="VIC" w:hAnsi="VIC"/>
                          <w:sz w:val="20"/>
                        </w:rPr>
                      </w:pPr>
                      <w:r w:rsidRPr="008F5A5A">
                        <w:rPr>
                          <w:rFonts w:ascii="VIC" w:hAnsi="VIC"/>
                          <w:sz w:val="20"/>
                        </w:rPr>
                        <w:t>Ensure that the words or phrases used in the model clauses are consistent with the words or phrases used in the Agreement. For example, the words or phrases ‘</w:t>
                      </w:r>
                      <w:r>
                        <w:rPr>
                          <w:rFonts w:ascii="VIC" w:hAnsi="VIC"/>
                          <w:sz w:val="20"/>
                        </w:rPr>
                        <w:t>Organisation</w:t>
                      </w:r>
                      <w:r w:rsidRPr="008F5A5A">
                        <w:rPr>
                          <w:rFonts w:ascii="VIC" w:hAnsi="VIC"/>
                          <w:sz w:val="20"/>
                        </w:rPr>
                        <w:t>’, ‘Agreement’, ‘Supplier’, ‘and ‘</w:t>
                      </w:r>
                      <w:r>
                        <w:rPr>
                          <w:rFonts w:ascii="VIC" w:hAnsi="VIC"/>
                          <w:sz w:val="20"/>
                        </w:rPr>
                        <w:t>T</w:t>
                      </w:r>
                      <w:r w:rsidRPr="008F5A5A">
                        <w:rPr>
                          <w:rFonts w:ascii="VIC" w:hAnsi="VIC"/>
                          <w:sz w:val="20"/>
                        </w:rPr>
                        <w:t>erm’ may need to be changed.</w:t>
                      </w:r>
                    </w:p>
                    <w:p w14:paraId="08D9B58C" w14:textId="77777777" w:rsidR="0084318C" w:rsidRPr="008F5A5A" w:rsidRDefault="0084318C" w:rsidP="0084318C">
                      <w:pPr>
                        <w:pStyle w:val="ListParagraph"/>
                        <w:rPr>
                          <w:rFonts w:ascii="VIC" w:hAnsi="VIC"/>
                          <w:sz w:val="20"/>
                        </w:rPr>
                      </w:pPr>
                    </w:p>
                    <w:p w14:paraId="231661DA" w14:textId="77777777" w:rsidR="0084318C" w:rsidRDefault="0084318C" w:rsidP="0084318C">
                      <w:pPr>
                        <w:pStyle w:val="ListParagraph"/>
                        <w:numPr>
                          <w:ilvl w:val="0"/>
                          <w:numId w:val="36"/>
                        </w:numPr>
                        <w:spacing w:before="0" w:after="160" w:line="259" w:lineRule="auto"/>
                        <w:rPr>
                          <w:rFonts w:ascii="VIC" w:hAnsi="VIC"/>
                          <w:sz w:val="20"/>
                        </w:rPr>
                      </w:pPr>
                      <w:r w:rsidRPr="008F5A5A">
                        <w:rPr>
                          <w:rFonts w:ascii="VIC" w:hAnsi="VIC"/>
                          <w:sz w:val="20"/>
                        </w:rPr>
                        <w:t>Ensure that the clauses are consistent with the clauses in the Agreement (i.e. to avoid any clauses being rendered inoperative by an order of precedence interpretation clause in the Agreement).</w:t>
                      </w:r>
                    </w:p>
                    <w:p w14:paraId="2CB49F32" w14:textId="77777777" w:rsidR="0084318C" w:rsidRPr="008F5A5A" w:rsidRDefault="0084318C" w:rsidP="0084318C">
                      <w:pPr>
                        <w:pStyle w:val="ListParagraph"/>
                        <w:rPr>
                          <w:rFonts w:ascii="VIC" w:hAnsi="VIC"/>
                          <w:sz w:val="20"/>
                        </w:rPr>
                      </w:pPr>
                    </w:p>
                    <w:p w14:paraId="284C0114" w14:textId="644904B8" w:rsidR="0084318C" w:rsidRPr="008F5A5A" w:rsidRDefault="0084318C" w:rsidP="0084318C">
                      <w:pPr>
                        <w:pStyle w:val="ListParagraph"/>
                        <w:numPr>
                          <w:ilvl w:val="0"/>
                          <w:numId w:val="36"/>
                        </w:numPr>
                        <w:spacing w:before="0" w:after="160" w:line="259" w:lineRule="auto"/>
                        <w:rPr>
                          <w:rFonts w:ascii="VIC" w:hAnsi="VIC"/>
                          <w:sz w:val="20"/>
                        </w:rPr>
                      </w:pPr>
                      <w:r>
                        <w:rPr>
                          <w:rFonts w:ascii="VIC" w:hAnsi="VIC"/>
                          <w:sz w:val="20"/>
                        </w:rPr>
                        <w:t xml:space="preserve">Update clause numbering as </w:t>
                      </w:r>
                      <w:proofErr w:type="gramStart"/>
                      <w:r>
                        <w:rPr>
                          <w:rFonts w:ascii="VIC" w:hAnsi="VIC"/>
                          <w:sz w:val="20"/>
                        </w:rPr>
                        <w:t>required</w:t>
                      </w:r>
                      <w:r w:rsidR="00BF4E71">
                        <w:rPr>
                          <w:rFonts w:ascii="VIC" w:hAnsi="VIC"/>
                          <w:sz w:val="20"/>
                        </w:rPr>
                        <w:t>, and</w:t>
                      </w:r>
                      <w:proofErr w:type="gramEnd"/>
                      <w:r w:rsidR="00BF4E71">
                        <w:rPr>
                          <w:rFonts w:ascii="VIC" w:hAnsi="VIC"/>
                          <w:sz w:val="20"/>
                        </w:rPr>
                        <w:t xml:space="preserve"> check cross references</w:t>
                      </w:r>
                      <w:r>
                        <w:rPr>
                          <w:rFonts w:ascii="VIC" w:hAnsi="VIC"/>
                          <w:sz w:val="20"/>
                        </w:rPr>
                        <w:t>.</w:t>
                      </w:r>
                    </w:p>
                    <w:p w14:paraId="06D233C9" w14:textId="77777777" w:rsidR="0084318C" w:rsidRPr="008F5A5A" w:rsidRDefault="0084318C" w:rsidP="0084318C">
                      <w:pPr>
                        <w:pStyle w:val="ListParagraph"/>
                        <w:rPr>
                          <w:rFonts w:ascii="VIC" w:hAnsi="VIC"/>
                          <w:sz w:val="20"/>
                        </w:rPr>
                      </w:pPr>
                    </w:p>
                    <w:p w14:paraId="49195F7D" w14:textId="265F86AE" w:rsidR="0084318C" w:rsidRPr="008F5A5A" w:rsidRDefault="0084318C" w:rsidP="0084318C">
                      <w:pPr>
                        <w:pStyle w:val="ListParagraph"/>
                        <w:numPr>
                          <w:ilvl w:val="0"/>
                          <w:numId w:val="36"/>
                        </w:numPr>
                        <w:spacing w:before="0" w:after="160" w:line="259" w:lineRule="auto"/>
                        <w:rPr>
                          <w:rFonts w:ascii="VIC" w:hAnsi="VIC"/>
                          <w:sz w:val="20"/>
                        </w:rPr>
                      </w:pPr>
                      <w:r w:rsidRPr="008F5A5A">
                        <w:rPr>
                          <w:rFonts w:ascii="VIC" w:hAnsi="VIC"/>
                          <w:sz w:val="20"/>
                        </w:rPr>
                        <w:t>Remove all drafting notes</w:t>
                      </w:r>
                      <w:r w:rsidR="00BF4E71">
                        <w:rPr>
                          <w:rFonts w:ascii="VIC" w:hAnsi="VIC"/>
                          <w:sz w:val="20"/>
                        </w:rPr>
                        <w:t>, square brackets</w:t>
                      </w:r>
                      <w:r>
                        <w:rPr>
                          <w:rFonts w:ascii="VIC" w:hAnsi="VIC"/>
                          <w:sz w:val="20"/>
                        </w:rPr>
                        <w:t xml:space="preserve"> and highlights</w:t>
                      </w:r>
                      <w:r w:rsidRPr="008F5A5A">
                        <w:rPr>
                          <w:rFonts w:ascii="VIC" w:hAnsi="VIC"/>
                          <w:sz w:val="20"/>
                        </w:rPr>
                        <w:t xml:space="preserve"> from the model clauses. </w:t>
                      </w:r>
                    </w:p>
                    <w:p w14:paraId="6D712476" w14:textId="77777777" w:rsidR="0084318C" w:rsidRPr="008F5A5A" w:rsidRDefault="0084318C" w:rsidP="0084318C">
                      <w:pPr>
                        <w:ind w:left="360"/>
                        <w:rPr>
                          <w:rFonts w:ascii="VIC" w:hAnsi="VIC"/>
                          <w:sz w:val="20"/>
                        </w:rPr>
                      </w:pPr>
                    </w:p>
                  </w:txbxContent>
                </v:textbox>
                <w10:wrap type="square"/>
              </v:shape>
            </w:pict>
          </mc:Fallback>
        </mc:AlternateContent>
      </w:r>
      <w:r w:rsidRPr="00190760">
        <w:rPr>
          <w:rFonts w:ascii="VIC" w:hAnsi="VIC" w:cs="Times New Roman"/>
          <w:b/>
          <w:bCs/>
          <w:color w:val="87189D" w:themeColor="accent3"/>
          <w:sz w:val="32"/>
          <w:szCs w:val="32"/>
        </w:rPr>
        <w:t xml:space="preserve">Model contract clauses for the Supplier Code of Conduct </w:t>
      </w:r>
      <w:bookmarkStart w:id="0" w:name="_Ref177995830"/>
    </w:p>
    <w:p w14:paraId="6AAEA5C5" w14:textId="567DA91E" w:rsidR="0084318C" w:rsidRPr="009929F1" w:rsidRDefault="0084318C" w:rsidP="0084318C">
      <w:pPr>
        <w:spacing w:after="200" w:line="240" w:lineRule="auto"/>
        <w:outlineLvl w:val="0"/>
        <w:rPr>
          <w:rFonts w:ascii="VIC" w:hAnsi="VIC" w:cs="Arial"/>
          <w:b/>
          <w:kern w:val="20"/>
          <w:sz w:val="20"/>
          <w:szCs w:val="20"/>
        </w:rPr>
      </w:pPr>
      <w:r w:rsidRPr="009929F1">
        <w:rPr>
          <w:rFonts w:ascii="VIC" w:hAnsi="VIC" w:cs="Arial"/>
          <w:b/>
          <w:kern w:val="20"/>
          <w:sz w:val="20"/>
          <w:szCs w:val="20"/>
        </w:rPr>
        <w:t xml:space="preserve">1 Supplier </w:t>
      </w:r>
      <w:r w:rsidR="0092430E">
        <w:rPr>
          <w:rFonts w:ascii="VIC" w:hAnsi="VIC" w:cs="Arial"/>
          <w:b/>
          <w:kern w:val="20"/>
          <w:sz w:val="20"/>
          <w:szCs w:val="20"/>
        </w:rPr>
        <w:t xml:space="preserve">Code of Conduct </w:t>
      </w:r>
      <w:r w:rsidRPr="009929F1">
        <w:rPr>
          <w:rFonts w:ascii="VIC" w:hAnsi="VIC" w:cs="Arial"/>
          <w:b/>
          <w:kern w:val="20"/>
          <w:sz w:val="20"/>
          <w:szCs w:val="20"/>
        </w:rPr>
        <w:t>Obligations</w:t>
      </w:r>
      <w:bookmarkEnd w:id="0"/>
    </w:p>
    <w:p w14:paraId="491A65FC" w14:textId="2DCDBFD6" w:rsidR="0084318C" w:rsidRPr="009929F1" w:rsidRDefault="0084318C" w:rsidP="0084318C">
      <w:pPr>
        <w:spacing w:before="160" w:after="200" w:line="240" w:lineRule="auto"/>
        <w:rPr>
          <w:rFonts w:ascii="VIC" w:hAnsi="VIC" w:cs="Times New Roman"/>
          <w:b/>
          <w:sz w:val="20"/>
          <w:szCs w:val="20"/>
        </w:rPr>
      </w:pPr>
      <w:bookmarkStart w:id="1" w:name="_Ref180748607"/>
      <w:r w:rsidRPr="009929F1">
        <w:rPr>
          <w:rFonts w:ascii="VIC" w:hAnsi="VIC" w:cs="Times New Roman"/>
          <w:b/>
          <w:sz w:val="20"/>
          <w:szCs w:val="20"/>
        </w:rPr>
        <w:t xml:space="preserve">1.1 </w:t>
      </w:r>
      <w:r w:rsidR="0092430E">
        <w:rPr>
          <w:rFonts w:ascii="VIC" w:hAnsi="VIC" w:cs="Times New Roman"/>
          <w:b/>
          <w:sz w:val="20"/>
          <w:szCs w:val="20"/>
        </w:rPr>
        <w:t>Code</w:t>
      </w:r>
      <w:r w:rsidR="0092430E" w:rsidRPr="009929F1">
        <w:rPr>
          <w:rFonts w:ascii="VIC" w:hAnsi="VIC" w:cs="Times New Roman"/>
          <w:b/>
          <w:sz w:val="20"/>
          <w:szCs w:val="20"/>
        </w:rPr>
        <w:t xml:space="preserve"> </w:t>
      </w:r>
      <w:r w:rsidRPr="009929F1">
        <w:rPr>
          <w:rFonts w:ascii="VIC" w:hAnsi="VIC" w:cs="Times New Roman"/>
          <w:b/>
          <w:sz w:val="20"/>
          <w:szCs w:val="20"/>
        </w:rPr>
        <w:t>Compliance</w:t>
      </w:r>
      <w:bookmarkStart w:id="2" w:name="_Ref176788791"/>
      <w:bookmarkEnd w:id="1"/>
    </w:p>
    <w:p w14:paraId="14C75236" w14:textId="7555101F" w:rsidR="0084318C" w:rsidRPr="009929F1" w:rsidRDefault="0084318C" w:rsidP="0084318C">
      <w:pPr>
        <w:numPr>
          <w:ilvl w:val="2"/>
          <w:numId w:val="35"/>
        </w:numPr>
        <w:spacing w:before="0" w:after="200" w:line="240" w:lineRule="auto"/>
        <w:rPr>
          <w:rFonts w:ascii="VIC" w:hAnsi="VIC" w:cs="Times New Roman"/>
          <w:color w:val="000000"/>
          <w:sz w:val="20"/>
          <w:szCs w:val="20"/>
        </w:rPr>
      </w:pPr>
      <w:bookmarkStart w:id="3" w:name="_Ref180681136"/>
      <w:r w:rsidRPr="009929F1">
        <w:rPr>
          <w:rFonts w:ascii="VIC" w:hAnsi="VIC" w:cs="Times New Roman"/>
          <w:color w:val="000000"/>
          <w:sz w:val="20"/>
          <w:szCs w:val="20"/>
        </w:rPr>
        <w:t xml:space="preserve">The Supplier acknowledges that the Supplier Code of Conduct applies to the Agreement and undertakes that during the Term it will comply with the Supplier Code of Conduct, all applicable laws and regulations, and all obligations under this </w:t>
      </w:r>
      <w:r w:rsidR="00C8178D" w:rsidRPr="00C8178D">
        <w:rPr>
          <w:rFonts w:ascii="VIC" w:hAnsi="VIC" w:cs="Times New Roman"/>
          <w:color w:val="000000"/>
          <w:sz w:val="20"/>
          <w:szCs w:val="20"/>
          <w:highlight w:val="yellow"/>
        </w:rPr>
        <w:t>[</w:t>
      </w:r>
      <w:r w:rsidRPr="00C8178D">
        <w:rPr>
          <w:rFonts w:ascii="VIC" w:hAnsi="VIC" w:cs="Times New Roman"/>
          <w:color w:val="000000"/>
          <w:sz w:val="20"/>
          <w:szCs w:val="20"/>
          <w:highlight w:val="yellow"/>
        </w:rPr>
        <w:t xml:space="preserve">clause </w:t>
      </w:r>
      <w:r w:rsidRPr="00C8178D">
        <w:rPr>
          <w:rFonts w:ascii="VIC" w:hAnsi="VIC" w:cs="Times New Roman"/>
          <w:color w:val="000000"/>
          <w:sz w:val="20"/>
          <w:szCs w:val="20"/>
          <w:highlight w:val="yellow"/>
        </w:rPr>
        <w:fldChar w:fldCharType="begin"/>
      </w:r>
      <w:r w:rsidRPr="00C8178D">
        <w:rPr>
          <w:rFonts w:ascii="VIC" w:hAnsi="VIC" w:cs="Times New Roman"/>
          <w:color w:val="000000"/>
          <w:sz w:val="20"/>
          <w:szCs w:val="20"/>
          <w:highlight w:val="yellow"/>
        </w:rPr>
        <w:instrText xml:space="preserve"> REF _Ref177995830 \r \h  \* MERGEFORMAT </w:instrText>
      </w:r>
      <w:r w:rsidRPr="00C8178D">
        <w:rPr>
          <w:rFonts w:ascii="VIC" w:hAnsi="VIC" w:cs="Times New Roman"/>
          <w:color w:val="000000"/>
          <w:sz w:val="20"/>
          <w:szCs w:val="20"/>
          <w:highlight w:val="yellow"/>
        </w:rPr>
      </w:r>
      <w:r w:rsidRPr="00C8178D">
        <w:rPr>
          <w:rFonts w:ascii="VIC" w:hAnsi="VIC" w:cs="Times New Roman"/>
          <w:color w:val="000000"/>
          <w:sz w:val="20"/>
          <w:szCs w:val="20"/>
          <w:highlight w:val="yellow"/>
        </w:rPr>
        <w:fldChar w:fldCharType="separate"/>
      </w:r>
      <w:r w:rsidRPr="00C8178D">
        <w:rPr>
          <w:rFonts w:ascii="VIC" w:hAnsi="VIC" w:cs="Times New Roman"/>
          <w:color w:val="000000"/>
          <w:sz w:val="20"/>
          <w:szCs w:val="20"/>
          <w:highlight w:val="yellow"/>
          <w:cs/>
        </w:rPr>
        <w:t>‎</w:t>
      </w:r>
      <w:r w:rsidRPr="00C8178D">
        <w:rPr>
          <w:rFonts w:ascii="VIC" w:hAnsi="VIC" w:cs="Times New Roman"/>
          <w:color w:val="000000"/>
          <w:sz w:val="20"/>
          <w:szCs w:val="20"/>
          <w:highlight w:val="yellow"/>
        </w:rPr>
        <w:t>1</w:t>
      </w:r>
      <w:r w:rsidRPr="00C8178D">
        <w:rPr>
          <w:rFonts w:ascii="VIC" w:hAnsi="VIC" w:cs="Times New Roman"/>
          <w:color w:val="000000"/>
          <w:sz w:val="20"/>
          <w:szCs w:val="20"/>
          <w:highlight w:val="yellow"/>
        </w:rPr>
        <w:fldChar w:fldCharType="end"/>
      </w:r>
      <w:bookmarkEnd w:id="2"/>
      <w:bookmarkEnd w:id="3"/>
      <w:r w:rsidR="00C8178D" w:rsidRPr="00C8178D">
        <w:rPr>
          <w:rFonts w:ascii="VIC" w:hAnsi="VIC" w:cs="Times New Roman"/>
          <w:color w:val="000000"/>
          <w:sz w:val="20"/>
          <w:szCs w:val="20"/>
          <w:highlight w:val="yellow"/>
        </w:rPr>
        <w:t>]</w:t>
      </w:r>
      <w:r w:rsidRPr="009929F1">
        <w:rPr>
          <w:rFonts w:ascii="VIC" w:hAnsi="VIC" w:cs="Times New Roman"/>
          <w:color w:val="000000"/>
          <w:sz w:val="20"/>
          <w:szCs w:val="20"/>
        </w:rPr>
        <w:t xml:space="preserve"> </w:t>
      </w:r>
    </w:p>
    <w:p w14:paraId="3DA9970B" w14:textId="77777777" w:rsidR="0084318C" w:rsidRPr="009929F1" w:rsidRDefault="0084318C" w:rsidP="0084318C">
      <w:pPr>
        <w:numPr>
          <w:ilvl w:val="2"/>
          <w:numId w:val="35"/>
        </w:numPr>
        <w:spacing w:before="0" w:after="200" w:line="240" w:lineRule="auto"/>
        <w:rPr>
          <w:rFonts w:ascii="VIC" w:hAnsi="VIC" w:cs="Times New Roman"/>
          <w:color w:val="000000"/>
          <w:sz w:val="20"/>
          <w:szCs w:val="20"/>
        </w:rPr>
      </w:pPr>
      <w:bookmarkStart w:id="4" w:name="_Ref183003180"/>
      <w:bookmarkStart w:id="5" w:name="_Ref176788798"/>
      <w:r w:rsidRPr="009929F1">
        <w:rPr>
          <w:rFonts w:ascii="VIC" w:hAnsi="VIC" w:cs="Times New Roman"/>
          <w:color w:val="000000"/>
          <w:sz w:val="20"/>
          <w:szCs w:val="20"/>
        </w:rPr>
        <w:t>The Supplier must:</w:t>
      </w:r>
      <w:bookmarkEnd w:id="4"/>
    </w:p>
    <w:p w14:paraId="2E144808" w14:textId="77777777" w:rsidR="0084318C" w:rsidRPr="009929F1" w:rsidRDefault="0084318C" w:rsidP="0084318C">
      <w:pPr>
        <w:numPr>
          <w:ilvl w:val="3"/>
          <w:numId w:val="35"/>
        </w:numPr>
        <w:spacing w:before="0" w:after="200" w:line="240" w:lineRule="auto"/>
        <w:rPr>
          <w:rFonts w:ascii="VIC" w:hAnsi="VIC" w:cs="Times New Roman"/>
          <w:color w:val="000000"/>
          <w:sz w:val="20"/>
          <w:szCs w:val="20"/>
        </w:rPr>
      </w:pPr>
      <w:bookmarkStart w:id="6" w:name="_Ref183003183"/>
      <w:r w:rsidRPr="009929F1">
        <w:rPr>
          <w:rFonts w:ascii="VIC" w:hAnsi="VIC" w:cs="Times New Roman"/>
          <w:color w:val="000000"/>
          <w:sz w:val="20"/>
          <w:szCs w:val="20"/>
        </w:rPr>
        <w:t xml:space="preserve">establish all necessary policies and systems to </w:t>
      </w:r>
      <w:bookmarkStart w:id="7" w:name="_Ref180681215"/>
      <w:bookmarkEnd w:id="5"/>
      <w:r w:rsidRPr="009929F1">
        <w:rPr>
          <w:rFonts w:ascii="VIC" w:hAnsi="VIC" w:cs="Times New Roman"/>
          <w:color w:val="000000"/>
          <w:sz w:val="20"/>
          <w:szCs w:val="20"/>
        </w:rPr>
        <w:t>monitor compliance by the Supplier with the Supplier Code of Conduct; and</w:t>
      </w:r>
      <w:bookmarkEnd w:id="6"/>
      <w:r w:rsidRPr="009929F1">
        <w:rPr>
          <w:rFonts w:ascii="VIC" w:hAnsi="VIC" w:cs="Times New Roman"/>
          <w:color w:val="000000"/>
          <w:sz w:val="20"/>
          <w:szCs w:val="20"/>
        </w:rPr>
        <w:t xml:space="preserve"> </w:t>
      </w:r>
    </w:p>
    <w:p w14:paraId="5B1C15E0" w14:textId="62F1DAF2" w:rsidR="0084318C" w:rsidRPr="009929F1" w:rsidRDefault="0084318C" w:rsidP="0084318C">
      <w:pPr>
        <w:numPr>
          <w:ilvl w:val="3"/>
          <w:numId w:val="35"/>
        </w:numPr>
        <w:spacing w:before="0" w:after="200" w:line="240" w:lineRule="auto"/>
        <w:rPr>
          <w:rFonts w:ascii="VIC" w:hAnsi="VIC" w:cs="Times New Roman"/>
          <w:color w:val="000000"/>
          <w:sz w:val="20"/>
          <w:szCs w:val="20"/>
        </w:rPr>
      </w:pPr>
      <w:bookmarkStart w:id="8" w:name="_Ref183081035"/>
      <w:r w:rsidRPr="009929F1">
        <w:rPr>
          <w:rFonts w:ascii="VIC" w:hAnsi="VIC" w:cs="Times New Roman"/>
          <w:color w:val="000000"/>
          <w:sz w:val="20"/>
          <w:szCs w:val="20"/>
        </w:rPr>
        <w:t xml:space="preserve">monitor its compliance with the Supplier Code of Conduct on a regular basis throughout the Term of the Agreement in accordance with the policies and systems established under paragraph </w:t>
      </w:r>
      <w:r w:rsidRPr="009929F1">
        <w:rPr>
          <w:rFonts w:ascii="VIC" w:hAnsi="VIC" w:cs="Times New Roman"/>
          <w:color w:val="000000"/>
          <w:sz w:val="20"/>
          <w:szCs w:val="20"/>
        </w:rPr>
        <w:fldChar w:fldCharType="begin"/>
      </w:r>
      <w:r w:rsidRPr="009929F1">
        <w:rPr>
          <w:rFonts w:ascii="VIC" w:hAnsi="VIC" w:cs="Times New Roman"/>
          <w:color w:val="000000"/>
          <w:sz w:val="20"/>
          <w:szCs w:val="20"/>
        </w:rPr>
        <w:instrText xml:space="preserve"> REF _Ref183003180 \r \h  \* MERGEFORMAT </w:instrText>
      </w:r>
      <w:r w:rsidRPr="009929F1">
        <w:rPr>
          <w:rFonts w:ascii="VIC" w:hAnsi="VIC" w:cs="Times New Roman"/>
          <w:color w:val="000000"/>
          <w:sz w:val="20"/>
          <w:szCs w:val="20"/>
        </w:rPr>
      </w:r>
      <w:r w:rsidRPr="009929F1">
        <w:rPr>
          <w:rFonts w:ascii="VIC" w:hAnsi="VIC" w:cs="Times New Roman"/>
          <w:color w:val="000000"/>
          <w:sz w:val="20"/>
          <w:szCs w:val="20"/>
        </w:rPr>
        <w:fldChar w:fldCharType="separate"/>
      </w:r>
      <w:r w:rsidRPr="009929F1">
        <w:rPr>
          <w:rFonts w:ascii="VIC" w:hAnsi="VIC" w:cs="Times New Roman"/>
          <w:color w:val="000000"/>
          <w:sz w:val="20"/>
          <w:szCs w:val="20"/>
          <w:cs/>
        </w:rPr>
        <w:t>‎</w:t>
      </w:r>
      <w:r w:rsidRPr="009929F1">
        <w:rPr>
          <w:rFonts w:ascii="VIC" w:hAnsi="VIC" w:cs="Times New Roman"/>
          <w:color w:val="000000"/>
          <w:sz w:val="20"/>
          <w:szCs w:val="20"/>
        </w:rPr>
        <w:t>(b)</w:t>
      </w:r>
      <w:r w:rsidRPr="009929F1">
        <w:rPr>
          <w:rFonts w:ascii="VIC" w:hAnsi="VIC" w:cs="Times New Roman"/>
          <w:color w:val="000000"/>
          <w:sz w:val="20"/>
          <w:szCs w:val="20"/>
        </w:rPr>
        <w:fldChar w:fldCharType="end"/>
      </w:r>
      <w:r w:rsidRPr="009929F1">
        <w:rPr>
          <w:rFonts w:ascii="VIC" w:hAnsi="VIC" w:cs="Times New Roman"/>
          <w:color w:val="000000"/>
          <w:sz w:val="20"/>
          <w:szCs w:val="20"/>
        </w:rPr>
        <w:fldChar w:fldCharType="begin"/>
      </w:r>
      <w:r w:rsidRPr="009929F1">
        <w:rPr>
          <w:rFonts w:ascii="VIC" w:hAnsi="VIC" w:cs="Times New Roman"/>
          <w:color w:val="000000"/>
          <w:sz w:val="20"/>
          <w:szCs w:val="20"/>
        </w:rPr>
        <w:instrText xml:space="preserve"> REF _Ref183003183 \r \h  \* MERGEFORMAT </w:instrText>
      </w:r>
      <w:r w:rsidRPr="009929F1">
        <w:rPr>
          <w:rFonts w:ascii="VIC" w:hAnsi="VIC" w:cs="Times New Roman"/>
          <w:color w:val="000000"/>
          <w:sz w:val="20"/>
          <w:szCs w:val="20"/>
        </w:rPr>
      </w:r>
      <w:r w:rsidRPr="009929F1">
        <w:rPr>
          <w:rFonts w:ascii="VIC" w:hAnsi="VIC" w:cs="Times New Roman"/>
          <w:color w:val="000000"/>
          <w:sz w:val="20"/>
          <w:szCs w:val="20"/>
        </w:rPr>
        <w:fldChar w:fldCharType="separate"/>
      </w:r>
      <w:r w:rsidRPr="009929F1">
        <w:rPr>
          <w:rFonts w:ascii="VIC" w:hAnsi="VIC" w:cs="Times New Roman"/>
          <w:color w:val="000000"/>
          <w:sz w:val="20"/>
          <w:szCs w:val="20"/>
          <w:cs/>
        </w:rPr>
        <w:t>‎</w:t>
      </w:r>
      <w:r w:rsidRPr="009929F1">
        <w:rPr>
          <w:rFonts w:ascii="VIC" w:hAnsi="VIC" w:cs="Times New Roman"/>
          <w:color w:val="000000"/>
          <w:sz w:val="20"/>
          <w:szCs w:val="20"/>
        </w:rPr>
        <w:t>(</w:t>
      </w:r>
      <w:proofErr w:type="spellStart"/>
      <w:r w:rsidRPr="009929F1">
        <w:rPr>
          <w:rFonts w:ascii="VIC" w:hAnsi="VIC" w:cs="Times New Roman"/>
          <w:color w:val="000000"/>
          <w:sz w:val="20"/>
          <w:szCs w:val="20"/>
        </w:rPr>
        <w:t>i</w:t>
      </w:r>
      <w:proofErr w:type="spellEnd"/>
      <w:r w:rsidRPr="009929F1">
        <w:rPr>
          <w:rFonts w:ascii="VIC" w:hAnsi="VIC" w:cs="Times New Roman"/>
          <w:color w:val="000000"/>
          <w:sz w:val="20"/>
          <w:szCs w:val="20"/>
        </w:rPr>
        <w:t>)</w:t>
      </w:r>
      <w:r w:rsidRPr="009929F1">
        <w:rPr>
          <w:rFonts w:ascii="VIC" w:hAnsi="VIC" w:cs="Times New Roman"/>
          <w:color w:val="000000"/>
          <w:sz w:val="20"/>
          <w:szCs w:val="20"/>
        </w:rPr>
        <w:fldChar w:fldCharType="end"/>
      </w:r>
      <w:r w:rsidRPr="009929F1">
        <w:rPr>
          <w:rFonts w:ascii="VIC" w:hAnsi="VIC" w:cs="Times New Roman"/>
          <w:color w:val="000000"/>
          <w:sz w:val="20"/>
          <w:szCs w:val="20"/>
        </w:rPr>
        <w:t>.</w:t>
      </w:r>
      <w:bookmarkEnd w:id="7"/>
      <w:bookmarkEnd w:id="8"/>
      <w:r w:rsidRPr="009929F1">
        <w:rPr>
          <w:rFonts w:ascii="VIC" w:hAnsi="VIC" w:cs="Times New Roman"/>
          <w:color w:val="000000"/>
          <w:sz w:val="20"/>
          <w:szCs w:val="20"/>
        </w:rPr>
        <w:t xml:space="preserve"> </w:t>
      </w:r>
    </w:p>
    <w:p w14:paraId="5F800A57" w14:textId="77777777" w:rsidR="0084318C" w:rsidRPr="009929F1" w:rsidRDefault="0084318C" w:rsidP="0084318C">
      <w:pPr>
        <w:numPr>
          <w:ilvl w:val="2"/>
          <w:numId w:val="35"/>
        </w:numPr>
        <w:spacing w:before="0" w:after="200" w:line="240" w:lineRule="auto"/>
        <w:rPr>
          <w:rFonts w:ascii="VIC" w:hAnsi="VIC" w:cs="Times New Roman"/>
          <w:color w:val="000000"/>
          <w:sz w:val="20"/>
          <w:szCs w:val="20"/>
        </w:rPr>
      </w:pPr>
      <w:r w:rsidRPr="009929F1">
        <w:rPr>
          <w:rFonts w:ascii="VIC" w:hAnsi="VIC" w:cs="Times New Roman"/>
          <w:color w:val="000000"/>
          <w:sz w:val="20"/>
          <w:szCs w:val="20"/>
        </w:rPr>
        <w:t xml:space="preserve">The Supplier must promptly provide any information requested by the Organisation related to: </w:t>
      </w:r>
    </w:p>
    <w:p w14:paraId="4E198EE3" w14:textId="77777777" w:rsidR="0084318C" w:rsidRPr="009929F1" w:rsidRDefault="0084318C" w:rsidP="0084318C">
      <w:pPr>
        <w:numPr>
          <w:ilvl w:val="4"/>
          <w:numId w:val="35"/>
        </w:numPr>
        <w:spacing w:before="0" w:after="200" w:line="240" w:lineRule="auto"/>
        <w:rPr>
          <w:rFonts w:ascii="VIC" w:hAnsi="VIC" w:cs="Times New Roman"/>
          <w:color w:val="000000"/>
          <w:sz w:val="20"/>
          <w:szCs w:val="20"/>
        </w:rPr>
      </w:pPr>
      <w:r w:rsidRPr="009929F1">
        <w:rPr>
          <w:rFonts w:ascii="VIC" w:hAnsi="VIC" w:cs="Times New Roman"/>
          <w:color w:val="000000"/>
          <w:sz w:val="20"/>
          <w:szCs w:val="20"/>
        </w:rPr>
        <w:t xml:space="preserve">the compliance by the Supplier with the Supplier Code of Conduct; and </w:t>
      </w:r>
    </w:p>
    <w:p w14:paraId="458B67CA" w14:textId="77777777" w:rsidR="0084318C" w:rsidRPr="009929F1" w:rsidRDefault="0084318C" w:rsidP="0084318C">
      <w:pPr>
        <w:numPr>
          <w:ilvl w:val="4"/>
          <w:numId w:val="35"/>
        </w:numPr>
        <w:spacing w:before="0" w:after="200" w:line="240" w:lineRule="auto"/>
        <w:rPr>
          <w:rFonts w:ascii="VIC" w:hAnsi="VIC" w:cs="Times New Roman"/>
          <w:color w:val="000000"/>
          <w:sz w:val="20"/>
          <w:szCs w:val="20"/>
        </w:rPr>
      </w:pPr>
      <w:r w:rsidRPr="009929F1">
        <w:rPr>
          <w:rFonts w:ascii="VIC" w:hAnsi="VIC" w:cs="Times New Roman"/>
          <w:color w:val="000000"/>
          <w:sz w:val="20"/>
          <w:szCs w:val="20"/>
        </w:rPr>
        <w:lastRenderedPageBreak/>
        <w:t xml:space="preserve">any policies or systems established to monitor the compliance by the Supplier with the Supplier Code of Conduct. </w:t>
      </w:r>
    </w:p>
    <w:p w14:paraId="10199B9C" w14:textId="77777777" w:rsidR="0084318C" w:rsidRPr="009929F1" w:rsidRDefault="0084318C" w:rsidP="0084318C">
      <w:pPr>
        <w:numPr>
          <w:ilvl w:val="2"/>
          <w:numId w:val="35"/>
        </w:numPr>
        <w:spacing w:before="0" w:after="200" w:line="240" w:lineRule="auto"/>
        <w:rPr>
          <w:rFonts w:ascii="VIC" w:hAnsi="VIC" w:cs="Times New Roman"/>
          <w:color w:val="000000"/>
          <w:sz w:val="20"/>
          <w:szCs w:val="20"/>
        </w:rPr>
      </w:pPr>
      <w:r w:rsidRPr="009929F1">
        <w:rPr>
          <w:rFonts w:ascii="VIC" w:hAnsi="VIC" w:cs="Times New Roman"/>
          <w:color w:val="000000"/>
          <w:sz w:val="20"/>
          <w:szCs w:val="20"/>
        </w:rPr>
        <w:t>The Supplier must ensure that its Personnel engaged in the performance of the Agreement:</w:t>
      </w:r>
    </w:p>
    <w:p w14:paraId="41736060" w14:textId="77777777" w:rsidR="0084318C" w:rsidRPr="009929F1" w:rsidRDefault="0084318C" w:rsidP="0084318C">
      <w:pPr>
        <w:numPr>
          <w:ilvl w:val="3"/>
          <w:numId w:val="35"/>
        </w:numPr>
        <w:spacing w:before="0" w:after="200" w:line="240" w:lineRule="auto"/>
        <w:rPr>
          <w:rFonts w:ascii="VIC" w:hAnsi="VIC" w:cs="Times New Roman"/>
          <w:color w:val="000000"/>
          <w:sz w:val="20"/>
          <w:szCs w:val="20"/>
        </w:rPr>
      </w:pPr>
      <w:r w:rsidRPr="009929F1">
        <w:rPr>
          <w:rFonts w:ascii="VIC" w:hAnsi="VIC" w:cs="Times New Roman"/>
          <w:color w:val="000000"/>
          <w:sz w:val="20"/>
          <w:szCs w:val="20"/>
        </w:rPr>
        <w:t xml:space="preserve">comply with paragraphs </w:t>
      </w:r>
      <w:r w:rsidRPr="009929F1">
        <w:rPr>
          <w:rFonts w:ascii="VIC" w:hAnsi="VIC" w:cs="Times New Roman"/>
          <w:color w:val="000000"/>
          <w:sz w:val="20"/>
          <w:szCs w:val="20"/>
        </w:rPr>
        <w:fldChar w:fldCharType="begin"/>
      </w:r>
      <w:r w:rsidRPr="009929F1">
        <w:rPr>
          <w:rFonts w:ascii="VIC" w:hAnsi="VIC" w:cs="Times New Roman"/>
          <w:color w:val="000000"/>
          <w:sz w:val="20"/>
          <w:szCs w:val="20"/>
        </w:rPr>
        <w:instrText xml:space="preserve"> REF _Ref180681136 \n \h  \* MERGEFORMAT </w:instrText>
      </w:r>
      <w:r w:rsidRPr="009929F1">
        <w:rPr>
          <w:rFonts w:ascii="VIC" w:hAnsi="VIC" w:cs="Times New Roman"/>
          <w:color w:val="000000"/>
          <w:sz w:val="20"/>
          <w:szCs w:val="20"/>
        </w:rPr>
      </w:r>
      <w:r w:rsidRPr="009929F1">
        <w:rPr>
          <w:rFonts w:ascii="VIC" w:hAnsi="VIC" w:cs="Times New Roman"/>
          <w:color w:val="000000"/>
          <w:sz w:val="20"/>
          <w:szCs w:val="20"/>
        </w:rPr>
        <w:fldChar w:fldCharType="separate"/>
      </w:r>
      <w:r w:rsidRPr="009929F1">
        <w:rPr>
          <w:rFonts w:ascii="VIC" w:hAnsi="VIC" w:cs="Times New Roman"/>
          <w:color w:val="000000"/>
          <w:sz w:val="20"/>
          <w:szCs w:val="20"/>
          <w:cs/>
        </w:rPr>
        <w:t>‎</w:t>
      </w:r>
      <w:r w:rsidRPr="009929F1">
        <w:rPr>
          <w:rFonts w:ascii="VIC" w:hAnsi="VIC" w:cs="Times New Roman"/>
          <w:color w:val="000000"/>
          <w:sz w:val="20"/>
          <w:szCs w:val="20"/>
        </w:rPr>
        <w:t>(a)</w:t>
      </w:r>
      <w:r w:rsidRPr="009929F1">
        <w:rPr>
          <w:rFonts w:ascii="VIC" w:hAnsi="VIC" w:cs="Times New Roman"/>
          <w:color w:val="000000"/>
          <w:sz w:val="20"/>
          <w:szCs w:val="20"/>
        </w:rPr>
        <w:fldChar w:fldCharType="end"/>
      </w:r>
      <w:r w:rsidRPr="009929F1">
        <w:rPr>
          <w:rFonts w:ascii="VIC" w:hAnsi="VIC" w:cs="Times New Roman"/>
          <w:color w:val="000000"/>
          <w:sz w:val="20"/>
          <w:szCs w:val="20"/>
        </w:rPr>
        <w:t xml:space="preserve"> and </w:t>
      </w:r>
      <w:r w:rsidRPr="009929F1">
        <w:rPr>
          <w:rFonts w:ascii="VIC" w:hAnsi="VIC" w:cs="Times New Roman"/>
          <w:color w:val="000000"/>
          <w:sz w:val="20"/>
          <w:szCs w:val="20"/>
        </w:rPr>
        <w:fldChar w:fldCharType="begin"/>
      </w:r>
      <w:r w:rsidRPr="009929F1">
        <w:rPr>
          <w:rFonts w:ascii="VIC" w:hAnsi="VIC" w:cs="Times New Roman"/>
          <w:color w:val="000000"/>
          <w:sz w:val="20"/>
          <w:szCs w:val="20"/>
        </w:rPr>
        <w:instrText xml:space="preserve"> REF _Ref183003180 \n \h  \* MERGEFORMAT </w:instrText>
      </w:r>
      <w:r w:rsidRPr="009929F1">
        <w:rPr>
          <w:rFonts w:ascii="VIC" w:hAnsi="VIC" w:cs="Times New Roman"/>
          <w:color w:val="000000"/>
          <w:sz w:val="20"/>
          <w:szCs w:val="20"/>
        </w:rPr>
      </w:r>
      <w:r w:rsidRPr="009929F1">
        <w:rPr>
          <w:rFonts w:ascii="VIC" w:hAnsi="VIC" w:cs="Times New Roman"/>
          <w:color w:val="000000"/>
          <w:sz w:val="20"/>
          <w:szCs w:val="20"/>
        </w:rPr>
        <w:fldChar w:fldCharType="separate"/>
      </w:r>
      <w:r w:rsidRPr="009929F1">
        <w:rPr>
          <w:rFonts w:ascii="VIC" w:hAnsi="VIC" w:cs="Times New Roman"/>
          <w:color w:val="000000"/>
          <w:sz w:val="20"/>
          <w:szCs w:val="20"/>
          <w:cs/>
        </w:rPr>
        <w:t>‎</w:t>
      </w:r>
      <w:r w:rsidRPr="009929F1">
        <w:rPr>
          <w:rFonts w:ascii="VIC" w:hAnsi="VIC" w:cs="Times New Roman"/>
          <w:color w:val="000000"/>
          <w:sz w:val="20"/>
          <w:szCs w:val="20"/>
        </w:rPr>
        <w:t>(b)</w:t>
      </w:r>
      <w:r w:rsidRPr="009929F1">
        <w:rPr>
          <w:rFonts w:ascii="VIC" w:hAnsi="VIC" w:cs="Times New Roman"/>
          <w:color w:val="000000"/>
          <w:sz w:val="20"/>
          <w:szCs w:val="20"/>
        </w:rPr>
        <w:fldChar w:fldCharType="end"/>
      </w:r>
      <w:r w:rsidRPr="009929F1">
        <w:rPr>
          <w:rFonts w:ascii="VIC" w:hAnsi="VIC" w:cs="Times New Roman"/>
          <w:color w:val="000000"/>
          <w:sz w:val="20"/>
          <w:szCs w:val="20"/>
        </w:rPr>
        <w:fldChar w:fldCharType="begin"/>
      </w:r>
      <w:r w:rsidRPr="009929F1">
        <w:rPr>
          <w:rFonts w:ascii="VIC" w:hAnsi="VIC" w:cs="Times New Roman"/>
          <w:color w:val="000000"/>
          <w:sz w:val="20"/>
          <w:szCs w:val="20"/>
        </w:rPr>
        <w:instrText xml:space="preserve"> REF _Ref183081035 \n \h  \* MERGEFORMAT </w:instrText>
      </w:r>
      <w:r w:rsidRPr="009929F1">
        <w:rPr>
          <w:rFonts w:ascii="VIC" w:hAnsi="VIC" w:cs="Times New Roman"/>
          <w:color w:val="000000"/>
          <w:sz w:val="20"/>
          <w:szCs w:val="20"/>
        </w:rPr>
      </w:r>
      <w:r w:rsidRPr="009929F1">
        <w:rPr>
          <w:rFonts w:ascii="VIC" w:hAnsi="VIC" w:cs="Times New Roman"/>
          <w:color w:val="000000"/>
          <w:sz w:val="20"/>
          <w:szCs w:val="20"/>
        </w:rPr>
        <w:fldChar w:fldCharType="separate"/>
      </w:r>
      <w:r w:rsidRPr="009929F1">
        <w:rPr>
          <w:rFonts w:ascii="VIC" w:hAnsi="VIC" w:cs="Times New Roman"/>
          <w:color w:val="000000"/>
          <w:sz w:val="20"/>
          <w:szCs w:val="20"/>
          <w:cs/>
        </w:rPr>
        <w:t>‎</w:t>
      </w:r>
      <w:r w:rsidRPr="009929F1">
        <w:rPr>
          <w:rFonts w:ascii="VIC" w:hAnsi="VIC" w:cs="Times New Roman"/>
          <w:color w:val="000000"/>
          <w:sz w:val="20"/>
          <w:szCs w:val="20"/>
        </w:rPr>
        <w:t>(ii)</w:t>
      </w:r>
      <w:r w:rsidRPr="009929F1">
        <w:rPr>
          <w:rFonts w:ascii="VIC" w:hAnsi="VIC" w:cs="Times New Roman"/>
          <w:color w:val="000000"/>
          <w:sz w:val="20"/>
          <w:szCs w:val="20"/>
        </w:rPr>
        <w:fldChar w:fldCharType="end"/>
      </w:r>
      <w:r w:rsidRPr="009929F1">
        <w:rPr>
          <w:rFonts w:ascii="VIC" w:hAnsi="VIC" w:cs="Times New Roman"/>
          <w:color w:val="000000"/>
          <w:sz w:val="20"/>
          <w:szCs w:val="20"/>
        </w:rPr>
        <w:t xml:space="preserve"> as though those requirements apply directly to them; </w:t>
      </w:r>
    </w:p>
    <w:p w14:paraId="02451F44" w14:textId="77777777" w:rsidR="0084318C" w:rsidRPr="009929F1" w:rsidRDefault="0084318C" w:rsidP="0084318C">
      <w:pPr>
        <w:numPr>
          <w:ilvl w:val="3"/>
          <w:numId w:val="35"/>
        </w:numPr>
        <w:spacing w:before="0" w:after="200" w:line="240" w:lineRule="auto"/>
        <w:rPr>
          <w:rFonts w:ascii="VIC" w:hAnsi="VIC" w:cs="Times New Roman"/>
          <w:color w:val="000000"/>
          <w:sz w:val="20"/>
          <w:szCs w:val="20"/>
        </w:rPr>
      </w:pPr>
      <w:r w:rsidRPr="009929F1">
        <w:rPr>
          <w:rFonts w:ascii="VIC" w:hAnsi="VIC" w:cs="Times New Roman"/>
          <w:color w:val="000000"/>
          <w:sz w:val="20"/>
          <w:szCs w:val="20"/>
        </w:rPr>
        <w:t>provide to the Supplier, on request by the Organisation, a declaration of their compliance with the Supplier Code of Conduct, and with any policies or systems established to monitor the compliance by the Supplier with the Supplier Code of Conduct in the form required by the Organisation from time to time; and</w:t>
      </w:r>
    </w:p>
    <w:p w14:paraId="30CD25C2" w14:textId="77777777" w:rsidR="0084318C" w:rsidRPr="009929F1" w:rsidRDefault="0084318C" w:rsidP="0084318C">
      <w:pPr>
        <w:numPr>
          <w:ilvl w:val="3"/>
          <w:numId w:val="35"/>
        </w:numPr>
        <w:spacing w:before="0" w:after="200" w:line="240" w:lineRule="auto"/>
        <w:rPr>
          <w:rFonts w:ascii="VIC" w:hAnsi="VIC" w:cs="Times New Roman"/>
          <w:color w:val="000000"/>
          <w:sz w:val="20"/>
          <w:szCs w:val="20"/>
        </w:rPr>
      </w:pPr>
      <w:r w:rsidRPr="009929F1">
        <w:rPr>
          <w:rFonts w:ascii="VIC" w:hAnsi="VIC" w:cs="Times New Roman"/>
          <w:color w:val="000000"/>
          <w:sz w:val="20"/>
          <w:szCs w:val="20"/>
        </w:rPr>
        <w:t xml:space="preserve">who have, or are suspected of having, breached the Supplier Code of Conduct do not remain engaged in the performance of the Agreement and return, or </w:t>
      </w:r>
      <w:proofErr w:type="gramStart"/>
      <w:r w:rsidRPr="009929F1">
        <w:rPr>
          <w:rFonts w:ascii="VIC" w:hAnsi="VIC" w:cs="Times New Roman"/>
          <w:color w:val="000000"/>
          <w:sz w:val="20"/>
          <w:szCs w:val="20"/>
        </w:rPr>
        <w:t>where</w:t>
      </w:r>
      <w:proofErr w:type="gramEnd"/>
      <w:r w:rsidRPr="009929F1">
        <w:rPr>
          <w:rFonts w:ascii="VIC" w:hAnsi="VIC" w:cs="Times New Roman"/>
          <w:color w:val="000000"/>
          <w:sz w:val="20"/>
          <w:szCs w:val="20"/>
        </w:rPr>
        <w:t xml:space="preserve"> directed by the Organisation, destroy all of the Organisation’s Confidential Information in their possession, custody or control.</w:t>
      </w:r>
    </w:p>
    <w:p w14:paraId="492E43D8" w14:textId="3105F731" w:rsidR="0084318C" w:rsidRPr="009929F1" w:rsidRDefault="0092430E" w:rsidP="0084318C">
      <w:pPr>
        <w:numPr>
          <w:ilvl w:val="2"/>
          <w:numId w:val="35"/>
        </w:numPr>
        <w:spacing w:before="0" w:after="200" w:line="240" w:lineRule="auto"/>
        <w:rPr>
          <w:rFonts w:ascii="VIC" w:hAnsi="VIC" w:cs="Times New Roman"/>
          <w:color w:val="000000"/>
          <w:sz w:val="20"/>
          <w:szCs w:val="20"/>
        </w:rPr>
      </w:pPr>
      <w:r>
        <w:rPr>
          <w:rFonts w:ascii="VIC" w:hAnsi="VIC" w:cs="Times New Roman"/>
          <w:color w:val="000000"/>
          <w:sz w:val="20"/>
          <w:szCs w:val="20"/>
        </w:rPr>
        <w:t xml:space="preserve">Where used in </w:t>
      </w:r>
      <w:r w:rsidRPr="00C8178D">
        <w:rPr>
          <w:rFonts w:ascii="VIC" w:hAnsi="VIC" w:cs="Times New Roman"/>
          <w:color w:val="000000"/>
          <w:sz w:val="20"/>
          <w:szCs w:val="20"/>
          <w:highlight w:val="yellow"/>
        </w:rPr>
        <w:t xml:space="preserve">[clause </w:t>
      </w:r>
      <w:r w:rsidRPr="00C8178D">
        <w:rPr>
          <w:rFonts w:ascii="VIC" w:hAnsi="VIC" w:cs="Times New Roman"/>
          <w:color w:val="000000"/>
          <w:sz w:val="20"/>
          <w:szCs w:val="20"/>
          <w:highlight w:val="yellow"/>
        </w:rPr>
        <w:fldChar w:fldCharType="begin"/>
      </w:r>
      <w:r w:rsidRPr="00C8178D">
        <w:rPr>
          <w:rFonts w:ascii="VIC" w:hAnsi="VIC" w:cs="Times New Roman"/>
          <w:color w:val="000000"/>
          <w:sz w:val="20"/>
          <w:szCs w:val="20"/>
          <w:highlight w:val="yellow"/>
        </w:rPr>
        <w:instrText xml:space="preserve"> REF _Ref177995830 \r \h  \* MERGEFORMAT </w:instrText>
      </w:r>
      <w:r w:rsidRPr="00C8178D">
        <w:rPr>
          <w:rFonts w:ascii="VIC" w:hAnsi="VIC" w:cs="Times New Roman"/>
          <w:color w:val="000000"/>
          <w:sz w:val="20"/>
          <w:szCs w:val="20"/>
          <w:highlight w:val="yellow"/>
        </w:rPr>
      </w:r>
      <w:r w:rsidRPr="00C8178D">
        <w:rPr>
          <w:rFonts w:ascii="VIC" w:hAnsi="VIC" w:cs="Times New Roman"/>
          <w:color w:val="000000"/>
          <w:sz w:val="20"/>
          <w:szCs w:val="20"/>
          <w:highlight w:val="yellow"/>
        </w:rPr>
        <w:fldChar w:fldCharType="separate"/>
      </w:r>
      <w:r w:rsidRPr="00C8178D">
        <w:rPr>
          <w:rFonts w:ascii="VIC" w:hAnsi="VIC" w:cs="Times New Roman"/>
          <w:color w:val="000000"/>
          <w:sz w:val="20"/>
          <w:szCs w:val="20"/>
          <w:highlight w:val="yellow"/>
          <w:cs/>
        </w:rPr>
        <w:t>‎</w:t>
      </w:r>
      <w:r w:rsidRPr="00C8178D">
        <w:rPr>
          <w:rFonts w:ascii="VIC" w:hAnsi="VIC" w:cs="Times New Roman"/>
          <w:color w:val="000000"/>
          <w:sz w:val="20"/>
          <w:szCs w:val="20"/>
          <w:highlight w:val="yellow"/>
        </w:rPr>
        <w:t>1</w:t>
      </w:r>
      <w:r w:rsidRPr="00C8178D">
        <w:rPr>
          <w:rFonts w:ascii="VIC" w:hAnsi="VIC" w:cs="Times New Roman"/>
          <w:color w:val="000000"/>
          <w:sz w:val="20"/>
          <w:szCs w:val="20"/>
          <w:highlight w:val="yellow"/>
        </w:rPr>
        <w:fldChar w:fldCharType="end"/>
      </w:r>
      <w:r w:rsidRPr="00C8178D">
        <w:rPr>
          <w:rFonts w:ascii="VIC" w:hAnsi="VIC" w:cs="Times New Roman"/>
          <w:color w:val="000000"/>
          <w:sz w:val="20"/>
          <w:szCs w:val="20"/>
          <w:highlight w:val="yellow"/>
        </w:rPr>
        <w:t>]</w:t>
      </w:r>
      <w:r>
        <w:rPr>
          <w:rFonts w:ascii="VIC" w:hAnsi="VIC" w:cs="Times New Roman"/>
          <w:color w:val="000000"/>
          <w:sz w:val="20"/>
          <w:szCs w:val="20"/>
        </w:rPr>
        <w:t>, the term “</w:t>
      </w:r>
      <w:r w:rsidRPr="00254C65">
        <w:rPr>
          <w:rFonts w:ascii="VIC" w:hAnsi="VIC" w:cs="Times New Roman"/>
          <w:b/>
          <w:bCs/>
          <w:color w:val="000000"/>
          <w:sz w:val="20"/>
          <w:szCs w:val="20"/>
        </w:rPr>
        <w:t>Compliance Event</w:t>
      </w:r>
      <w:r>
        <w:rPr>
          <w:rFonts w:ascii="VIC" w:hAnsi="VIC" w:cs="Times New Roman"/>
          <w:color w:val="000000"/>
          <w:sz w:val="20"/>
          <w:szCs w:val="20"/>
        </w:rPr>
        <w:t>” means a</w:t>
      </w:r>
      <w:r w:rsidRPr="009929F1">
        <w:rPr>
          <w:rFonts w:ascii="VIC" w:hAnsi="VIC" w:cs="Times New Roman"/>
          <w:color w:val="000000"/>
          <w:sz w:val="20"/>
          <w:szCs w:val="20"/>
        </w:rPr>
        <w:t xml:space="preserve"> </w:t>
      </w:r>
      <w:r w:rsidR="0084318C" w:rsidRPr="009929F1">
        <w:rPr>
          <w:rFonts w:ascii="VIC" w:hAnsi="VIC" w:cs="Times New Roman"/>
          <w:color w:val="000000"/>
          <w:sz w:val="20"/>
          <w:szCs w:val="20"/>
        </w:rPr>
        <w:t xml:space="preserve">failure to comply with this </w:t>
      </w:r>
      <w:r w:rsidR="00C8178D" w:rsidRPr="00C8178D">
        <w:rPr>
          <w:rFonts w:ascii="VIC" w:hAnsi="VIC" w:cs="Times New Roman"/>
          <w:color w:val="000000"/>
          <w:sz w:val="20"/>
          <w:szCs w:val="20"/>
          <w:highlight w:val="yellow"/>
        </w:rPr>
        <w:t>[</w:t>
      </w:r>
      <w:r w:rsidR="0084318C" w:rsidRPr="00C8178D">
        <w:rPr>
          <w:rFonts w:ascii="VIC" w:hAnsi="VIC" w:cs="Times New Roman"/>
          <w:color w:val="000000"/>
          <w:sz w:val="20"/>
          <w:szCs w:val="20"/>
          <w:highlight w:val="yellow"/>
        </w:rPr>
        <w:t xml:space="preserve">clause </w:t>
      </w:r>
      <w:r w:rsidR="0084318C" w:rsidRPr="00C8178D">
        <w:rPr>
          <w:rFonts w:ascii="VIC" w:hAnsi="VIC" w:cs="Times New Roman"/>
          <w:color w:val="000000"/>
          <w:sz w:val="20"/>
          <w:szCs w:val="20"/>
          <w:highlight w:val="yellow"/>
        </w:rPr>
        <w:fldChar w:fldCharType="begin"/>
      </w:r>
      <w:r w:rsidR="0084318C" w:rsidRPr="00C8178D">
        <w:rPr>
          <w:rFonts w:ascii="VIC" w:hAnsi="VIC" w:cs="Times New Roman"/>
          <w:color w:val="000000"/>
          <w:sz w:val="20"/>
          <w:szCs w:val="20"/>
          <w:highlight w:val="yellow"/>
        </w:rPr>
        <w:instrText xml:space="preserve"> REF _Ref180748607 \r \h  \* MERGEFORMAT </w:instrText>
      </w:r>
      <w:r w:rsidR="0084318C" w:rsidRPr="00C8178D">
        <w:rPr>
          <w:rFonts w:ascii="VIC" w:hAnsi="VIC" w:cs="Times New Roman"/>
          <w:color w:val="000000"/>
          <w:sz w:val="20"/>
          <w:szCs w:val="20"/>
          <w:highlight w:val="yellow"/>
        </w:rPr>
      </w:r>
      <w:r w:rsidR="0084318C" w:rsidRPr="00C8178D">
        <w:rPr>
          <w:rFonts w:ascii="VIC" w:hAnsi="VIC" w:cs="Times New Roman"/>
          <w:color w:val="000000"/>
          <w:sz w:val="20"/>
          <w:szCs w:val="20"/>
          <w:highlight w:val="yellow"/>
        </w:rPr>
        <w:fldChar w:fldCharType="separate"/>
      </w:r>
      <w:r w:rsidR="0084318C" w:rsidRPr="00C8178D">
        <w:rPr>
          <w:rFonts w:ascii="VIC" w:hAnsi="VIC" w:cs="Times New Roman"/>
          <w:color w:val="000000"/>
          <w:sz w:val="20"/>
          <w:szCs w:val="20"/>
          <w:highlight w:val="yellow"/>
        </w:rPr>
        <w:t>1.1</w:t>
      </w:r>
      <w:r w:rsidR="0084318C" w:rsidRPr="00C8178D">
        <w:rPr>
          <w:rFonts w:ascii="VIC" w:hAnsi="VIC" w:cs="Times New Roman"/>
          <w:color w:val="000000"/>
          <w:sz w:val="20"/>
          <w:szCs w:val="20"/>
          <w:highlight w:val="yellow"/>
        </w:rPr>
        <w:fldChar w:fldCharType="end"/>
      </w:r>
      <w:r w:rsidR="00C8178D" w:rsidRPr="00C8178D">
        <w:rPr>
          <w:rFonts w:ascii="VIC" w:hAnsi="VIC" w:cs="Times New Roman"/>
          <w:color w:val="000000"/>
          <w:sz w:val="20"/>
          <w:szCs w:val="20"/>
          <w:highlight w:val="yellow"/>
        </w:rPr>
        <w:t>]</w:t>
      </w:r>
      <w:r w:rsidR="0084318C" w:rsidRPr="009929F1">
        <w:rPr>
          <w:rFonts w:ascii="VIC" w:hAnsi="VIC" w:cs="Times New Roman"/>
          <w:color w:val="000000"/>
          <w:sz w:val="20"/>
          <w:szCs w:val="20"/>
        </w:rPr>
        <w:t>.</w:t>
      </w:r>
    </w:p>
    <w:p w14:paraId="0EED8113" w14:textId="4CE8E0F3" w:rsidR="0084318C" w:rsidRPr="009929F1" w:rsidRDefault="0084318C" w:rsidP="0084318C">
      <w:pPr>
        <w:spacing w:before="160" w:after="200" w:line="240" w:lineRule="auto"/>
        <w:rPr>
          <w:rFonts w:ascii="VIC" w:hAnsi="VIC" w:cs="Times New Roman"/>
          <w:b/>
          <w:sz w:val="20"/>
          <w:szCs w:val="20"/>
        </w:rPr>
      </w:pPr>
      <w:r w:rsidRPr="009929F1">
        <w:rPr>
          <w:rFonts w:ascii="VIC" w:hAnsi="VIC" w:cs="Times New Roman"/>
          <w:b/>
          <w:sz w:val="20"/>
          <w:szCs w:val="20"/>
        </w:rPr>
        <w:t xml:space="preserve">1.2 </w:t>
      </w:r>
      <w:r w:rsidR="0092430E">
        <w:rPr>
          <w:rFonts w:ascii="VIC" w:hAnsi="VIC" w:cs="Times New Roman"/>
          <w:b/>
          <w:sz w:val="20"/>
          <w:szCs w:val="20"/>
        </w:rPr>
        <w:t>Code</w:t>
      </w:r>
      <w:r w:rsidR="0092430E" w:rsidRPr="009929F1">
        <w:rPr>
          <w:rFonts w:ascii="VIC" w:hAnsi="VIC" w:cs="Times New Roman"/>
          <w:b/>
          <w:sz w:val="20"/>
          <w:szCs w:val="20"/>
        </w:rPr>
        <w:t xml:space="preserve"> </w:t>
      </w:r>
      <w:r w:rsidRPr="009929F1">
        <w:rPr>
          <w:rFonts w:ascii="VIC" w:hAnsi="VIC" w:cs="Times New Roman"/>
          <w:b/>
          <w:sz w:val="20"/>
          <w:szCs w:val="20"/>
        </w:rPr>
        <w:t xml:space="preserve">Investigation </w:t>
      </w:r>
    </w:p>
    <w:p w14:paraId="487D73F1" w14:textId="77777777" w:rsidR="0084318C" w:rsidRPr="009929F1" w:rsidRDefault="0084318C" w:rsidP="00254C65">
      <w:pPr>
        <w:numPr>
          <w:ilvl w:val="2"/>
          <w:numId w:val="37"/>
        </w:numPr>
        <w:spacing w:before="0" w:after="200" w:line="240" w:lineRule="auto"/>
        <w:rPr>
          <w:rFonts w:ascii="VIC" w:hAnsi="VIC" w:cs="Times New Roman"/>
          <w:color w:val="000000"/>
          <w:sz w:val="20"/>
          <w:szCs w:val="20"/>
        </w:rPr>
      </w:pPr>
      <w:r w:rsidRPr="009929F1">
        <w:rPr>
          <w:rFonts w:ascii="VIC" w:hAnsi="VIC" w:cs="Times New Roman"/>
          <w:color w:val="000000"/>
          <w:sz w:val="20"/>
          <w:szCs w:val="20"/>
        </w:rPr>
        <w:t>The Supplier agrees that:</w:t>
      </w:r>
    </w:p>
    <w:p w14:paraId="0FD5CDAE" w14:textId="1D0AB56D" w:rsidR="0084318C" w:rsidRPr="009929F1" w:rsidRDefault="0084318C" w:rsidP="00254C65">
      <w:pPr>
        <w:numPr>
          <w:ilvl w:val="3"/>
          <w:numId w:val="37"/>
        </w:numPr>
        <w:spacing w:before="0" w:after="200" w:line="240" w:lineRule="auto"/>
        <w:rPr>
          <w:rFonts w:ascii="VIC" w:hAnsi="VIC" w:cs="Times New Roman"/>
          <w:color w:val="000000"/>
          <w:sz w:val="20"/>
          <w:szCs w:val="20"/>
        </w:rPr>
      </w:pPr>
      <w:r w:rsidRPr="009929F1">
        <w:rPr>
          <w:rFonts w:ascii="VIC" w:hAnsi="VIC" w:cs="Times New Roman"/>
          <w:color w:val="000000"/>
          <w:sz w:val="20"/>
          <w:szCs w:val="20"/>
        </w:rPr>
        <w:t xml:space="preserve">the Organisation may from time-to-time </w:t>
      </w:r>
      <w:proofErr w:type="gramStart"/>
      <w:r w:rsidRPr="009929F1">
        <w:rPr>
          <w:rFonts w:ascii="VIC" w:hAnsi="VIC" w:cs="Times New Roman"/>
          <w:color w:val="000000"/>
          <w:sz w:val="20"/>
          <w:szCs w:val="20"/>
        </w:rPr>
        <w:t>conduct an investigation into</w:t>
      </w:r>
      <w:proofErr w:type="gramEnd"/>
      <w:r w:rsidRPr="009929F1">
        <w:rPr>
          <w:rFonts w:ascii="VIC" w:hAnsi="VIC" w:cs="Times New Roman"/>
          <w:color w:val="000000"/>
          <w:sz w:val="20"/>
          <w:szCs w:val="20"/>
        </w:rPr>
        <w:t xml:space="preserve"> the character, integrity, honesty or other aspects of compliance with the Supplier Code of Conduct of the Supplier or any of its Personnel (“</w:t>
      </w:r>
      <w:r w:rsidR="0092430E">
        <w:rPr>
          <w:rFonts w:ascii="VIC" w:hAnsi="VIC" w:cs="Times New Roman"/>
          <w:b/>
          <w:bCs/>
          <w:color w:val="000000"/>
          <w:sz w:val="20"/>
          <w:szCs w:val="20"/>
        </w:rPr>
        <w:t>Code</w:t>
      </w:r>
      <w:r w:rsidR="0092430E" w:rsidRPr="009929F1">
        <w:rPr>
          <w:rFonts w:ascii="VIC" w:hAnsi="VIC" w:cs="Times New Roman"/>
          <w:b/>
          <w:bCs/>
          <w:color w:val="000000"/>
          <w:sz w:val="20"/>
          <w:szCs w:val="20"/>
        </w:rPr>
        <w:t xml:space="preserve"> </w:t>
      </w:r>
      <w:r w:rsidRPr="009929F1">
        <w:rPr>
          <w:rFonts w:ascii="VIC" w:hAnsi="VIC" w:cs="Times New Roman"/>
          <w:b/>
          <w:bCs/>
          <w:color w:val="000000"/>
          <w:sz w:val="20"/>
          <w:szCs w:val="20"/>
        </w:rPr>
        <w:t>Investigation</w:t>
      </w:r>
      <w:r w:rsidRPr="009929F1">
        <w:rPr>
          <w:rFonts w:ascii="VIC" w:hAnsi="VIC" w:cs="Times New Roman"/>
          <w:color w:val="000000"/>
          <w:sz w:val="20"/>
          <w:szCs w:val="20"/>
        </w:rPr>
        <w:t>”), which may include:</w:t>
      </w:r>
    </w:p>
    <w:p w14:paraId="1840399F" w14:textId="77777777" w:rsidR="0084318C" w:rsidRPr="009929F1" w:rsidRDefault="0084318C" w:rsidP="00254C65">
      <w:pPr>
        <w:numPr>
          <w:ilvl w:val="4"/>
          <w:numId w:val="37"/>
        </w:numPr>
        <w:spacing w:before="0" w:after="200" w:line="240" w:lineRule="auto"/>
        <w:rPr>
          <w:rFonts w:ascii="VIC" w:hAnsi="VIC" w:cs="Times New Roman"/>
          <w:color w:val="000000"/>
          <w:sz w:val="20"/>
          <w:szCs w:val="20"/>
        </w:rPr>
      </w:pPr>
      <w:r w:rsidRPr="009929F1">
        <w:rPr>
          <w:rFonts w:ascii="VIC" w:hAnsi="VIC" w:cs="Times New Roman"/>
          <w:color w:val="000000"/>
          <w:sz w:val="20"/>
          <w:szCs w:val="20"/>
        </w:rPr>
        <w:t>investigations into commercial structure and ownership, business and credit history, prior contract compliance or any criminal records or pending charges; and</w:t>
      </w:r>
    </w:p>
    <w:p w14:paraId="72EF3F15" w14:textId="77777777" w:rsidR="0084318C" w:rsidRPr="009929F1" w:rsidRDefault="0084318C" w:rsidP="00254C65">
      <w:pPr>
        <w:numPr>
          <w:ilvl w:val="4"/>
          <w:numId w:val="37"/>
        </w:numPr>
        <w:spacing w:before="0" w:after="200" w:line="240" w:lineRule="auto"/>
        <w:rPr>
          <w:rFonts w:ascii="VIC" w:hAnsi="VIC" w:cs="Times New Roman"/>
          <w:color w:val="000000"/>
          <w:sz w:val="20"/>
          <w:szCs w:val="20"/>
        </w:rPr>
      </w:pPr>
      <w:r w:rsidRPr="009929F1">
        <w:rPr>
          <w:rFonts w:ascii="VIC" w:hAnsi="VIC" w:cs="Times New Roman"/>
          <w:color w:val="000000"/>
          <w:sz w:val="20"/>
          <w:szCs w:val="20"/>
        </w:rPr>
        <w:t>interviews of any person or research into any activity that is or might reasonably be expected to be the subject of criminal or other regulatory investigation; and</w:t>
      </w:r>
    </w:p>
    <w:p w14:paraId="5F53FCEB" w14:textId="3EDEE6B2" w:rsidR="0084318C" w:rsidRPr="009929F1" w:rsidRDefault="0084318C" w:rsidP="00254C65">
      <w:pPr>
        <w:numPr>
          <w:ilvl w:val="3"/>
          <w:numId w:val="37"/>
        </w:numPr>
        <w:spacing w:before="0" w:after="200" w:line="240" w:lineRule="auto"/>
        <w:rPr>
          <w:rFonts w:ascii="VIC" w:hAnsi="VIC" w:cs="Times New Roman"/>
          <w:color w:val="000000"/>
          <w:sz w:val="20"/>
          <w:szCs w:val="20"/>
        </w:rPr>
      </w:pPr>
      <w:r w:rsidRPr="009929F1">
        <w:rPr>
          <w:rFonts w:ascii="VIC" w:hAnsi="VIC" w:cs="Times New Roman"/>
          <w:color w:val="000000"/>
          <w:sz w:val="20"/>
          <w:szCs w:val="20"/>
        </w:rPr>
        <w:t xml:space="preserve">if the Organisation requests in writing that the Supplier or a third party nominated by the Organisation must carry out the </w:t>
      </w:r>
      <w:r w:rsidR="0092430E">
        <w:rPr>
          <w:rFonts w:ascii="VIC" w:hAnsi="VIC" w:cs="Times New Roman"/>
          <w:color w:val="000000"/>
          <w:sz w:val="20"/>
          <w:szCs w:val="20"/>
        </w:rPr>
        <w:t>Code</w:t>
      </w:r>
      <w:r w:rsidR="0092430E" w:rsidRPr="009929F1">
        <w:rPr>
          <w:rFonts w:ascii="VIC" w:hAnsi="VIC" w:cs="Times New Roman"/>
          <w:color w:val="000000"/>
          <w:sz w:val="20"/>
          <w:szCs w:val="20"/>
        </w:rPr>
        <w:t xml:space="preserve"> </w:t>
      </w:r>
      <w:r w:rsidRPr="009929F1">
        <w:rPr>
          <w:rFonts w:ascii="VIC" w:hAnsi="VIC" w:cs="Times New Roman"/>
          <w:color w:val="000000"/>
          <w:sz w:val="20"/>
          <w:szCs w:val="20"/>
        </w:rPr>
        <w:t>Investigation, the Supplier must carry out, or have carried out as requested, the investigation and provide a full report to the Organisation; and</w:t>
      </w:r>
    </w:p>
    <w:p w14:paraId="341A999D" w14:textId="08451B2D" w:rsidR="0084318C" w:rsidRPr="009929F1" w:rsidRDefault="0084318C" w:rsidP="00254C65">
      <w:pPr>
        <w:numPr>
          <w:ilvl w:val="3"/>
          <w:numId w:val="37"/>
        </w:numPr>
        <w:spacing w:before="0" w:after="200" w:line="240" w:lineRule="auto"/>
        <w:rPr>
          <w:rFonts w:ascii="VIC" w:hAnsi="VIC" w:cs="Times New Roman"/>
          <w:color w:val="000000"/>
          <w:sz w:val="20"/>
          <w:szCs w:val="20"/>
        </w:rPr>
      </w:pPr>
      <w:r w:rsidRPr="009929F1">
        <w:rPr>
          <w:rFonts w:ascii="VIC" w:hAnsi="VIC" w:cs="Times New Roman"/>
          <w:color w:val="000000"/>
          <w:sz w:val="20"/>
          <w:szCs w:val="20"/>
        </w:rPr>
        <w:t xml:space="preserve">the Supplier must procure all relevant consent from people who will be the subject of a </w:t>
      </w:r>
      <w:r w:rsidR="0092430E">
        <w:rPr>
          <w:rFonts w:ascii="VIC" w:hAnsi="VIC" w:cs="Times New Roman"/>
          <w:color w:val="000000"/>
          <w:sz w:val="20"/>
          <w:szCs w:val="20"/>
        </w:rPr>
        <w:t>Code</w:t>
      </w:r>
      <w:r w:rsidR="0092430E" w:rsidRPr="009929F1">
        <w:rPr>
          <w:rFonts w:ascii="VIC" w:hAnsi="VIC" w:cs="Times New Roman"/>
          <w:color w:val="000000"/>
          <w:sz w:val="20"/>
          <w:szCs w:val="20"/>
        </w:rPr>
        <w:t xml:space="preserve"> </w:t>
      </w:r>
      <w:r w:rsidRPr="009929F1">
        <w:rPr>
          <w:rFonts w:ascii="VIC" w:hAnsi="VIC" w:cs="Times New Roman"/>
          <w:color w:val="000000"/>
          <w:sz w:val="20"/>
          <w:szCs w:val="20"/>
        </w:rPr>
        <w:t>Investigation.</w:t>
      </w:r>
    </w:p>
    <w:p w14:paraId="7B83F87E" w14:textId="5E303F06" w:rsidR="0084318C" w:rsidRPr="009929F1" w:rsidRDefault="0084318C" w:rsidP="0084318C">
      <w:pPr>
        <w:spacing w:before="160" w:after="200" w:line="240" w:lineRule="auto"/>
        <w:rPr>
          <w:rFonts w:ascii="VIC" w:hAnsi="VIC" w:cs="Times New Roman"/>
          <w:b/>
          <w:sz w:val="20"/>
          <w:szCs w:val="20"/>
        </w:rPr>
      </w:pPr>
      <w:bookmarkStart w:id="9" w:name="_Ref183005069"/>
      <w:r w:rsidRPr="009929F1">
        <w:rPr>
          <w:rFonts w:ascii="VIC" w:hAnsi="VIC" w:cs="Times New Roman"/>
          <w:b/>
          <w:sz w:val="20"/>
          <w:szCs w:val="20"/>
        </w:rPr>
        <w:t>1.3 Notice –</w:t>
      </w:r>
      <w:r w:rsidR="0092430E">
        <w:rPr>
          <w:rFonts w:ascii="VIC" w:hAnsi="VIC" w:cs="Arial"/>
          <w:b/>
          <w:kern w:val="20"/>
          <w:sz w:val="20"/>
          <w:szCs w:val="20"/>
        </w:rPr>
        <w:t xml:space="preserve">Compliance </w:t>
      </w:r>
      <w:r w:rsidRPr="009929F1">
        <w:rPr>
          <w:rFonts w:ascii="VIC" w:hAnsi="VIC" w:cs="Times New Roman"/>
          <w:b/>
          <w:sz w:val="20"/>
          <w:szCs w:val="20"/>
        </w:rPr>
        <w:t>Event</w:t>
      </w:r>
      <w:bookmarkEnd w:id="9"/>
      <w:r w:rsidRPr="009929F1">
        <w:rPr>
          <w:rFonts w:ascii="VIC" w:hAnsi="VIC" w:cs="Times New Roman"/>
          <w:b/>
          <w:sz w:val="20"/>
          <w:szCs w:val="20"/>
        </w:rPr>
        <w:t xml:space="preserve"> </w:t>
      </w:r>
    </w:p>
    <w:p w14:paraId="10E0FF86" w14:textId="46BD107B" w:rsidR="0084318C" w:rsidRPr="009929F1" w:rsidRDefault="0084318C" w:rsidP="00254C65">
      <w:pPr>
        <w:numPr>
          <w:ilvl w:val="2"/>
          <w:numId w:val="38"/>
        </w:numPr>
        <w:spacing w:before="0" w:after="200" w:line="240" w:lineRule="auto"/>
        <w:rPr>
          <w:rFonts w:ascii="VIC" w:hAnsi="VIC" w:cs="Times New Roman"/>
          <w:color w:val="000000"/>
          <w:sz w:val="20"/>
          <w:szCs w:val="20"/>
        </w:rPr>
      </w:pPr>
      <w:bookmarkStart w:id="10" w:name="_Ref180681034"/>
      <w:r w:rsidRPr="009929F1">
        <w:rPr>
          <w:rFonts w:ascii="VIC" w:hAnsi="VIC" w:cs="Times New Roman"/>
          <w:color w:val="000000"/>
          <w:sz w:val="20"/>
          <w:szCs w:val="20"/>
        </w:rPr>
        <w:t>The Supplier must</w:t>
      </w:r>
      <w:bookmarkStart w:id="11" w:name="_Ref180678056"/>
      <w:bookmarkEnd w:id="10"/>
      <w:r w:rsidRPr="009929F1">
        <w:rPr>
          <w:rFonts w:ascii="VIC" w:hAnsi="VIC" w:cs="Times New Roman"/>
          <w:color w:val="000000"/>
          <w:sz w:val="20"/>
          <w:szCs w:val="20"/>
        </w:rPr>
        <w:t xml:space="preserve"> immediately notify the Organisation in writing on becoming aware that a </w:t>
      </w:r>
      <w:r w:rsidR="0092430E">
        <w:rPr>
          <w:rFonts w:ascii="VIC" w:hAnsi="VIC" w:cs="Times New Roman"/>
          <w:color w:val="000000"/>
          <w:sz w:val="20"/>
          <w:szCs w:val="20"/>
        </w:rPr>
        <w:t>Compliance</w:t>
      </w:r>
      <w:r w:rsidR="0092430E" w:rsidRPr="009929F1">
        <w:rPr>
          <w:rFonts w:ascii="VIC" w:hAnsi="VIC" w:cs="Times New Roman"/>
          <w:color w:val="000000"/>
          <w:sz w:val="20"/>
          <w:szCs w:val="20"/>
        </w:rPr>
        <w:t xml:space="preserve"> </w:t>
      </w:r>
      <w:r w:rsidRPr="009929F1">
        <w:rPr>
          <w:rFonts w:ascii="VIC" w:hAnsi="VIC" w:cs="Times New Roman"/>
          <w:color w:val="000000"/>
          <w:sz w:val="20"/>
          <w:szCs w:val="20"/>
        </w:rPr>
        <w:t>Event has occurred or is likely to have occurred</w:t>
      </w:r>
      <w:bookmarkEnd w:id="11"/>
      <w:r w:rsidRPr="009929F1">
        <w:rPr>
          <w:rFonts w:ascii="VIC" w:hAnsi="VIC" w:cs="Times New Roman"/>
          <w:color w:val="000000"/>
          <w:sz w:val="20"/>
          <w:szCs w:val="20"/>
        </w:rPr>
        <w:t xml:space="preserve">, describing the circumstances giving rise to the actual or likely occurrence of the </w:t>
      </w:r>
      <w:r w:rsidR="0092430E">
        <w:rPr>
          <w:rFonts w:ascii="VIC" w:hAnsi="VIC" w:cs="Times New Roman"/>
          <w:color w:val="000000"/>
          <w:sz w:val="20"/>
          <w:szCs w:val="20"/>
        </w:rPr>
        <w:t>Compliance</w:t>
      </w:r>
      <w:r w:rsidR="0092430E" w:rsidRPr="009929F1">
        <w:rPr>
          <w:rFonts w:ascii="VIC" w:hAnsi="VIC" w:cs="Times New Roman"/>
          <w:color w:val="000000"/>
          <w:sz w:val="20"/>
          <w:szCs w:val="20"/>
        </w:rPr>
        <w:t xml:space="preserve"> </w:t>
      </w:r>
      <w:r w:rsidRPr="009929F1">
        <w:rPr>
          <w:rFonts w:ascii="VIC" w:hAnsi="VIC" w:cs="Times New Roman"/>
          <w:color w:val="000000"/>
          <w:sz w:val="20"/>
          <w:szCs w:val="20"/>
        </w:rPr>
        <w:t>Event, when it occurred or is likely to have occurred and any of the Supplier’s Personnel involved.</w:t>
      </w:r>
    </w:p>
    <w:p w14:paraId="22B77400" w14:textId="3586D0E7" w:rsidR="0084318C" w:rsidRPr="009929F1" w:rsidRDefault="0084318C" w:rsidP="00254C65">
      <w:pPr>
        <w:numPr>
          <w:ilvl w:val="2"/>
          <w:numId w:val="38"/>
        </w:numPr>
        <w:spacing w:before="0" w:after="200" w:line="240" w:lineRule="auto"/>
        <w:rPr>
          <w:rFonts w:ascii="VIC" w:hAnsi="VIC" w:cs="Times New Roman"/>
          <w:color w:val="000000"/>
          <w:sz w:val="20"/>
          <w:szCs w:val="20"/>
        </w:rPr>
      </w:pPr>
      <w:bookmarkStart w:id="12" w:name="_Ref183002476"/>
      <w:r w:rsidRPr="009929F1">
        <w:rPr>
          <w:rFonts w:ascii="VIC" w:hAnsi="VIC" w:cs="Times New Roman"/>
          <w:color w:val="000000"/>
          <w:sz w:val="20"/>
          <w:szCs w:val="20"/>
        </w:rPr>
        <w:t xml:space="preserve">Upon delivery of a notice under paragraph </w:t>
      </w:r>
      <w:r w:rsidRPr="009929F1">
        <w:rPr>
          <w:rFonts w:ascii="VIC" w:hAnsi="VIC" w:cs="Times New Roman"/>
          <w:color w:val="000000"/>
          <w:sz w:val="20"/>
          <w:szCs w:val="20"/>
        </w:rPr>
        <w:fldChar w:fldCharType="begin"/>
      </w:r>
      <w:r w:rsidRPr="009929F1">
        <w:rPr>
          <w:rFonts w:ascii="VIC" w:hAnsi="VIC" w:cs="Times New Roman"/>
          <w:color w:val="000000"/>
          <w:sz w:val="20"/>
          <w:szCs w:val="20"/>
        </w:rPr>
        <w:instrText xml:space="preserve"> REF _Ref180681034 \r \h  \* MERGEFORMAT </w:instrText>
      </w:r>
      <w:r w:rsidRPr="009929F1">
        <w:rPr>
          <w:rFonts w:ascii="VIC" w:hAnsi="VIC" w:cs="Times New Roman"/>
          <w:color w:val="000000"/>
          <w:sz w:val="20"/>
          <w:szCs w:val="20"/>
        </w:rPr>
      </w:r>
      <w:r w:rsidRPr="009929F1">
        <w:rPr>
          <w:rFonts w:ascii="VIC" w:hAnsi="VIC" w:cs="Times New Roman"/>
          <w:color w:val="000000"/>
          <w:sz w:val="20"/>
          <w:szCs w:val="20"/>
        </w:rPr>
        <w:fldChar w:fldCharType="separate"/>
      </w:r>
      <w:r w:rsidRPr="009929F1">
        <w:rPr>
          <w:rFonts w:ascii="VIC" w:hAnsi="VIC" w:cs="Times New Roman"/>
          <w:color w:val="000000"/>
          <w:sz w:val="20"/>
          <w:szCs w:val="20"/>
          <w:cs/>
        </w:rPr>
        <w:t>‎</w:t>
      </w:r>
      <w:r w:rsidRPr="009929F1">
        <w:rPr>
          <w:rFonts w:ascii="VIC" w:hAnsi="VIC" w:cs="Times New Roman"/>
          <w:color w:val="000000"/>
          <w:sz w:val="20"/>
          <w:szCs w:val="20"/>
        </w:rPr>
        <w:t>(a)</w:t>
      </w:r>
      <w:r w:rsidRPr="009929F1">
        <w:rPr>
          <w:rFonts w:ascii="VIC" w:hAnsi="VIC" w:cs="Times New Roman"/>
          <w:color w:val="000000"/>
          <w:sz w:val="20"/>
          <w:szCs w:val="20"/>
        </w:rPr>
        <w:fldChar w:fldCharType="end"/>
      </w:r>
      <w:r w:rsidRPr="009929F1">
        <w:rPr>
          <w:rFonts w:ascii="VIC" w:hAnsi="VIC" w:cs="Times New Roman"/>
          <w:color w:val="000000"/>
          <w:sz w:val="20"/>
          <w:szCs w:val="20"/>
        </w:rPr>
        <w:t xml:space="preserve"> or if the Organisation otherwise becomes aware of a </w:t>
      </w:r>
      <w:r w:rsidR="0092430E">
        <w:rPr>
          <w:rFonts w:ascii="VIC" w:hAnsi="VIC" w:cs="Times New Roman"/>
          <w:color w:val="000000"/>
          <w:sz w:val="20"/>
          <w:szCs w:val="20"/>
        </w:rPr>
        <w:t>Compliance</w:t>
      </w:r>
      <w:r w:rsidR="0092430E" w:rsidRPr="009929F1">
        <w:rPr>
          <w:rFonts w:ascii="VIC" w:hAnsi="VIC" w:cs="Times New Roman"/>
          <w:color w:val="000000"/>
          <w:sz w:val="20"/>
          <w:szCs w:val="20"/>
        </w:rPr>
        <w:t xml:space="preserve"> </w:t>
      </w:r>
      <w:r w:rsidRPr="009929F1">
        <w:rPr>
          <w:rFonts w:ascii="VIC" w:hAnsi="VIC" w:cs="Times New Roman"/>
          <w:color w:val="000000"/>
          <w:sz w:val="20"/>
          <w:szCs w:val="20"/>
        </w:rPr>
        <w:t xml:space="preserve">Event or likely </w:t>
      </w:r>
      <w:r w:rsidR="0092430E">
        <w:rPr>
          <w:rFonts w:ascii="VIC" w:hAnsi="VIC" w:cs="Times New Roman"/>
          <w:color w:val="000000"/>
          <w:sz w:val="20"/>
          <w:szCs w:val="20"/>
        </w:rPr>
        <w:t>Compliance</w:t>
      </w:r>
      <w:r w:rsidR="0092430E" w:rsidRPr="009929F1">
        <w:rPr>
          <w:rFonts w:ascii="VIC" w:hAnsi="VIC" w:cs="Times New Roman"/>
          <w:color w:val="000000"/>
          <w:sz w:val="20"/>
          <w:szCs w:val="20"/>
        </w:rPr>
        <w:t xml:space="preserve"> </w:t>
      </w:r>
      <w:r w:rsidRPr="009929F1">
        <w:rPr>
          <w:rFonts w:ascii="VIC" w:hAnsi="VIC" w:cs="Times New Roman"/>
          <w:color w:val="000000"/>
          <w:sz w:val="20"/>
          <w:szCs w:val="20"/>
        </w:rPr>
        <w:t xml:space="preserve">Event, without prejudice to any other rights the Organisation may have in relation to the </w:t>
      </w:r>
      <w:r w:rsidR="0092430E">
        <w:rPr>
          <w:rFonts w:ascii="VIC" w:hAnsi="VIC" w:cs="Times New Roman"/>
          <w:color w:val="000000"/>
          <w:sz w:val="20"/>
          <w:szCs w:val="20"/>
        </w:rPr>
        <w:t>Compliance</w:t>
      </w:r>
      <w:r w:rsidR="0092430E" w:rsidRPr="009929F1">
        <w:rPr>
          <w:rFonts w:ascii="VIC" w:hAnsi="VIC" w:cs="Times New Roman"/>
          <w:color w:val="000000"/>
          <w:sz w:val="20"/>
          <w:szCs w:val="20"/>
        </w:rPr>
        <w:t xml:space="preserve"> </w:t>
      </w:r>
      <w:r w:rsidRPr="009929F1">
        <w:rPr>
          <w:rFonts w:ascii="VIC" w:hAnsi="VIC" w:cs="Times New Roman"/>
          <w:color w:val="000000"/>
          <w:sz w:val="20"/>
          <w:szCs w:val="20"/>
        </w:rPr>
        <w:t>Event, then:</w:t>
      </w:r>
      <w:bookmarkEnd w:id="12"/>
    </w:p>
    <w:p w14:paraId="72E9DFF1" w14:textId="1008F8ED" w:rsidR="0084318C" w:rsidRPr="009929F1" w:rsidRDefault="0084318C" w:rsidP="00254C65">
      <w:pPr>
        <w:numPr>
          <w:ilvl w:val="3"/>
          <w:numId w:val="38"/>
        </w:numPr>
        <w:spacing w:before="0" w:after="200" w:line="240" w:lineRule="auto"/>
        <w:rPr>
          <w:rFonts w:ascii="VIC" w:hAnsi="VIC" w:cs="Times New Roman"/>
          <w:color w:val="000000"/>
          <w:sz w:val="20"/>
          <w:szCs w:val="20"/>
        </w:rPr>
      </w:pPr>
      <w:bookmarkStart w:id="13" w:name="_Ref180681493"/>
      <w:r w:rsidRPr="009929F1">
        <w:rPr>
          <w:rFonts w:ascii="VIC" w:hAnsi="VIC" w:cs="Times New Roman"/>
          <w:color w:val="000000"/>
          <w:sz w:val="20"/>
          <w:szCs w:val="20"/>
        </w:rPr>
        <w:lastRenderedPageBreak/>
        <w:t xml:space="preserve">the Supplier must take any action directed by the Organisation to remedy or otherwise address the </w:t>
      </w:r>
      <w:r w:rsidR="0092430E">
        <w:rPr>
          <w:rFonts w:ascii="VIC" w:hAnsi="VIC" w:cs="Times New Roman"/>
          <w:color w:val="000000"/>
          <w:sz w:val="20"/>
          <w:szCs w:val="20"/>
        </w:rPr>
        <w:t>Compliance</w:t>
      </w:r>
      <w:r w:rsidR="0092430E" w:rsidRPr="009929F1">
        <w:rPr>
          <w:rFonts w:ascii="VIC" w:hAnsi="VIC" w:cs="Times New Roman"/>
          <w:color w:val="000000"/>
          <w:sz w:val="20"/>
          <w:szCs w:val="20"/>
        </w:rPr>
        <w:t xml:space="preserve"> </w:t>
      </w:r>
      <w:r w:rsidRPr="009929F1">
        <w:rPr>
          <w:rFonts w:ascii="VIC" w:hAnsi="VIC" w:cs="Times New Roman"/>
          <w:color w:val="000000"/>
          <w:sz w:val="20"/>
          <w:szCs w:val="20"/>
        </w:rPr>
        <w:t xml:space="preserve">Event; </w:t>
      </w:r>
    </w:p>
    <w:p w14:paraId="11410662" w14:textId="42AC1F05" w:rsidR="0084318C" w:rsidRPr="009929F1" w:rsidRDefault="0084318C" w:rsidP="00254C65">
      <w:pPr>
        <w:numPr>
          <w:ilvl w:val="3"/>
          <w:numId w:val="38"/>
        </w:numPr>
        <w:spacing w:before="0" w:after="200" w:line="240" w:lineRule="auto"/>
        <w:rPr>
          <w:rFonts w:ascii="VIC" w:hAnsi="VIC" w:cs="Times New Roman"/>
          <w:color w:val="000000"/>
          <w:sz w:val="20"/>
          <w:szCs w:val="20"/>
        </w:rPr>
      </w:pPr>
      <w:bookmarkStart w:id="14" w:name="_Ref180683909"/>
      <w:r w:rsidRPr="009929F1">
        <w:rPr>
          <w:rFonts w:ascii="VIC" w:hAnsi="VIC" w:cs="Times New Roman"/>
          <w:color w:val="000000"/>
          <w:sz w:val="20"/>
          <w:szCs w:val="20"/>
        </w:rPr>
        <w:t xml:space="preserve">without limiting paragraph </w:t>
      </w:r>
      <w:r w:rsidRPr="009929F1">
        <w:rPr>
          <w:rFonts w:ascii="VIC" w:hAnsi="VIC" w:cs="Times New Roman"/>
          <w:color w:val="000000"/>
          <w:sz w:val="20"/>
          <w:szCs w:val="20"/>
        </w:rPr>
        <w:fldChar w:fldCharType="begin"/>
      </w:r>
      <w:r w:rsidRPr="009929F1">
        <w:rPr>
          <w:rFonts w:ascii="VIC" w:hAnsi="VIC" w:cs="Times New Roman"/>
          <w:color w:val="000000"/>
          <w:sz w:val="20"/>
          <w:szCs w:val="20"/>
        </w:rPr>
        <w:instrText xml:space="preserve"> REF _Ref183003180 \n \h  \* MERGEFORMAT </w:instrText>
      </w:r>
      <w:r w:rsidRPr="009929F1">
        <w:rPr>
          <w:rFonts w:ascii="VIC" w:hAnsi="VIC" w:cs="Times New Roman"/>
          <w:color w:val="000000"/>
          <w:sz w:val="20"/>
          <w:szCs w:val="20"/>
        </w:rPr>
      </w:r>
      <w:r w:rsidRPr="009929F1">
        <w:rPr>
          <w:rFonts w:ascii="VIC" w:hAnsi="VIC" w:cs="Times New Roman"/>
          <w:color w:val="000000"/>
          <w:sz w:val="20"/>
          <w:szCs w:val="20"/>
        </w:rPr>
        <w:fldChar w:fldCharType="separate"/>
      </w:r>
      <w:r w:rsidRPr="009929F1">
        <w:rPr>
          <w:rFonts w:ascii="VIC" w:hAnsi="VIC" w:cs="Times New Roman"/>
          <w:color w:val="000000"/>
          <w:sz w:val="20"/>
          <w:szCs w:val="20"/>
          <w:cs/>
        </w:rPr>
        <w:t>‎</w:t>
      </w:r>
      <w:r w:rsidRPr="009929F1">
        <w:rPr>
          <w:rFonts w:ascii="VIC" w:hAnsi="VIC" w:cs="Times New Roman"/>
          <w:color w:val="000000"/>
          <w:sz w:val="20"/>
          <w:szCs w:val="20"/>
        </w:rPr>
        <w:t>(b)</w:t>
      </w:r>
      <w:r w:rsidRPr="009929F1">
        <w:rPr>
          <w:rFonts w:ascii="VIC" w:hAnsi="VIC" w:cs="Times New Roman"/>
          <w:color w:val="000000"/>
          <w:sz w:val="20"/>
          <w:szCs w:val="20"/>
        </w:rPr>
        <w:fldChar w:fldCharType="end"/>
      </w:r>
      <w:r w:rsidRPr="009929F1">
        <w:rPr>
          <w:rFonts w:ascii="VIC" w:hAnsi="VIC" w:cs="Times New Roman"/>
          <w:color w:val="000000"/>
          <w:sz w:val="20"/>
          <w:szCs w:val="20"/>
        </w:rPr>
        <w:fldChar w:fldCharType="begin"/>
      </w:r>
      <w:r w:rsidRPr="009929F1">
        <w:rPr>
          <w:rFonts w:ascii="VIC" w:hAnsi="VIC" w:cs="Times New Roman"/>
          <w:color w:val="000000"/>
          <w:sz w:val="20"/>
          <w:szCs w:val="20"/>
        </w:rPr>
        <w:instrText xml:space="preserve"> REF _Ref183003183 \n \h  \* MERGEFORMAT </w:instrText>
      </w:r>
      <w:r w:rsidRPr="009929F1">
        <w:rPr>
          <w:rFonts w:ascii="VIC" w:hAnsi="VIC" w:cs="Times New Roman"/>
          <w:color w:val="000000"/>
          <w:sz w:val="20"/>
          <w:szCs w:val="20"/>
        </w:rPr>
      </w:r>
      <w:r w:rsidRPr="009929F1">
        <w:rPr>
          <w:rFonts w:ascii="VIC" w:hAnsi="VIC" w:cs="Times New Roman"/>
          <w:color w:val="000000"/>
          <w:sz w:val="20"/>
          <w:szCs w:val="20"/>
        </w:rPr>
        <w:fldChar w:fldCharType="separate"/>
      </w:r>
      <w:r w:rsidRPr="009929F1">
        <w:rPr>
          <w:rFonts w:ascii="VIC" w:hAnsi="VIC" w:cs="Times New Roman"/>
          <w:color w:val="000000"/>
          <w:sz w:val="20"/>
          <w:szCs w:val="20"/>
          <w:cs/>
        </w:rPr>
        <w:t>‎</w:t>
      </w:r>
      <w:r w:rsidRPr="009929F1">
        <w:rPr>
          <w:rFonts w:ascii="VIC" w:hAnsi="VIC" w:cs="Times New Roman"/>
          <w:color w:val="000000"/>
          <w:sz w:val="20"/>
          <w:szCs w:val="20"/>
        </w:rPr>
        <w:t>(</w:t>
      </w:r>
      <w:proofErr w:type="spellStart"/>
      <w:r w:rsidRPr="009929F1">
        <w:rPr>
          <w:rFonts w:ascii="VIC" w:hAnsi="VIC" w:cs="Times New Roman"/>
          <w:color w:val="000000"/>
          <w:sz w:val="20"/>
          <w:szCs w:val="20"/>
        </w:rPr>
        <w:t>i</w:t>
      </w:r>
      <w:proofErr w:type="spellEnd"/>
      <w:r w:rsidRPr="009929F1">
        <w:rPr>
          <w:rFonts w:ascii="VIC" w:hAnsi="VIC" w:cs="Times New Roman"/>
          <w:color w:val="000000"/>
          <w:sz w:val="20"/>
          <w:szCs w:val="20"/>
        </w:rPr>
        <w:t>)</w:t>
      </w:r>
      <w:r w:rsidRPr="009929F1">
        <w:rPr>
          <w:rFonts w:ascii="VIC" w:hAnsi="VIC" w:cs="Times New Roman"/>
          <w:color w:val="000000"/>
          <w:sz w:val="20"/>
          <w:szCs w:val="20"/>
        </w:rPr>
        <w:fldChar w:fldCharType="end"/>
      </w:r>
      <w:r w:rsidRPr="009929F1">
        <w:rPr>
          <w:rFonts w:ascii="VIC" w:hAnsi="VIC" w:cs="Times New Roman"/>
          <w:color w:val="000000"/>
          <w:sz w:val="20"/>
          <w:szCs w:val="20"/>
        </w:rPr>
        <w:t xml:space="preserve">, the Organisation and the Supplier must meet within 5 Business Days and use reasonable endeavours to agree a course of action that will be taken by the Supplier to remedy the </w:t>
      </w:r>
      <w:r w:rsidR="0092430E">
        <w:rPr>
          <w:rFonts w:ascii="VIC" w:hAnsi="VIC" w:cs="Times New Roman"/>
          <w:color w:val="000000"/>
          <w:sz w:val="20"/>
          <w:szCs w:val="20"/>
        </w:rPr>
        <w:t>Compliance</w:t>
      </w:r>
      <w:r w:rsidR="0092430E" w:rsidRPr="009929F1">
        <w:rPr>
          <w:rFonts w:ascii="VIC" w:hAnsi="VIC" w:cs="Times New Roman"/>
          <w:color w:val="000000"/>
          <w:sz w:val="20"/>
          <w:szCs w:val="20"/>
        </w:rPr>
        <w:t xml:space="preserve"> </w:t>
      </w:r>
      <w:r w:rsidRPr="009929F1">
        <w:rPr>
          <w:rFonts w:ascii="VIC" w:hAnsi="VIC" w:cs="Times New Roman"/>
          <w:color w:val="000000"/>
          <w:sz w:val="20"/>
          <w:szCs w:val="20"/>
        </w:rPr>
        <w:t>Event (including timing) and to ensure that it does not reoccur; and</w:t>
      </w:r>
      <w:bookmarkEnd w:id="13"/>
      <w:bookmarkEnd w:id="14"/>
    </w:p>
    <w:p w14:paraId="069E8B63" w14:textId="77777777" w:rsidR="0084318C" w:rsidRPr="009929F1" w:rsidRDefault="0084318C" w:rsidP="00254C65">
      <w:pPr>
        <w:numPr>
          <w:ilvl w:val="3"/>
          <w:numId w:val="38"/>
        </w:numPr>
        <w:spacing w:before="0" w:after="200" w:line="240" w:lineRule="auto"/>
        <w:rPr>
          <w:rFonts w:ascii="VIC" w:hAnsi="VIC" w:cs="Times New Roman"/>
          <w:color w:val="000000"/>
          <w:sz w:val="20"/>
          <w:szCs w:val="20"/>
        </w:rPr>
      </w:pPr>
      <w:r w:rsidRPr="009929F1">
        <w:rPr>
          <w:rFonts w:ascii="VIC" w:hAnsi="VIC" w:cs="Times New Roman"/>
          <w:color w:val="000000"/>
          <w:sz w:val="20"/>
          <w:szCs w:val="20"/>
        </w:rPr>
        <w:t xml:space="preserve">the Supplier must comply with any agreement made under paragraph </w:t>
      </w:r>
      <w:r w:rsidRPr="009929F1">
        <w:rPr>
          <w:rFonts w:ascii="VIC" w:hAnsi="VIC" w:cs="Times New Roman"/>
          <w:color w:val="000000"/>
          <w:sz w:val="20"/>
          <w:szCs w:val="20"/>
        </w:rPr>
        <w:fldChar w:fldCharType="begin"/>
      </w:r>
      <w:r w:rsidRPr="009929F1">
        <w:rPr>
          <w:rFonts w:ascii="VIC" w:hAnsi="VIC" w:cs="Times New Roman"/>
          <w:color w:val="000000"/>
          <w:sz w:val="20"/>
          <w:szCs w:val="20"/>
        </w:rPr>
        <w:instrText xml:space="preserve"> REF _Ref183002476 \r \h  \* MERGEFORMAT </w:instrText>
      </w:r>
      <w:r w:rsidRPr="009929F1">
        <w:rPr>
          <w:rFonts w:ascii="VIC" w:hAnsi="VIC" w:cs="Times New Roman"/>
          <w:color w:val="000000"/>
          <w:sz w:val="20"/>
          <w:szCs w:val="20"/>
        </w:rPr>
      </w:r>
      <w:r w:rsidRPr="009929F1">
        <w:rPr>
          <w:rFonts w:ascii="VIC" w:hAnsi="VIC" w:cs="Times New Roman"/>
          <w:color w:val="000000"/>
          <w:sz w:val="20"/>
          <w:szCs w:val="20"/>
        </w:rPr>
        <w:fldChar w:fldCharType="separate"/>
      </w:r>
      <w:r w:rsidRPr="009929F1">
        <w:rPr>
          <w:rFonts w:ascii="VIC" w:hAnsi="VIC" w:cs="Times New Roman"/>
          <w:color w:val="000000"/>
          <w:sz w:val="20"/>
          <w:szCs w:val="20"/>
          <w:cs/>
        </w:rPr>
        <w:t>‎</w:t>
      </w:r>
      <w:r w:rsidRPr="009929F1">
        <w:rPr>
          <w:rFonts w:ascii="VIC" w:hAnsi="VIC" w:cs="Times New Roman"/>
          <w:color w:val="000000"/>
          <w:sz w:val="20"/>
          <w:szCs w:val="20"/>
        </w:rPr>
        <w:t>(b)</w:t>
      </w:r>
      <w:r w:rsidRPr="009929F1">
        <w:rPr>
          <w:rFonts w:ascii="VIC" w:hAnsi="VIC" w:cs="Times New Roman"/>
          <w:color w:val="000000"/>
          <w:sz w:val="20"/>
          <w:szCs w:val="20"/>
        </w:rPr>
        <w:fldChar w:fldCharType="end"/>
      </w:r>
      <w:r w:rsidRPr="009929F1">
        <w:rPr>
          <w:rFonts w:ascii="VIC" w:hAnsi="VIC" w:cs="Times New Roman"/>
          <w:color w:val="000000"/>
          <w:sz w:val="20"/>
          <w:szCs w:val="20"/>
        </w:rPr>
        <w:fldChar w:fldCharType="begin"/>
      </w:r>
      <w:r w:rsidRPr="009929F1">
        <w:rPr>
          <w:rFonts w:ascii="VIC" w:hAnsi="VIC" w:cs="Times New Roman"/>
          <w:color w:val="000000"/>
          <w:sz w:val="20"/>
          <w:szCs w:val="20"/>
        </w:rPr>
        <w:instrText xml:space="preserve"> REF _Ref180683909 \n \h  \* MERGEFORMAT </w:instrText>
      </w:r>
      <w:r w:rsidRPr="009929F1">
        <w:rPr>
          <w:rFonts w:ascii="VIC" w:hAnsi="VIC" w:cs="Times New Roman"/>
          <w:color w:val="000000"/>
          <w:sz w:val="20"/>
          <w:szCs w:val="20"/>
        </w:rPr>
      </w:r>
      <w:r w:rsidRPr="009929F1">
        <w:rPr>
          <w:rFonts w:ascii="VIC" w:hAnsi="VIC" w:cs="Times New Roman"/>
          <w:color w:val="000000"/>
          <w:sz w:val="20"/>
          <w:szCs w:val="20"/>
        </w:rPr>
        <w:fldChar w:fldCharType="separate"/>
      </w:r>
      <w:r w:rsidRPr="009929F1">
        <w:rPr>
          <w:rFonts w:ascii="VIC" w:hAnsi="VIC" w:cs="Times New Roman"/>
          <w:color w:val="000000"/>
          <w:sz w:val="20"/>
          <w:szCs w:val="20"/>
          <w:cs/>
        </w:rPr>
        <w:t>‎</w:t>
      </w:r>
      <w:r w:rsidRPr="009929F1">
        <w:rPr>
          <w:rFonts w:ascii="VIC" w:hAnsi="VIC" w:cs="Times New Roman"/>
          <w:color w:val="000000"/>
          <w:sz w:val="20"/>
          <w:szCs w:val="20"/>
        </w:rPr>
        <w:t>(ii)</w:t>
      </w:r>
      <w:r w:rsidRPr="009929F1">
        <w:rPr>
          <w:rFonts w:ascii="VIC" w:hAnsi="VIC" w:cs="Times New Roman"/>
          <w:color w:val="000000"/>
          <w:sz w:val="20"/>
          <w:szCs w:val="20"/>
        </w:rPr>
        <w:fldChar w:fldCharType="end"/>
      </w:r>
      <w:r w:rsidRPr="009929F1">
        <w:rPr>
          <w:rFonts w:ascii="VIC" w:hAnsi="VIC" w:cs="Times New Roman"/>
          <w:color w:val="000000"/>
          <w:sz w:val="20"/>
          <w:szCs w:val="20"/>
        </w:rPr>
        <w:t xml:space="preserve"> and provide  any reports or other information about the Supplier’s progress in implementing any agreement made under paragraph </w:t>
      </w:r>
      <w:r w:rsidRPr="009929F1">
        <w:rPr>
          <w:rFonts w:ascii="VIC" w:hAnsi="VIC" w:cs="Times New Roman"/>
          <w:color w:val="000000"/>
          <w:sz w:val="20"/>
          <w:szCs w:val="20"/>
        </w:rPr>
        <w:fldChar w:fldCharType="begin"/>
      </w:r>
      <w:r w:rsidRPr="009929F1">
        <w:rPr>
          <w:rFonts w:ascii="VIC" w:hAnsi="VIC" w:cs="Times New Roman"/>
          <w:color w:val="000000"/>
          <w:sz w:val="20"/>
          <w:szCs w:val="20"/>
        </w:rPr>
        <w:instrText xml:space="preserve"> REF _Ref183002476 \r \h  \* MERGEFORMAT </w:instrText>
      </w:r>
      <w:r w:rsidRPr="009929F1">
        <w:rPr>
          <w:rFonts w:ascii="VIC" w:hAnsi="VIC" w:cs="Times New Roman"/>
          <w:color w:val="000000"/>
          <w:sz w:val="20"/>
          <w:szCs w:val="20"/>
        </w:rPr>
      </w:r>
      <w:r w:rsidRPr="009929F1">
        <w:rPr>
          <w:rFonts w:ascii="VIC" w:hAnsi="VIC" w:cs="Times New Roman"/>
          <w:color w:val="000000"/>
          <w:sz w:val="20"/>
          <w:szCs w:val="20"/>
        </w:rPr>
        <w:fldChar w:fldCharType="separate"/>
      </w:r>
      <w:r w:rsidRPr="009929F1">
        <w:rPr>
          <w:rFonts w:ascii="VIC" w:hAnsi="VIC" w:cs="Times New Roman"/>
          <w:color w:val="000000"/>
          <w:sz w:val="20"/>
          <w:szCs w:val="20"/>
          <w:cs/>
        </w:rPr>
        <w:t>‎</w:t>
      </w:r>
      <w:r w:rsidRPr="009929F1">
        <w:rPr>
          <w:rFonts w:ascii="VIC" w:hAnsi="VIC" w:cs="Times New Roman"/>
          <w:color w:val="000000"/>
          <w:sz w:val="20"/>
          <w:szCs w:val="20"/>
        </w:rPr>
        <w:t>(b)</w:t>
      </w:r>
      <w:r w:rsidRPr="009929F1">
        <w:rPr>
          <w:rFonts w:ascii="VIC" w:hAnsi="VIC" w:cs="Times New Roman"/>
          <w:color w:val="000000"/>
          <w:sz w:val="20"/>
          <w:szCs w:val="20"/>
        </w:rPr>
        <w:fldChar w:fldCharType="end"/>
      </w:r>
      <w:r w:rsidRPr="009929F1">
        <w:rPr>
          <w:rFonts w:ascii="VIC" w:hAnsi="VIC" w:cs="Times New Roman"/>
          <w:color w:val="000000"/>
          <w:sz w:val="20"/>
          <w:szCs w:val="20"/>
        </w:rPr>
        <w:fldChar w:fldCharType="begin"/>
      </w:r>
      <w:r w:rsidRPr="009929F1">
        <w:rPr>
          <w:rFonts w:ascii="VIC" w:hAnsi="VIC" w:cs="Times New Roman"/>
          <w:color w:val="000000"/>
          <w:sz w:val="20"/>
          <w:szCs w:val="20"/>
        </w:rPr>
        <w:instrText xml:space="preserve"> REF _Ref180683909 \n \h  \* MERGEFORMAT </w:instrText>
      </w:r>
      <w:r w:rsidRPr="009929F1">
        <w:rPr>
          <w:rFonts w:ascii="VIC" w:hAnsi="VIC" w:cs="Times New Roman"/>
          <w:color w:val="000000"/>
          <w:sz w:val="20"/>
          <w:szCs w:val="20"/>
        </w:rPr>
      </w:r>
      <w:r w:rsidRPr="009929F1">
        <w:rPr>
          <w:rFonts w:ascii="VIC" w:hAnsi="VIC" w:cs="Times New Roman"/>
          <w:color w:val="000000"/>
          <w:sz w:val="20"/>
          <w:szCs w:val="20"/>
        </w:rPr>
        <w:fldChar w:fldCharType="separate"/>
      </w:r>
      <w:r w:rsidRPr="009929F1">
        <w:rPr>
          <w:rFonts w:ascii="VIC" w:hAnsi="VIC" w:cs="Times New Roman"/>
          <w:color w:val="000000"/>
          <w:sz w:val="20"/>
          <w:szCs w:val="20"/>
          <w:cs/>
        </w:rPr>
        <w:t>‎</w:t>
      </w:r>
      <w:r w:rsidRPr="009929F1">
        <w:rPr>
          <w:rFonts w:ascii="VIC" w:hAnsi="VIC" w:cs="Times New Roman"/>
          <w:color w:val="000000"/>
          <w:sz w:val="20"/>
          <w:szCs w:val="20"/>
        </w:rPr>
        <w:t>(ii)</w:t>
      </w:r>
      <w:r w:rsidRPr="009929F1">
        <w:rPr>
          <w:rFonts w:ascii="VIC" w:hAnsi="VIC" w:cs="Times New Roman"/>
          <w:color w:val="000000"/>
          <w:sz w:val="20"/>
          <w:szCs w:val="20"/>
        </w:rPr>
        <w:fldChar w:fldCharType="end"/>
      </w:r>
      <w:r w:rsidRPr="009929F1">
        <w:rPr>
          <w:rFonts w:ascii="VIC" w:hAnsi="VIC" w:cs="Times New Roman"/>
          <w:color w:val="000000"/>
          <w:sz w:val="20"/>
          <w:szCs w:val="20"/>
        </w:rPr>
        <w:t xml:space="preserve"> as may reasonably be requested by the Organisation from time to time.  </w:t>
      </w:r>
    </w:p>
    <w:p w14:paraId="0B5607C5" w14:textId="77777777" w:rsidR="0084318C" w:rsidRPr="009929F1" w:rsidRDefault="0084318C" w:rsidP="0084318C">
      <w:pPr>
        <w:keepNext/>
        <w:spacing w:before="160" w:after="200" w:line="240" w:lineRule="auto"/>
        <w:rPr>
          <w:rFonts w:ascii="VIC" w:hAnsi="VIC" w:cs="Times New Roman"/>
          <w:b/>
          <w:sz w:val="20"/>
          <w:szCs w:val="20"/>
        </w:rPr>
      </w:pPr>
      <w:r w:rsidRPr="009929F1">
        <w:rPr>
          <w:rFonts w:ascii="VIC" w:hAnsi="VIC" w:cs="Times New Roman"/>
          <w:b/>
          <w:sz w:val="20"/>
          <w:szCs w:val="20"/>
        </w:rPr>
        <w:t>1.4 Additional rights of Organisation</w:t>
      </w:r>
    </w:p>
    <w:p w14:paraId="7E74C9E2" w14:textId="602EDC21" w:rsidR="0084318C" w:rsidRPr="009929F1" w:rsidRDefault="0084318C" w:rsidP="00254C65">
      <w:pPr>
        <w:numPr>
          <w:ilvl w:val="2"/>
          <w:numId w:val="39"/>
        </w:numPr>
        <w:spacing w:before="0" w:after="200" w:line="240" w:lineRule="auto"/>
        <w:rPr>
          <w:rFonts w:ascii="VIC" w:hAnsi="VIC" w:cs="Times New Roman"/>
          <w:color w:val="000000"/>
          <w:sz w:val="20"/>
          <w:szCs w:val="20"/>
        </w:rPr>
      </w:pPr>
      <w:r w:rsidRPr="009929F1">
        <w:rPr>
          <w:rFonts w:ascii="VIC" w:hAnsi="VIC" w:cs="Times New Roman"/>
          <w:color w:val="000000"/>
          <w:sz w:val="20"/>
          <w:szCs w:val="20"/>
        </w:rPr>
        <w:t xml:space="preserve">The occurrence of a </w:t>
      </w:r>
      <w:r w:rsidR="0092430E">
        <w:rPr>
          <w:rFonts w:ascii="VIC" w:hAnsi="VIC" w:cs="Times New Roman"/>
          <w:color w:val="000000"/>
          <w:sz w:val="20"/>
          <w:szCs w:val="20"/>
        </w:rPr>
        <w:t>Compliance</w:t>
      </w:r>
      <w:r w:rsidR="0092430E" w:rsidRPr="009929F1">
        <w:rPr>
          <w:rFonts w:ascii="VIC" w:hAnsi="VIC" w:cs="Times New Roman"/>
          <w:color w:val="000000"/>
          <w:sz w:val="20"/>
          <w:szCs w:val="20"/>
        </w:rPr>
        <w:t xml:space="preserve"> </w:t>
      </w:r>
      <w:r w:rsidRPr="009929F1">
        <w:rPr>
          <w:rFonts w:ascii="VIC" w:hAnsi="VIC" w:cs="Times New Roman"/>
          <w:color w:val="000000"/>
          <w:sz w:val="20"/>
          <w:szCs w:val="20"/>
        </w:rPr>
        <w:t xml:space="preserve">Event or a breach of </w:t>
      </w:r>
      <w:r w:rsidR="00C8178D" w:rsidRPr="00C8178D">
        <w:rPr>
          <w:rFonts w:ascii="VIC" w:hAnsi="VIC" w:cs="Times New Roman"/>
          <w:color w:val="000000"/>
          <w:sz w:val="20"/>
          <w:szCs w:val="20"/>
          <w:highlight w:val="yellow"/>
        </w:rPr>
        <w:t>[</w:t>
      </w:r>
      <w:r w:rsidRPr="00C8178D">
        <w:rPr>
          <w:rFonts w:ascii="VIC" w:hAnsi="VIC" w:cs="Times New Roman"/>
          <w:color w:val="000000"/>
          <w:sz w:val="20"/>
          <w:szCs w:val="20"/>
          <w:highlight w:val="yellow"/>
        </w:rPr>
        <w:t xml:space="preserve">clause </w:t>
      </w:r>
      <w:r w:rsidRPr="00C8178D">
        <w:rPr>
          <w:rFonts w:ascii="VIC" w:hAnsi="VIC" w:cs="Times New Roman"/>
          <w:color w:val="000000"/>
          <w:sz w:val="20"/>
          <w:szCs w:val="20"/>
          <w:highlight w:val="yellow"/>
        </w:rPr>
        <w:fldChar w:fldCharType="begin"/>
      </w:r>
      <w:r w:rsidRPr="00C8178D">
        <w:rPr>
          <w:rFonts w:ascii="VIC" w:hAnsi="VIC" w:cs="Times New Roman"/>
          <w:color w:val="000000"/>
          <w:sz w:val="20"/>
          <w:szCs w:val="20"/>
          <w:highlight w:val="yellow"/>
        </w:rPr>
        <w:instrText xml:space="preserve"> REF _Ref183005069 \r \h  \* MERGEFORMAT </w:instrText>
      </w:r>
      <w:r w:rsidRPr="00C8178D">
        <w:rPr>
          <w:rFonts w:ascii="VIC" w:hAnsi="VIC" w:cs="Times New Roman"/>
          <w:color w:val="000000"/>
          <w:sz w:val="20"/>
          <w:szCs w:val="20"/>
          <w:highlight w:val="yellow"/>
        </w:rPr>
      </w:r>
      <w:r w:rsidRPr="00C8178D">
        <w:rPr>
          <w:rFonts w:ascii="VIC" w:hAnsi="VIC" w:cs="Times New Roman"/>
          <w:color w:val="000000"/>
          <w:sz w:val="20"/>
          <w:szCs w:val="20"/>
          <w:highlight w:val="yellow"/>
        </w:rPr>
        <w:fldChar w:fldCharType="separate"/>
      </w:r>
      <w:r w:rsidRPr="00C8178D">
        <w:rPr>
          <w:rFonts w:ascii="VIC" w:hAnsi="VIC" w:cs="Times New Roman"/>
          <w:color w:val="000000"/>
          <w:sz w:val="20"/>
          <w:szCs w:val="20"/>
          <w:highlight w:val="yellow"/>
          <w:cs/>
        </w:rPr>
        <w:t>‎</w:t>
      </w:r>
      <w:r w:rsidRPr="00C8178D">
        <w:rPr>
          <w:rFonts w:ascii="VIC" w:hAnsi="VIC" w:cs="Times New Roman"/>
          <w:color w:val="000000"/>
          <w:sz w:val="20"/>
          <w:szCs w:val="20"/>
          <w:highlight w:val="yellow"/>
        </w:rPr>
        <w:t>1.3</w:t>
      </w:r>
      <w:r w:rsidRPr="00C8178D">
        <w:rPr>
          <w:rFonts w:ascii="VIC" w:hAnsi="VIC" w:cs="Times New Roman"/>
          <w:color w:val="000000"/>
          <w:sz w:val="20"/>
          <w:szCs w:val="20"/>
          <w:highlight w:val="yellow"/>
        </w:rPr>
        <w:fldChar w:fldCharType="end"/>
      </w:r>
      <w:r w:rsidR="00C8178D" w:rsidRPr="00C8178D">
        <w:rPr>
          <w:rFonts w:ascii="VIC" w:hAnsi="VIC" w:cs="Times New Roman"/>
          <w:color w:val="000000"/>
          <w:sz w:val="20"/>
          <w:szCs w:val="20"/>
          <w:highlight w:val="yellow"/>
        </w:rPr>
        <w:t>]</w:t>
      </w:r>
      <w:r w:rsidRPr="009929F1">
        <w:rPr>
          <w:rFonts w:ascii="VIC" w:hAnsi="VIC" w:cs="Times New Roman"/>
          <w:color w:val="000000"/>
          <w:sz w:val="20"/>
          <w:szCs w:val="20"/>
        </w:rPr>
        <w:t xml:space="preserve"> will constitute a material breach of the Agreement, and the Organisation may, without prejudice to other remedies under the Agreement, in its sole and absolute discretion suspend or terminate the Agreement, immediately by written notice to the Supplier, upon receipt of which the Supplier must immediately cease all work under the  Agreement.</w:t>
      </w:r>
    </w:p>
    <w:p w14:paraId="6171E194" w14:textId="6B36ADFA" w:rsidR="0084318C" w:rsidRPr="009929F1" w:rsidRDefault="0084318C" w:rsidP="00254C65">
      <w:pPr>
        <w:numPr>
          <w:ilvl w:val="2"/>
          <w:numId w:val="39"/>
        </w:numPr>
        <w:spacing w:before="0" w:after="200" w:line="240" w:lineRule="auto"/>
        <w:rPr>
          <w:rFonts w:ascii="VIC" w:hAnsi="VIC" w:cs="Times New Roman"/>
          <w:color w:val="000000"/>
          <w:sz w:val="20"/>
          <w:szCs w:val="20"/>
        </w:rPr>
      </w:pPr>
      <w:r w:rsidRPr="009929F1">
        <w:rPr>
          <w:rFonts w:ascii="VIC" w:hAnsi="VIC" w:cs="Times New Roman"/>
          <w:color w:val="000000"/>
          <w:sz w:val="20"/>
          <w:szCs w:val="20"/>
        </w:rPr>
        <w:t xml:space="preserve">The Supplier acknowledges that a failure to comply with this </w:t>
      </w:r>
      <w:r w:rsidR="00C8178D" w:rsidRPr="00C8178D">
        <w:rPr>
          <w:rFonts w:ascii="VIC" w:hAnsi="VIC" w:cs="Times New Roman"/>
          <w:color w:val="000000"/>
          <w:sz w:val="20"/>
          <w:szCs w:val="20"/>
          <w:highlight w:val="yellow"/>
        </w:rPr>
        <w:t>[</w:t>
      </w:r>
      <w:r w:rsidRPr="00C8178D">
        <w:rPr>
          <w:rFonts w:ascii="VIC" w:hAnsi="VIC" w:cs="Times New Roman"/>
          <w:color w:val="000000"/>
          <w:sz w:val="20"/>
          <w:szCs w:val="20"/>
          <w:highlight w:val="yellow"/>
        </w:rPr>
        <w:t xml:space="preserve">clause </w:t>
      </w:r>
      <w:r w:rsidRPr="00C8178D">
        <w:rPr>
          <w:rFonts w:ascii="VIC" w:hAnsi="VIC" w:cs="Times New Roman"/>
          <w:color w:val="000000"/>
          <w:sz w:val="20"/>
          <w:szCs w:val="20"/>
          <w:highlight w:val="yellow"/>
        </w:rPr>
        <w:fldChar w:fldCharType="begin"/>
      </w:r>
      <w:r w:rsidRPr="00C8178D">
        <w:rPr>
          <w:rFonts w:ascii="VIC" w:hAnsi="VIC" w:cs="Times New Roman"/>
          <w:color w:val="000000"/>
          <w:sz w:val="20"/>
          <w:szCs w:val="20"/>
          <w:highlight w:val="yellow"/>
        </w:rPr>
        <w:instrText xml:space="preserve"> REF _Ref177995830 \n \h  \* MERGEFORMAT </w:instrText>
      </w:r>
      <w:r w:rsidRPr="00C8178D">
        <w:rPr>
          <w:rFonts w:ascii="VIC" w:hAnsi="VIC" w:cs="Times New Roman"/>
          <w:color w:val="000000"/>
          <w:sz w:val="20"/>
          <w:szCs w:val="20"/>
          <w:highlight w:val="yellow"/>
        </w:rPr>
      </w:r>
      <w:r w:rsidRPr="00C8178D">
        <w:rPr>
          <w:rFonts w:ascii="VIC" w:hAnsi="VIC" w:cs="Times New Roman"/>
          <w:color w:val="000000"/>
          <w:sz w:val="20"/>
          <w:szCs w:val="20"/>
          <w:highlight w:val="yellow"/>
        </w:rPr>
        <w:fldChar w:fldCharType="separate"/>
      </w:r>
      <w:r w:rsidRPr="00C8178D">
        <w:rPr>
          <w:rFonts w:ascii="VIC" w:hAnsi="VIC" w:cs="Times New Roman"/>
          <w:color w:val="000000"/>
          <w:sz w:val="20"/>
          <w:szCs w:val="20"/>
          <w:highlight w:val="yellow"/>
          <w:cs/>
        </w:rPr>
        <w:t>‎</w:t>
      </w:r>
      <w:r w:rsidRPr="00C8178D">
        <w:rPr>
          <w:rFonts w:ascii="VIC" w:hAnsi="VIC" w:cs="Times New Roman"/>
          <w:color w:val="000000"/>
          <w:sz w:val="20"/>
          <w:szCs w:val="20"/>
          <w:highlight w:val="yellow"/>
        </w:rPr>
        <w:t>1</w:t>
      </w:r>
      <w:r w:rsidRPr="00C8178D">
        <w:rPr>
          <w:rFonts w:ascii="VIC" w:hAnsi="VIC" w:cs="Times New Roman"/>
          <w:color w:val="000000"/>
          <w:sz w:val="20"/>
          <w:szCs w:val="20"/>
          <w:highlight w:val="yellow"/>
        </w:rPr>
        <w:fldChar w:fldCharType="end"/>
      </w:r>
      <w:r w:rsidR="00C8178D" w:rsidRPr="00C8178D">
        <w:rPr>
          <w:rFonts w:ascii="VIC" w:hAnsi="VIC" w:cs="Times New Roman"/>
          <w:color w:val="000000"/>
          <w:sz w:val="20"/>
          <w:szCs w:val="20"/>
          <w:highlight w:val="yellow"/>
        </w:rPr>
        <w:t>]</w:t>
      </w:r>
      <w:r w:rsidRPr="009929F1">
        <w:rPr>
          <w:rFonts w:ascii="VIC" w:hAnsi="VIC" w:cs="Times New Roman"/>
          <w:color w:val="000000"/>
          <w:sz w:val="20"/>
          <w:szCs w:val="20"/>
        </w:rPr>
        <w:t xml:space="preserve"> may be considered by the Organisation and other Victorian Public Entities in any future approach to market or their respective procurement processes, and that such information may be shared with those Victorian Public Entities. </w:t>
      </w:r>
    </w:p>
    <w:p w14:paraId="68E7DBFB" w14:textId="2C5224C3" w:rsidR="0084318C" w:rsidRPr="009929F1" w:rsidRDefault="0084318C" w:rsidP="00254C65">
      <w:pPr>
        <w:numPr>
          <w:ilvl w:val="2"/>
          <w:numId w:val="39"/>
        </w:numPr>
        <w:spacing w:before="0" w:after="200" w:line="240" w:lineRule="auto"/>
        <w:rPr>
          <w:rFonts w:ascii="VIC" w:hAnsi="VIC" w:cs="Times New Roman"/>
          <w:color w:val="000000"/>
          <w:sz w:val="20"/>
          <w:szCs w:val="20"/>
        </w:rPr>
      </w:pPr>
      <w:r w:rsidRPr="009929F1">
        <w:rPr>
          <w:rFonts w:ascii="VIC" w:hAnsi="VIC" w:cs="Times New Roman"/>
          <w:color w:val="000000"/>
          <w:sz w:val="20"/>
          <w:szCs w:val="20"/>
        </w:rPr>
        <w:t xml:space="preserve">The reasonable costs incurred by the Organisation in connection with this </w:t>
      </w:r>
      <w:r w:rsidR="00C8178D" w:rsidRPr="00C8178D">
        <w:rPr>
          <w:rFonts w:ascii="VIC" w:hAnsi="VIC" w:cs="Times New Roman"/>
          <w:color w:val="000000"/>
          <w:sz w:val="20"/>
          <w:szCs w:val="20"/>
          <w:highlight w:val="yellow"/>
        </w:rPr>
        <w:t>[</w:t>
      </w:r>
      <w:r w:rsidRPr="00C8178D">
        <w:rPr>
          <w:rFonts w:ascii="VIC" w:hAnsi="VIC" w:cs="Times New Roman"/>
          <w:color w:val="000000"/>
          <w:sz w:val="20"/>
          <w:szCs w:val="20"/>
          <w:highlight w:val="yellow"/>
        </w:rPr>
        <w:t xml:space="preserve">clause </w:t>
      </w:r>
      <w:r w:rsidRPr="00C8178D">
        <w:rPr>
          <w:rFonts w:ascii="VIC" w:hAnsi="VIC" w:cs="Times New Roman"/>
          <w:color w:val="000000"/>
          <w:sz w:val="20"/>
          <w:szCs w:val="20"/>
          <w:highlight w:val="yellow"/>
        </w:rPr>
        <w:fldChar w:fldCharType="begin"/>
      </w:r>
      <w:r w:rsidRPr="00C8178D">
        <w:rPr>
          <w:rFonts w:ascii="VIC" w:hAnsi="VIC" w:cs="Times New Roman"/>
          <w:color w:val="000000"/>
          <w:sz w:val="20"/>
          <w:szCs w:val="20"/>
          <w:highlight w:val="yellow"/>
        </w:rPr>
        <w:instrText xml:space="preserve"> REF _Ref177995830 \r \h  \* MERGEFORMAT </w:instrText>
      </w:r>
      <w:r w:rsidRPr="00C8178D">
        <w:rPr>
          <w:rFonts w:ascii="VIC" w:hAnsi="VIC" w:cs="Times New Roman"/>
          <w:color w:val="000000"/>
          <w:sz w:val="20"/>
          <w:szCs w:val="20"/>
          <w:highlight w:val="yellow"/>
        </w:rPr>
      </w:r>
      <w:r w:rsidRPr="00C8178D">
        <w:rPr>
          <w:rFonts w:ascii="VIC" w:hAnsi="VIC" w:cs="Times New Roman"/>
          <w:color w:val="000000"/>
          <w:sz w:val="20"/>
          <w:szCs w:val="20"/>
          <w:highlight w:val="yellow"/>
        </w:rPr>
        <w:fldChar w:fldCharType="separate"/>
      </w:r>
      <w:r w:rsidRPr="00C8178D">
        <w:rPr>
          <w:rFonts w:ascii="VIC" w:hAnsi="VIC" w:cs="Times New Roman"/>
          <w:color w:val="000000"/>
          <w:sz w:val="20"/>
          <w:szCs w:val="20"/>
          <w:highlight w:val="yellow"/>
          <w:cs/>
        </w:rPr>
        <w:t>‎</w:t>
      </w:r>
      <w:r w:rsidRPr="00C8178D">
        <w:rPr>
          <w:rFonts w:ascii="VIC" w:hAnsi="VIC" w:cs="Times New Roman"/>
          <w:color w:val="000000"/>
          <w:sz w:val="20"/>
          <w:szCs w:val="20"/>
          <w:highlight w:val="yellow"/>
        </w:rPr>
        <w:t>1</w:t>
      </w:r>
      <w:r w:rsidRPr="00C8178D">
        <w:rPr>
          <w:rFonts w:ascii="VIC" w:hAnsi="VIC" w:cs="Times New Roman"/>
          <w:color w:val="000000"/>
          <w:sz w:val="20"/>
          <w:szCs w:val="20"/>
          <w:highlight w:val="yellow"/>
        </w:rPr>
        <w:fldChar w:fldCharType="end"/>
      </w:r>
      <w:r w:rsidR="00C8178D" w:rsidRPr="00C8178D">
        <w:rPr>
          <w:rFonts w:ascii="VIC" w:hAnsi="VIC" w:cs="Times New Roman"/>
          <w:color w:val="000000"/>
          <w:sz w:val="20"/>
          <w:szCs w:val="20"/>
          <w:highlight w:val="yellow"/>
        </w:rPr>
        <w:t>]</w:t>
      </w:r>
      <w:r w:rsidRPr="009929F1">
        <w:rPr>
          <w:rFonts w:ascii="VIC" w:hAnsi="VIC" w:cs="Times New Roman"/>
          <w:color w:val="000000"/>
          <w:sz w:val="20"/>
          <w:szCs w:val="20"/>
        </w:rPr>
        <w:t xml:space="preserve"> will be a debt due and payable by the Supplier to the Organisation on demand.</w:t>
      </w:r>
    </w:p>
    <w:p w14:paraId="21EF17A2" w14:textId="0264D2F6" w:rsidR="0084318C" w:rsidRPr="009929F1" w:rsidRDefault="0084318C" w:rsidP="00254C65">
      <w:pPr>
        <w:numPr>
          <w:ilvl w:val="2"/>
          <w:numId w:val="39"/>
        </w:numPr>
        <w:spacing w:before="0" w:after="200" w:line="240" w:lineRule="auto"/>
        <w:rPr>
          <w:rFonts w:ascii="VIC" w:hAnsi="VIC" w:cs="Times New Roman"/>
          <w:color w:val="000000"/>
          <w:sz w:val="20"/>
          <w:szCs w:val="20"/>
        </w:rPr>
      </w:pPr>
      <w:r w:rsidRPr="009929F1">
        <w:rPr>
          <w:rFonts w:ascii="VIC" w:hAnsi="VIC" w:cs="Times New Roman"/>
          <w:color w:val="000000"/>
          <w:sz w:val="20"/>
          <w:szCs w:val="20"/>
        </w:rPr>
        <w:t xml:space="preserve">The Supplier will comply with its obligations under this </w:t>
      </w:r>
      <w:r w:rsidR="00C8178D" w:rsidRPr="00C8178D">
        <w:rPr>
          <w:rFonts w:ascii="VIC" w:hAnsi="VIC" w:cs="Times New Roman"/>
          <w:color w:val="000000"/>
          <w:sz w:val="20"/>
          <w:szCs w:val="20"/>
          <w:highlight w:val="yellow"/>
        </w:rPr>
        <w:t>[</w:t>
      </w:r>
      <w:r w:rsidRPr="00C8178D">
        <w:rPr>
          <w:rFonts w:ascii="VIC" w:hAnsi="VIC" w:cs="Times New Roman"/>
          <w:color w:val="000000"/>
          <w:sz w:val="20"/>
          <w:szCs w:val="20"/>
          <w:highlight w:val="yellow"/>
        </w:rPr>
        <w:t xml:space="preserve">clause </w:t>
      </w:r>
      <w:r w:rsidRPr="00C8178D">
        <w:rPr>
          <w:rFonts w:ascii="VIC" w:hAnsi="VIC" w:cs="Times New Roman"/>
          <w:color w:val="000000"/>
          <w:sz w:val="20"/>
          <w:szCs w:val="20"/>
          <w:highlight w:val="yellow"/>
        </w:rPr>
        <w:fldChar w:fldCharType="begin"/>
      </w:r>
      <w:r w:rsidRPr="00C8178D">
        <w:rPr>
          <w:rFonts w:ascii="VIC" w:hAnsi="VIC" w:cs="Times New Roman"/>
          <w:color w:val="000000"/>
          <w:sz w:val="20"/>
          <w:szCs w:val="20"/>
          <w:highlight w:val="yellow"/>
        </w:rPr>
        <w:instrText xml:space="preserve"> REF _Ref177995830 \r \h  \* MERGEFORMAT </w:instrText>
      </w:r>
      <w:r w:rsidRPr="00C8178D">
        <w:rPr>
          <w:rFonts w:ascii="VIC" w:hAnsi="VIC" w:cs="Times New Roman"/>
          <w:color w:val="000000"/>
          <w:sz w:val="20"/>
          <w:szCs w:val="20"/>
          <w:highlight w:val="yellow"/>
        </w:rPr>
      </w:r>
      <w:r w:rsidRPr="00C8178D">
        <w:rPr>
          <w:rFonts w:ascii="VIC" w:hAnsi="VIC" w:cs="Times New Roman"/>
          <w:color w:val="000000"/>
          <w:sz w:val="20"/>
          <w:szCs w:val="20"/>
          <w:highlight w:val="yellow"/>
        </w:rPr>
        <w:fldChar w:fldCharType="separate"/>
      </w:r>
      <w:r w:rsidRPr="00C8178D">
        <w:rPr>
          <w:rFonts w:ascii="VIC" w:hAnsi="VIC" w:cs="Times New Roman"/>
          <w:color w:val="000000"/>
          <w:sz w:val="20"/>
          <w:szCs w:val="20"/>
          <w:highlight w:val="yellow"/>
          <w:cs/>
        </w:rPr>
        <w:t>‎</w:t>
      </w:r>
      <w:r w:rsidRPr="00C8178D">
        <w:rPr>
          <w:rFonts w:ascii="VIC" w:hAnsi="VIC" w:cs="Times New Roman"/>
          <w:color w:val="000000"/>
          <w:sz w:val="20"/>
          <w:szCs w:val="20"/>
          <w:highlight w:val="yellow"/>
        </w:rPr>
        <w:t>1</w:t>
      </w:r>
      <w:r w:rsidRPr="00C8178D">
        <w:rPr>
          <w:rFonts w:ascii="VIC" w:hAnsi="VIC" w:cs="Times New Roman"/>
          <w:color w:val="000000"/>
          <w:sz w:val="20"/>
          <w:szCs w:val="20"/>
          <w:highlight w:val="yellow"/>
        </w:rPr>
        <w:fldChar w:fldCharType="end"/>
      </w:r>
      <w:r w:rsidR="00C8178D" w:rsidRPr="00C8178D">
        <w:rPr>
          <w:rFonts w:ascii="VIC" w:hAnsi="VIC" w:cs="Times New Roman"/>
          <w:color w:val="000000"/>
          <w:sz w:val="20"/>
          <w:szCs w:val="20"/>
          <w:highlight w:val="yellow"/>
        </w:rPr>
        <w:t>]</w:t>
      </w:r>
      <w:r w:rsidRPr="009929F1">
        <w:rPr>
          <w:rFonts w:ascii="VIC" w:hAnsi="VIC" w:cs="Times New Roman"/>
          <w:color w:val="000000"/>
          <w:sz w:val="20"/>
          <w:szCs w:val="20"/>
        </w:rPr>
        <w:t xml:space="preserve"> at its cost and without any additional charge to the Organisation.</w:t>
      </w:r>
    </w:p>
    <w:p w14:paraId="6A1BA4EE" w14:textId="77777777" w:rsidR="007F1BA7" w:rsidRPr="009929F1" w:rsidRDefault="007F1BA7" w:rsidP="0092057D">
      <w:pPr>
        <w:rPr>
          <w:sz w:val="20"/>
          <w:szCs w:val="20"/>
          <w:lang w:eastAsia="en-US"/>
        </w:rPr>
      </w:pPr>
    </w:p>
    <w:p w14:paraId="41931E4B" w14:textId="77777777" w:rsidR="00E14C9A" w:rsidRPr="009929F1" w:rsidRDefault="00E14C9A" w:rsidP="0092057D">
      <w:pPr>
        <w:rPr>
          <w:sz w:val="20"/>
          <w:szCs w:val="20"/>
          <w:lang w:eastAsia="en-US"/>
        </w:rPr>
      </w:pPr>
    </w:p>
    <w:p w14:paraId="26EBED64" w14:textId="77777777" w:rsidR="008244DC" w:rsidRPr="009929F1" w:rsidRDefault="008244DC" w:rsidP="0092057D">
      <w:pPr>
        <w:rPr>
          <w:sz w:val="20"/>
          <w:szCs w:val="20"/>
          <w:lang w:eastAsia="en-US"/>
        </w:rPr>
      </w:pPr>
    </w:p>
    <w:p w14:paraId="241C0DF6" w14:textId="77777777" w:rsidR="008244DC" w:rsidRPr="009929F1" w:rsidRDefault="008244DC" w:rsidP="0092057D">
      <w:pPr>
        <w:rPr>
          <w:sz w:val="20"/>
          <w:szCs w:val="20"/>
          <w:lang w:eastAsia="en-US"/>
        </w:rPr>
      </w:pPr>
    </w:p>
    <w:p w14:paraId="43FE094C" w14:textId="77777777" w:rsidR="007F1BA7" w:rsidRPr="009929F1" w:rsidRDefault="007F1BA7" w:rsidP="0092057D">
      <w:pPr>
        <w:rPr>
          <w:sz w:val="20"/>
          <w:szCs w:val="20"/>
          <w:lang w:eastAsia="en-US"/>
        </w:rPr>
      </w:pPr>
    </w:p>
    <w:p w14:paraId="03B79197" w14:textId="669804EA" w:rsidR="007F1BA7" w:rsidRPr="009929F1" w:rsidRDefault="00655AEA" w:rsidP="0092057D">
      <w:pPr>
        <w:rPr>
          <w:rFonts w:ascii="VIC" w:hAnsi="VIC"/>
          <w:sz w:val="20"/>
          <w:szCs w:val="20"/>
        </w:rPr>
      </w:pPr>
      <w:r w:rsidRPr="009929F1">
        <w:rPr>
          <w:rFonts w:ascii="VIC" w:hAnsi="VIC"/>
          <w:sz w:val="20"/>
          <w:szCs w:val="20"/>
        </w:rPr>
        <w:t xml:space="preserve">© </w:t>
      </w:r>
      <w:r w:rsidR="007F1BA7" w:rsidRPr="009929F1">
        <w:rPr>
          <w:rFonts w:ascii="VIC" w:hAnsi="VIC"/>
          <w:sz w:val="20"/>
          <w:szCs w:val="20"/>
        </w:rPr>
        <w:t xml:space="preserve">State of Victoria </w:t>
      </w:r>
      <w:r w:rsidR="00137EA8" w:rsidRPr="009929F1">
        <w:rPr>
          <w:rFonts w:ascii="VIC" w:hAnsi="VIC"/>
          <w:sz w:val="20"/>
          <w:szCs w:val="20"/>
        </w:rPr>
        <w:t>202</w:t>
      </w:r>
      <w:r w:rsidR="0084318C" w:rsidRPr="009929F1">
        <w:rPr>
          <w:rFonts w:ascii="VIC" w:hAnsi="VIC"/>
          <w:sz w:val="20"/>
          <w:szCs w:val="20"/>
        </w:rPr>
        <w:t>5</w:t>
      </w:r>
      <w:r w:rsidRPr="009929F1">
        <w:rPr>
          <w:rFonts w:ascii="VIC" w:hAnsi="VIC"/>
          <w:sz w:val="20"/>
          <w:szCs w:val="20"/>
        </w:rPr>
        <w:t xml:space="preserve"> (</w:t>
      </w:r>
      <w:r w:rsidR="0084318C" w:rsidRPr="009929F1">
        <w:rPr>
          <w:rFonts w:ascii="VIC" w:hAnsi="VIC"/>
          <w:sz w:val="20"/>
          <w:szCs w:val="20"/>
        </w:rPr>
        <w:t>Department of Government Services</w:t>
      </w:r>
      <w:r w:rsidR="00D32372" w:rsidRPr="009929F1">
        <w:rPr>
          <w:rFonts w:ascii="VIC" w:hAnsi="VIC"/>
          <w:sz w:val="20"/>
          <w:szCs w:val="20"/>
        </w:rPr>
        <w:t>)</w:t>
      </w:r>
    </w:p>
    <w:p w14:paraId="3458ED54" w14:textId="1F8AD576" w:rsidR="007F1BA7" w:rsidRPr="009929F1" w:rsidRDefault="007F1BA7" w:rsidP="0092057D">
      <w:pPr>
        <w:rPr>
          <w:rFonts w:ascii="VIC" w:hAnsi="VIC"/>
          <w:sz w:val="20"/>
          <w:szCs w:val="20"/>
        </w:rPr>
      </w:pPr>
      <w:r w:rsidRPr="009929F1">
        <w:rPr>
          <w:rFonts w:ascii="VIC" w:hAnsi="VIC"/>
          <w:noProof/>
          <w:sz w:val="20"/>
          <w:szCs w:val="20"/>
        </w:rPr>
        <w:drawing>
          <wp:inline distT="0" distB="0" distL="0" distR="0" wp14:anchorId="096C0420" wp14:editId="0FE6F893">
            <wp:extent cx="1117460" cy="390972"/>
            <wp:effectExtent l="0" t="0" r="6985" b="9525"/>
            <wp:docPr id="2" name="Picture 2">
              <a:hlinkClick xmlns:a="http://schemas.openxmlformats.org/drawingml/2006/main" r:id="rId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9929F1">
        <w:rPr>
          <w:rFonts w:ascii="VIC" w:hAnsi="VIC"/>
          <w:sz w:val="20"/>
          <w:szCs w:val="20"/>
        </w:rPr>
        <w:t xml:space="preserve"> </w:t>
      </w:r>
    </w:p>
    <w:p w14:paraId="52956E14" w14:textId="77777777" w:rsidR="007F1BA7" w:rsidRPr="009929F1" w:rsidRDefault="007F1BA7" w:rsidP="0092057D">
      <w:pPr>
        <w:rPr>
          <w:rFonts w:ascii="VIC" w:hAnsi="VIC"/>
          <w:sz w:val="20"/>
          <w:szCs w:val="20"/>
        </w:rPr>
      </w:pPr>
      <w:r w:rsidRPr="009929F1">
        <w:rPr>
          <w:rFonts w:ascii="VIC" w:hAnsi="VIC"/>
          <w:sz w:val="20"/>
          <w:szCs w:val="20"/>
        </w:rPr>
        <w:t xml:space="preserve">This work is licensed under a </w:t>
      </w:r>
      <w:hyperlink r:id="rId14" w:history="1">
        <w:r w:rsidRPr="009929F1">
          <w:rPr>
            <w:rStyle w:val="Hyperlink"/>
            <w:rFonts w:ascii="VIC" w:hAnsi="VIC"/>
            <w:sz w:val="20"/>
            <w:szCs w:val="20"/>
          </w:rPr>
          <w:t>Creative Commons Attribution 4.0 licence</w:t>
        </w:r>
      </w:hyperlink>
      <w:r w:rsidRPr="009929F1">
        <w:rPr>
          <w:rFonts w:ascii="VIC" w:hAnsi="VIC"/>
          <w:sz w:val="20"/>
          <w:szCs w:val="20"/>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49ACE8CE" w14:textId="2DC8B3D6" w:rsidR="00EB0A46" w:rsidRPr="009929F1" w:rsidRDefault="007F1BA7" w:rsidP="0092057D">
      <w:pPr>
        <w:rPr>
          <w:rFonts w:ascii="VIC" w:hAnsi="VIC"/>
          <w:color w:val="660B68"/>
          <w:sz w:val="20"/>
          <w:szCs w:val="20"/>
        </w:rPr>
      </w:pPr>
      <w:r w:rsidRPr="009929F1">
        <w:rPr>
          <w:rFonts w:ascii="VIC" w:hAnsi="VIC"/>
          <w:sz w:val="20"/>
          <w:szCs w:val="20"/>
        </w:rPr>
        <w:t xml:space="preserve">Copyright queries may be directed to </w:t>
      </w:r>
      <w:hyperlink r:id="rId15" w:history="1">
        <w:r w:rsidR="00DB5869" w:rsidRPr="009929F1">
          <w:rPr>
            <w:rStyle w:val="Hyperlink"/>
            <w:rFonts w:ascii="VIC" w:hAnsi="VIC"/>
            <w:sz w:val="20"/>
            <w:szCs w:val="20"/>
          </w:rPr>
          <w:t>IPpolicy@dgs.vic.gov.au</w:t>
        </w:r>
      </w:hyperlink>
    </w:p>
    <w:sectPr w:rsidR="00EB0A46" w:rsidRPr="009929F1" w:rsidSect="0092057D">
      <w:headerReference w:type="default" r:id="rId16"/>
      <w:footerReference w:type="default" r:id="rId17"/>
      <w:headerReference w:type="first" r:id="rId18"/>
      <w:footerReference w:type="first" r:id="rId19"/>
      <w:pgSz w:w="11901" w:h="16840" w:code="9"/>
      <w:pgMar w:top="1555" w:right="1152" w:bottom="1555" w:left="1152" w:header="432"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F68E8" w14:textId="77777777" w:rsidR="00D310BB" w:rsidRDefault="00D310BB" w:rsidP="0092057D">
      <w:r>
        <w:separator/>
      </w:r>
    </w:p>
    <w:p w14:paraId="7E586704" w14:textId="77777777" w:rsidR="00D310BB" w:rsidRDefault="00D310BB" w:rsidP="0092057D"/>
  </w:endnote>
  <w:endnote w:type="continuationSeparator" w:id="0">
    <w:p w14:paraId="440F950D" w14:textId="77777777" w:rsidR="00D310BB" w:rsidRDefault="00D310BB" w:rsidP="0092057D">
      <w:r>
        <w:continuationSeparator/>
      </w:r>
    </w:p>
    <w:p w14:paraId="24D5F462" w14:textId="77777777" w:rsidR="00D310BB" w:rsidRDefault="00D310BB" w:rsidP="0092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IC">
    <w:altName w:val="Calibri"/>
    <w:panose1 w:val="00000500000000000000"/>
    <w:charset w:val="00"/>
    <w:family w:val="modern"/>
    <w:notTrueType/>
    <w:pitch w:val="variable"/>
    <w:sig w:usb0="00000007" w:usb1="00000000" w:usb2="00000000" w:usb3="00000000" w:csb0="00000093" w:csb1="00000000"/>
  </w:font>
  <w:font w:name="Arial Bold">
    <w:altName w:val="Arial"/>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7B22" w14:textId="16738543" w:rsidR="00655AEA" w:rsidRPr="00C8178D" w:rsidRDefault="0084318C" w:rsidP="00E074C6">
    <w:pPr>
      <w:pStyle w:val="Footer"/>
      <w:tabs>
        <w:tab w:val="clear" w:pos="8220"/>
        <w:tab w:val="right" w:pos="9741"/>
      </w:tabs>
      <w:jc w:val="left"/>
      <w:rPr>
        <w:rFonts w:ascii="VIC" w:hAnsi="VIC"/>
        <w:sz w:val="16"/>
        <w:szCs w:val="16"/>
      </w:rPr>
    </w:pPr>
    <w:r w:rsidRPr="00C8178D">
      <w:rPr>
        <w:rFonts w:ascii="VIC" w:hAnsi="VIC"/>
        <w:sz w:val="16"/>
        <w:szCs w:val="16"/>
      </w:rPr>
      <w:t>Department of Government Services</w:t>
    </w:r>
  </w:p>
  <w:p w14:paraId="392990C8" w14:textId="0CB2C152" w:rsidR="00E074C6" w:rsidRPr="00C8178D" w:rsidRDefault="00745189" w:rsidP="00E074C6">
    <w:pPr>
      <w:pStyle w:val="Footer"/>
      <w:tabs>
        <w:tab w:val="clear" w:pos="8220"/>
        <w:tab w:val="right" w:pos="9741"/>
      </w:tabs>
      <w:jc w:val="left"/>
      <w:rPr>
        <w:rFonts w:ascii="VIC" w:hAnsi="VIC"/>
        <w:sz w:val="16"/>
        <w:szCs w:val="16"/>
      </w:rPr>
    </w:pPr>
    <w:sdt>
      <w:sdtPr>
        <w:rPr>
          <w:rFonts w:ascii="VIC" w:hAnsi="VIC"/>
          <w:sz w:val="16"/>
          <w:szCs w:val="16"/>
        </w:rPr>
        <w:id w:val="1961605112"/>
        <w:docPartObj>
          <w:docPartGallery w:val="Page Numbers (Bottom of Page)"/>
          <w:docPartUnique/>
        </w:docPartObj>
      </w:sdtPr>
      <w:sdtEndPr/>
      <w:sdtContent>
        <w:sdt>
          <w:sdtPr>
            <w:rPr>
              <w:rFonts w:ascii="VIC" w:hAnsi="VIC"/>
              <w:sz w:val="16"/>
              <w:szCs w:val="16"/>
            </w:rPr>
            <w:id w:val="130982214"/>
            <w:docPartObj>
              <w:docPartGallery w:val="Page Numbers (Top of Page)"/>
              <w:docPartUnique/>
            </w:docPartObj>
          </w:sdtPr>
          <w:sdtEndPr/>
          <w:sdtContent>
            <w:r w:rsidR="0084318C" w:rsidRPr="00C8178D">
              <w:rPr>
                <w:rFonts w:ascii="VIC" w:hAnsi="VIC"/>
                <w:sz w:val="16"/>
                <w:szCs w:val="16"/>
              </w:rPr>
              <w:t>January 2025</w:t>
            </w:r>
            <w:r w:rsidR="00E074C6" w:rsidRPr="00C8178D">
              <w:rPr>
                <w:rFonts w:ascii="VIC" w:hAnsi="VIC"/>
                <w:sz w:val="16"/>
                <w:szCs w:val="16"/>
              </w:rPr>
              <w:tab/>
              <w:t xml:space="preserve">Page </w:t>
            </w:r>
            <w:r w:rsidR="00E074C6" w:rsidRPr="00C8178D">
              <w:rPr>
                <w:rFonts w:ascii="VIC" w:hAnsi="VIC"/>
                <w:bCs/>
                <w:sz w:val="16"/>
                <w:szCs w:val="16"/>
              </w:rPr>
              <w:fldChar w:fldCharType="begin"/>
            </w:r>
            <w:r w:rsidR="00E074C6" w:rsidRPr="00C8178D">
              <w:rPr>
                <w:rFonts w:ascii="VIC" w:hAnsi="VIC"/>
                <w:bCs/>
                <w:sz w:val="16"/>
                <w:szCs w:val="16"/>
              </w:rPr>
              <w:instrText xml:space="preserve"> PAGE </w:instrText>
            </w:r>
            <w:r w:rsidR="00E074C6" w:rsidRPr="00C8178D">
              <w:rPr>
                <w:rFonts w:ascii="VIC" w:hAnsi="VIC"/>
                <w:bCs/>
                <w:sz w:val="16"/>
                <w:szCs w:val="16"/>
              </w:rPr>
              <w:fldChar w:fldCharType="separate"/>
            </w:r>
            <w:r w:rsidR="00E074C6" w:rsidRPr="00C8178D">
              <w:rPr>
                <w:rFonts w:ascii="VIC" w:hAnsi="VIC"/>
                <w:bCs/>
                <w:sz w:val="16"/>
                <w:szCs w:val="16"/>
              </w:rPr>
              <w:t>2</w:t>
            </w:r>
            <w:r w:rsidR="00E074C6" w:rsidRPr="00C8178D">
              <w:rPr>
                <w:rFonts w:ascii="VIC" w:hAnsi="VIC"/>
                <w:bCs/>
                <w:sz w:val="16"/>
                <w:szCs w:val="16"/>
              </w:rPr>
              <w:fldChar w:fldCharType="end"/>
            </w:r>
            <w:r w:rsidR="00E074C6" w:rsidRPr="00C8178D">
              <w:rPr>
                <w:rFonts w:ascii="VIC" w:hAnsi="VIC"/>
                <w:sz w:val="16"/>
                <w:szCs w:val="16"/>
              </w:rPr>
              <w:t xml:space="preserve"> of </w:t>
            </w:r>
            <w:r w:rsidR="00E074C6" w:rsidRPr="00C8178D">
              <w:rPr>
                <w:rFonts w:ascii="VIC" w:hAnsi="VIC"/>
                <w:bCs/>
                <w:sz w:val="16"/>
                <w:szCs w:val="16"/>
              </w:rPr>
              <w:fldChar w:fldCharType="begin"/>
            </w:r>
            <w:r w:rsidR="00E074C6" w:rsidRPr="00C8178D">
              <w:rPr>
                <w:rFonts w:ascii="VIC" w:hAnsi="VIC"/>
                <w:bCs/>
                <w:sz w:val="16"/>
                <w:szCs w:val="16"/>
              </w:rPr>
              <w:instrText xml:space="preserve"> NUMPAGES  </w:instrText>
            </w:r>
            <w:r w:rsidR="00E074C6" w:rsidRPr="00C8178D">
              <w:rPr>
                <w:rFonts w:ascii="VIC" w:hAnsi="VIC"/>
                <w:bCs/>
                <w:sz w:val="16"/>
                <w:szCs w:val="16"/>
              </w:rPr>
              <w:fldChar w:fldCharType="separate"/>
            </w:r>
            <w:r w:rsidR="00E074C6" w:rsidRPr="00C8178D">
              <w:rPr>
                <w:rFonts w:ascii="VIC" w:hAnsi="VIC"/>
                <w:bCs/>
                <w:sz w:val="16"/>
                <w:szCs w:val="16"/>
              </w:rPr>
              <w:t>2</w:t>
            </w:r>
            <w:r w:rsidR="00E074C6" w:rsidRPr="00C8178D">
              <w:rPr>
                <w:rFonts w:ascii="VIC" w:hAnsi="VIC"/>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60E5" w14:textId="77777777" w:rsidR="00EA2773" w:rsidRDefault="003A7B94" w:rsidP="003C0F49">
    <w:pPr>
      <w:pStyle w:val="Footer"/>
    </w:pPr>
    <w:r>
      <mc:AlternateContent>
        <mc:Choice Requires="wps">
          <w:drawing>
            <wp:anchor distT="0" distB="0" distL="114300" distR="114300" simplePos="0" relativeHeight="251663360" behindDoc="0" locked="0" layoutInCell="0" allowOverlap="1" wp14:anchorId="36FD4E30" wp14:editId="2EAD4D92">
              <wp:simplePos x="0" y="0"/>
              <wp:positionH relativeFrom="page">
                <wp:posOffset>0</wp:posOffset>
              </wp:positionH>
              <wp:positionV relativeFrom="page">
                <wp:posOffset>10236200</wp:posOffset>
              </wp:positionV>
              <wp:extent cx="7557135" cy="266700"/>
              <wp:effectExtent l="0" t="0" r="0" b="0"/>
              <wp:wrapNone/>
              <wp:docPr id="5" name="MSIPCM258a407eb5ac21ca90ba29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826B58" w14:textId="77777777" w:rsidR="003A7B94" w:rsidRPr="003A7B94" w:rsidRDefault="003A7B94" w:rsidP="0092057D">
                          <w:r w:rsidRPr="003A7B94">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6FD4E30" id="_x0000_t202" coordsize="21600,21600" o:spt="202" path="m,l,21600r21600,l21600,xe">
              <v:stroke joinstyle="miter"/>
              <v:path gradientshapeok="t" o:connecttype="rect"/>
            </v:shapetype>
            <v:shape id="MSIPCM258a407eb5ac21ca90ba2999" o:spid="_x0000_s1027"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2B826B58" w14:textId="77777777" w:rsidR="003A7B94" w:rsidRPr="003A7B94" w:rsidRDefault="003A7B94" w:rsidP="0092057D">
                    <w:r w:rsidRPr="003A7B94">
                      <w:t>OFFICIAL</w:t>
                    </w:r>
                  </w:p>
                </w:txbxContent>
              </v:textbox>
              <w10:wrap anchorx="page" anchory="page"/>
            </v:shape>
          </w:pict>
        </mc:Fallback>
      </mc:AlternateContent>
    </w:r>
    <w:r w:rsidR="00EA2773">
      <w:drawing>
        <wp:anchor distT="0" distB="0" distL="114300" distR="114300" simplePos="0" relativeHeight="251654144" behindDoc="0" locked="0" layoutInCell="1" allowOverlap="1" wp14:anchorId="4985B47A" wp14:editId="29698F61">
          <wp:simplePos x="0" y="0"/>
          <wp:positionH relativeFrom="column">
            <wp:posOffset>5861050</wp:posOffset>
          </wp:positionH>
          <wp:positionV relativeFrom="page">
            <wp:posOffset>10049510</wp:posOffset>
          </wp:positionV>
          <wp:extent cx="758952" cy="438912"/>
          <wp:effectExtent l="0" t="0" r="3175" b="0"/>
          <wp:wrapNone/>
          <wp:docPr id="12" name="Picture 12"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2B3CA" w14:textId="77777777" w:rsidR="00D310BB" w:rsidRDefault="00D310BB" w:rsidP="0092057D">
      <w:r>
        <w:separator/>
      </w:r>
    </w:p>
    <w:p w14:paraId="6F18107D" w14:textId="77777777" w:rsidR="00D310BB" w:rsidRDefault="00D310BB" w:rsidP="0092057D"/>
  </w:footnote>
  <w:footnote w:type="continuationSeparator" w:id="0">
    <w:p w14:paraId="19C5B057" w14:textId="77777777" w:rsidR="00D310BB" w:rsidRDefault="00D310BB" w:rsidP="0092057D">
      <w:r>
        <w:continuationSeparator/>
      </w:r>
    </w:p>
    <w:p w14:paraId="500AA7E9" w14:textId="77777777" w:rsidR="00D310BB" w:rsidRDefault="00D310BB" w:rsidP="00920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E17A3" w14:textId="77777777" w:rsidR="00EA2773" w:rsidRPr="00E074C6" w:rsidRDefault="0092057D" w:rsidP="0092057D">
    <w:pPr>
      <w:pStyle w:val="Header"/>
      <w:spacing w:before="200" w:after="0"/>
      <w:ind w:right="-461"/>
    </w:pPr>
    <w:r>
      <w:drawing>
        <wp:inline distT="0" distB="0" distL="0" distR="0" wp14:anchorId="1E2F976B" wp14:editId="22D0A642">
          <wp:extent cx="1204615" cy="360000"/>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04615" cy="36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7B34A" w14:textId="77777777" w:rsidR="00EA2773" w:rsidRPr="007602D7" w:rsidRDefault="00EA2773" w:rsidP="0092057D">
    <w:pPr>
      <w:pStyle w:val="Header"/>
    </w:pPr>
    <w:r w:rsidRPr="000E286D">
      <w:drawing>
        <wp:anchor distT="0" distB="0" distL="114300" distR="114300" simplePos="0" relativeHeight="251657216" behindDoc="1" locked="0" layoutInCell="1" allowOverlap="1" wp14:anchorId="752B10B0" wp14:editId="102C17CB">
          <wp:simplePos x="0" y="0"/>
          <wp:positionH relativeFrom="column">
            <wp:posOffset>-731520</wp:posOffset>
          </wp:positionH>
          <wp:positionV relativeFrom="paragraph">
            <wp:posOffset>-200133</wp:posOffset>
          </wp:positionV>
          <wp:extent cx="560717" cy="10717356"/>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069970EF" wp14:editId="478E3E6A">
          <wp:extent cx="2162175" cy="13335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2A2480"/>
    <w:multiLevelType w:val="hybridMultilevel"/>
    <w:tmpl w:val="F1DA0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8"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AC13E4"/>
    <w:multiLevelType w:val="hybridMultilevel"/>
    <w:tmpl w:val="D7547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CD5447"/>
    <w:multiLevelType w:val="multilevel"/>
    <w:tmpl w:val="3244B4F2"/>
    <w:lvl w:ilvl="0">
      <w:start w:val="5"/>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425"/>
        </w:tabs>
        <w:ind w:left="425" w:hanging="425"/>
      </w:pPr>
      <w:rPr>
        <w:rFonts w:ascii="Arial Black" w:hAnsi="Arial Black" w:cs="Arial" w:hint="default"/>
        <w:b/>
        <w:sz w:val="20"/>
        <w:szCs w:val="20"/>
      </w:rPr>
    </w:lvl>
    <w:lvl w:ilvl="2">
      <w:start w:val="1"/>
      <w:numFmt w:val="lowerLetter"/>
      <w:lvlText w:val="(%3)"/>
      <w:lvlJc w:val="left"/>
      <w:pPr>
        <w:tabs>
          <w:tab w:val="num" w:pos="425"/>
        </w:tabs>
        <w:ind w:left="425" w:hanging="425"/>
      </w:pPr>
      <w:rPr>
        <w:rFonts w:ascii="VIC" w:eastAsia="Times New Roman" w:hAnsi="VIC" w:cs="Times New Roman" w:hint="default"/>
        <w:b w:val="0"/>
        <w:i w:val="0"/>
        <w:color w:val="auto"/>
      </w:rPr>
    </w:lvl>
    <w:lvl w:ilvl="3">
      <w:start w:val="1"/>
      <w:numFmt w:val="lowerRoman"/>
      <w:lvlText w:val="(%4)"/>
      <w:lvlJc w:val="left"/>
      <w:pPr>
        <w:tabs>
          <w:tab w:val="num" w:pos="876"/>
        </w:tabs>
        <w:ind w:left="876" w:hanging="426"/>
      </w:pPr>
      <w:rPr>
        <w:rFonts w:ascii="VIC" w:hAnsi="VIC" w:cs="Times New Roman" w:hint="default"/>
        <w:b w:val="0"/>
      </w:rPr>
    </w:lvl>
    <w:lvl w:ilvl="4">
      <w:start w:val="1"/>
      <w:numFmt w:val="upperLetter"/>
      <w:lvlText w:val="(%5)"/>
      <w:lvlJc w:val="left"/>
      <w:pPr>
        <w:tabs>
          <w:tab w:val="num" w:pos="1276"/>
        </w:tabs>
        <w:ind w:left="1276" w:hanging="425"/>
      </w:pPr>
      <w:rPr>
        <w:rFonts w:ascii="VIC" w:hAnsi="VIC" w:cs="Times New Roman" w:hint="default"/>
        <w:sz w:val="22"/>
        <w:szCs w:val="28"/>
      </w:rPr>
    </w:lvl>
    <w:lvl w:ilvl="5">
      <w:start w:val="1"/>
      <w:numFmt w:val="decimal"/>
      <w:lvlRestart w:val="0"/>
      <w:suff w:val="space"/>
      <w:lvlText w:val="Schedule %6"/>
      <w:lvlJc w:val="left"/>
      <w:pPr>
        <w:ind w:left="0" w:firstLine="0"/>
      </w:pPr>
      <w:rPr>
        <w:rFonts w:ascii="Arial Bold" w:hAnsi="Arial Bold" w:cs="Times New Roman" w:hint="default"/>
        <w:b/>
        <w:i w:val="0"/>
        <w:color w:val="333333"/>
        <w:sz w:val="18"/>
        <w:szCs w:val="18"/>
      </w:rPr>
    </w:lvl>
    <w:lvl w:ilvl="6">
      <w:start w:val="1"/>
      <w:numFmt w:val="decimal"/>
      <w:lvlText w:val="%7"/>
      <w:lvlJc w:val="left"/>
      <w:pPr>
        <w:tabs>
          <w:tab w:val="num" w:pos="425"/>
        </w:tabs>
        <w:ind w:left="425" w:hanging="425"/>
      </w:pPr>
      <w:rPr>
        <w:rFonts w:ascii="Arial" w:hAnsi="Arial" w:cs="Times New Roman" w:hint="default"/>
        <w:color w:val="333333"/>
        <w:sz w:val="18"/>
        <w:szCs w:val="18"/>
      </w:rPr>
    </w:lvl>
    <w:lvl w:ilvl="7">
      <w:start w:val="1"/>
      <w:numFmt w:val="upperLetter"/>
      <w:suff w:val="space"/>
      <w:lvlText w:val="Attachment %8"/>
      <w:lvlJc w:val="left"/>
      <w:pPr>
        <w:ind w:left="0" w:firstLine="0"/>
      </w:pPr>
      <w:rPr>
        <w:rFonts w:ascii="Arial Bold" w:hAnsi="Arial Bold" w:cs="Times New Roman" w:hint="default"/>
        <w:b/>
        <w:i w:val="0"/>
        <w:color w:val="333333"/>
        <w:sz w:val="18"/>
        <w:szCs w:val="18"/>
      </w:rPr>
    </w:lvl>
    <w:lvl w:ilvl="8">
      <w:start w:val="1"/>
      <w:numFmt w:val="upperLetter"/>
      <w:lvlText w:val="Part %9"/>
      <w:lvlJc w:val="left"/>
      <w:pPr>
        <w:tabs>
          <w:tab w:val="num" w:pos="962"/>
        </w:tabs>
        <w:ind w:left="962" w:hanging="567"/>
      </w:pPr>
      <w:rPr>
        <w:rFonts w:cs="Times New Roman" w:hint="default"/>
      </w:rPr>
    </w:lvl>
  </w:abstractNum>
  <w:abstractNum w:abstractNumId="21"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2"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4"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3011F43"/>
    <w:multiLevelType w:val="multilevel"/>
    <w:tmpl w:val="FE4073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7" w15:restartNumberingAfterBreak="0">
    <w:nsid w:val="59A727D1"/>
    <w:multiLevelType w:val="multilevel"/>
    <w:tmpl w:val="3244B4F2"/>
    <w:lvl w:ilvl="0">
      <w:start w:val="5"/>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425"/>
        </w:tabs>
        <w:ind w:left="425" w:hanging="425"/>
      </w:pPr>
      <w:rPr>
        <w:rFonts w:ascii="Arial Black" w:hAnsi="Arial Black" w:cs="Arial" w:hint="default"/>
        <w:b/>
        <w:sz w:val="20"/>
        <w:szCs w:val="20"/>
      </w:rPr>
    </w:lvl>
    <w:lvl w:ilvl="2">
      <w:start w:val="1"/>
      <w:numFmt w:val="lowerLetter"/>
      <w:lvlText w:val="(%3)"/>
      <w:lvlJc w:val="left"/>
      <w:pPr>
        <w:tabs>
          <w:tab w:val="num" w:pos="425"/>
        </w:tabs>
        <w:ind w:left="425" w:hanging="425"/>
      </w:pPr>
      <w:rPr>
        <w:rFonts w:ascii="VIC" w:eastAsia="Times New Roman" w:hAnsi="VIC" w:cs="Times New Roman" w:hint="default"/>
        <w:b w:val="0"/>
        <w:i w:val="0"/>
        <w:color w:val="auto"/>
      </w:rPr>
    </w:lvl>
    <w:lvl w:ilvl="3">
      <w:start w:val="1"/>
      <w:numFmt w:val="lowerRoman"/>
      <w:lvlText w:val="(%4)"/>
      <w:lvlJc w:val="left"/>
      <w:pPr>
        <w:tabs>
          <w:tab w:val="num" w:pos="876"/>
        </w:tabs>
        <w:ind w:left="876" w:hanging="426"/>
      </w:pPr>
      <w:rPr>
        <w:rFonts w:ascii="VIC" w:hAnsi="VIC" w:cs="Times New Roman" w:hint="default"/>
        <w:b w:val="0"/>
      </w:rPr>
    </w:lvl>
    <w:lvl w:ilvl="4">
      <w:start w:val="1"/>
      <w:numFmt w:val="upperLetter"/>
      <w:lvlText w:val="(%5)"/>
      <w:lvlJc w:val="left"/>
      <w:pPr>
        <w:tabs>
          <w:tab w:val="num" w:pos="1276"/>
        </w:tabs>
        <w:ind w:left="1276" w:hanging="425"/>
      </w:pPr>
      <w:rPr>
        <w:rFonts w:ascii="VIC" w:hAnsi="VIC" w:cs="Times New Roman" w:hint="default"/>
        <w:sz w:val="22"/>
        <w:szCs w:val="28"/>
      </w:rPr>
    </w:lvl>
    <w:lvl w:ilvl="5">
      <w:start w:val="1"/>
      <w:numFmt w:val="decimal"/>
      <w:lvlRestart w:val="0"/>
      <w:suff w:val="space"/>
      <w:lvlText w:val="Schedule %6"/>
      <w:lvlJc w:val="left"/>
      <w:pPr>
        <w:ind w:left="0" w:firstLine="0"/>
      </w:pPr>
      <w:rPr>
        <w:rFonts w:ascii="Arial Bold" w:hAnsi="Arial Bold" w:cs="Times New Roman" w:hint="default"/>
        <w:b/>
        <w:i w:val="0"/>
        <w:color w:val="333333"/>
        <w:sz w:val="18"/>
        <w:szCs w:val="18"/>
      </w:rPr>
    </w:lvl>
    <w:lvl w:ilvl="6">
      <w:start w:val="1"/>
      <w:numFmt w:val="decimal"/>
      <w:lvlText w:val="%7"/>
      <w:lvlJc w:val="left"/>
      <w:pPr>
        <w:tabs>
          <w:tab w:val="num" w:pos="425"/>
        </w:tabs>
        <w:ind w:left="425" w:hanging="425"/>
      </w:pPr>
      <w:rPr>
        <w:rFonts w:ascii="Arial" w:hAnsi="Arial" w:cs="Times New Roman" w:hint="default"/>
        <w:color w:val="333333"/>
        <w:sz w:val="18"/>
        <w:szCs w:val="18"/>
      </w:rPr>
    </w:lvl>
    <w:lvl w:ilvl="7">
      <w:start w:val="1"/>
      <w:numFmt w:val="upperLetter"/>
      <w:suff w:val="space"/>
      <w:lvlText w:val="Attachment %8"/>
      <w:lvlJc w:val="left"/>
      <w:pPr>
        <w:ind w:left="0" w:firstLine="0"/>
      </w:pPr>
      <w:rPr>
        <w:rFonts w:ascii="Arial Bold" w:hAnsi="Arial Bold" w:cs="Times New Roman" w:hint="default"/>
        <w:b/>
        <w:i w:val="0"/>
        <w:color w:val="333333"/>
        <w:sz w:val="18"/>
        <w:szCs w:val="18"/>
      </w:rPr>
    </w:lvl>
    <w:lvl w:ilvl="8">
      <w:start w:val="1"/>
      <w:numFmt w:val="upperLetter"/>
      <w:lvlText w:val="Part %9"/>
      <w:lvlJc w:val="left"/>
      <w:pPr>
        <w:tabs>
          <w:tab w:val="num" w:pos="962"/>
        </w:tabs>
        <w:ind w:left="962" w:hanging="567"/>
      </w:pPr>
      <w:rPr>
        <w:rFonts w:cs="Times New Roman" w:hint="default"/>
      </w:rPr>
    </w:lvl>
  </w:abstractNum>
  <w:abstractNum w:abstractNumId="28"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1" w15:restartNumberingAfterBreak="0">
    <w:nsid w:val="5F714D3C"/>
    <w:multiLevelType w:val="hybridMultilevel"/>
    <w:tmpl w:val="7F569E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917A48"/>
    <w:multiLevelType w:val="multilevel"/>
    <w:tmpl w:val="FCE6A380"/>
    <w:lvl w:ilvl="0">
      <w:start w:val="5"/>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425"/>
        </w:tabs>
        <w:ind w:left="425" w:hanging="425"/>
      </w:pPr>
      <w:rPr>
        <w:rFonts w:ascii="Arial Black" w:hAnsi="Arial Black" w:cs="Arial" w:hint="default"/>
        <w:b/>
        <w:sz w:val="20"/>
        <w:szCs w:val="20"/>
      </w:rPr>
    </w:lvl>
    <w:lvl w:ilvl="2">
      <w:start w:val="1"/>
      <w:numFmt w:val="lowerLetter"/>
      <w:lvlText w:val="(%3)"/>
      <w:lvlJc w:val="left"/>
      <w:pPr>
        <w:tabs>
          <w:tab w:val="num" w:pos="425"/>
        </w:tabs>
        <w:ind w:left="425" w:hanging="425"/>
      </w:pPr>
      <w:rPr>
        <w:rFonts w:ascii="VIC" w:eastAsia="Times New Roman" w:hAnsi="VIC" w:cs="Times New Roman" w:hint="default"/>
        <w:b w:val="0"/>
        <w:i w:val="0"/>
        <w:color w:val="auto"/>
      </w:rPr>
    </w:lvl>
    <w:lvl w:ilvl="3">
      <w:start w:val="1"/>
      <w:numFmt w:val="lowerRoman"/>
      <w:lvlText w:val="(%4)"/>
      <w:lvlJc w:val="left"/>
      <w:pPr>
        <w:tabs>
          <w:tab w:val="num" w:pos="876"/>
        </w:tabs>
        <w:ind w:left="876" w:hanging="426"/>
      </w:pPr>
      <w:rPr>
        <w:rFonts w:ascii="VIC" w:hAnsi="VIC" w:cs="Times New Roman" w:hint="default"/>
        <w:b w:val="0"/>
      </w:rPr>
    </w:lvl>
    <w:lvl w:ilvl="4">
      <w:start w:val="1"/>
      <w:numFmt w:val="upperLetter"/>
      <w:lvlText w:val="(%5)"/>
      <w:lvlJc w:val="left"/>
      <w:pPr>
        <w:tabs>
          <w:tab w:val="num" w:pos="1276"/>
        </w:tabs>
        <w:ind w:left="1276" w:hanging="425"/>
      </w:pPr>
      <w:rPr>
        <w:rFonts w:ascii="VIC" w:hAnsi="VIC" w:cs="Times New Roman" w:hint="default"/>
        <w:sz w:val="20"/>
        <w:szCs w:val="24"/>
      </w:rPr>
    </w:lvl>
    <w:lvl w:ilvl="5">
      <w:start w:val="1"/>
      <w:numFmt w:val="decimal"/>
      <w:lvlRestart w:val="0"/>
      <w:suff w:val="space"/>
      <w:lvlText w:val="Schedule %6"/>
      <w:lvlJc w:val="left"/>
      <w:pPr>
        <w:ind w:left="0" w:firstLine="0"/>
      </w:pPr>
      <w:rPr>
        <w:rFonts w:ascii="Arial Bold" w:hAnsi="Arial Bold" w:cs="Times New Roman" w:hint="default"/>
        <w:b/>
        <w:i w:val="0"/>
        <w:color w:val="333333"/>
        <w:sz w:val="18"/>
        <w:szCs w:val="18"/>
      </w:rPr>
    </w:lvl>
    <w:lvl w:ilvl="6">
      <w:start w:val="1"/>
      <w:numFmt w:val="decimal"/>
      <w:lvlText w:val="%7"/>
      <w:lvlJc w:val="left"/>
      <w:pPr>
        <w:tabs>
          <w:tab w:val="num" w:pos="425"/>
        </w:tabs>
        <w:ind w:left="425" w:hanging="425"/>
      </w:pPr>
      <w:rPr>
        <w:rFonts w:ascii="Arial" w:hAnsi="Arial" w:cs="Times New Roman" w:hint="default"/>
        <w:color w:val="333333"/>
        <w:sz w:val="18"/>
        <w:szCs w:val="18"/>
      </w:rPr>
    </w:lvl>
    <w:lvl w:ilvl="7">
      <w:start w:val="1"/>
      <w:numFmt w:val="upperLetter"/>
      <w:suff w:val="space"/>
      <w:lvlText w:val="Attachment %8"/>
      <w:lvlJc w:val="left"/>
      <w:pPr>
        <w:ind w:left="0" w:firstLine="0"/>
      </w:pPr>
      <w:rPr>
        <w:rFonts w:ascii="Arial Bold" w:hAnsi="Arial Bold" w:cs="Times New Roman" w:hint="default"/>
        <w:b/>
        <w:i w:val="0"/>
        <w:color w:val="333333"/>
        <w:sz w:val="18"/>
        <w:szCs w:val="18"/>
      </w:rPr>
    </w:lvl>
    <w:lvl w:ilvl="8">
      <w:start w:val="1"/>
      <w:numFmt w:val="upperLetter"/>
      <w:lvlText w:val="Part %9"/>
      <w:lvlJc w:val="left"/>
      <w:pPr>
        <w:tabs>
          <w:tab w:val="num" w:pos="962"/>
        </w:tabs>
        <w:ind w:left="962" w:hanging="567"/>
      </w:pPr>
      <w:rPr>
        <w:rFonts w:cs="Times New Roman" w:hint="default"/>
      </w:rPr>
    </w:lvl>
  </w:abstractNum>
  <w:abstractNum w:abstractNumId="33"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5"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6"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7"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9A7526"/>
    <w:multiLevelType w:val="multilevel"/>
    <w:tmpl w:val="3244B4F2"/>
    <w:lvl w:ilvl="0">
      <w:start w:val="5"/>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425"/>
        </w:tabs>
        <w:ind w:left="425" w:hanging="425"/>
      </w:pPr>
      <w:rPr>
        <w:rFonts w:ascii="Arial Black" w:hAnsi="Arial Black" w:cs="Arial" w:hint="default"/>
        <w:b/>
        <w:sz w:val="20"/>
        <w:szCs w:val="20"/>
      </w:rPr>
    </w:lvl>
    <w:lvl w:ilvl="2">
      <w:start w:val="1"/>
      <w:numFmt w:val="lowerLetter"/>
      <w:lvlText w:val="(%3)"/>
      <w:lvlJc w:val="left"/>
      <w:pPr>
        <w:tabs>
          <w:tab w:val="num" w:pos="425"/>
        </w:tabs>
        <w:ind w:left="425" w:hanging="425"/>
      </w:pPr>
      <w:rPr>
        <w:rFonts w:ascii="VIC" w:eastAsia="Times New Roman" w:hAnsi="VIC" w:cs="Times New Roman" w:hint="default"/>
        <w:b w:val="0"/>
        <w:i w:val="0"/>
        <w:color w:val="auto"/>
      </w:rPr>
    </w:lvl>
    <w:lvl w:ilvl="3">
      <w:start w:val="1"/>
      <w:numFmt w:val="lowerRoman"/>
      <w:lvlText w:val="(%4)"/>
      <w:lvlJc w:val="left"/>
      <w:pPr>
        <w:tabs>
          <w:tab w:val="num" w:pos="876"/>
        </w:tabs>
        <w:ind w:left="876" w:hanging="426"/>
      </w:pPr>
      <w:rPr>
        <w:rFonts w:ascii="VIC" w:hAnsi="VIC" w:cs="Times New Roman" w:hint="default"/>
        <w:b w:val="0"/>
      </w:rPr>
    </w:lvl>
    <w:lvl w:ilvl="4">
      <w:start w:val="1"/>
      <w:numFmt w:val="upperLetter"/>
      <w:lvlText w:val="(%5)"/>
      <w:lvlJc w:val="left"/>
      <w:pPr>
        <w:tabs>
          <w:tab w:val="num" w:pos="1276"/>
        </w:tabs>
        <w:ind w:left="1276" w:hanging="425"/>
      </w:pPr>
      <w:rPr>
        <w:rFonts w:ascii="VIC" w:hAnsi="VIC" w:cs="Times New Roman" w:hint="default"/>
        <w:sz w:val="22"/>
        <w:szCs w:val="28"/>
      </w:rPr>
    </w:lvl>
    <w:lvl w:ilvl="5">
      <w:start w:val="1"/>
      <w:numFmt w:val="decimal"/>
      <w:lvlRestart w:val="0"/>
      <w:suff w:val="space"/>
      <w:lvlText w:val="Schedule %6"/>
      <w:lvlJc w:val="left"/>
      <w:pPr>
        <w:ind w:left="0" w:firstLine="0"/>
      </w:pPr>
      <w:rPr>
        <w:rFonts w:ascii="Arial Bold" w:hAnsi="Arial Bold" w:cs="Times New Roman" w:hint="default"/>
        <w:b/>
        <w:i w:val="0"/>
        <w:color w:val="333333"/>
        <w:sz w:val="18"/>
        <w:szCs w:val="18"/>
      </w:rPr>
    </w:lvl>
    <w:lvl w:ilvl="6">
      <w:start w:val="1"/>
      <w:numFmt w:val="decimal"/>
      <w:lvlText w:val="%7"/>
      <w:lvlJc w:val="left"/>
      <w:pPr>
        <w:tabs>
          <w:tab w:val="num" w:pos="425"/>
        </w:tabs>
        <w:ind w:left="425" w:hanging="425"/>
      </w:pPr>
      <w:rPr>
        <w:rFonts w:ascii="Arial" w:hAnsi="Arial" w:cs="Times New Roman" w:hint="default"/>
        <w:color w:val="333333"/>
        <w:sz w:val="18"/>
        <w:szCs w:val="18"/>
      </w:rPr>
    </w:lvl>
    <w:lvl w:ilvl="7">
      <w:start w:val="1"/>
      <w:numFmt w:val="upperLetter"/>
      <w:suff w:val="space"/>
      <w:lvlText w:val="Attachment %8"/>
      <w:lvlJc w:val="left"/>
      <w:pPr>
        <w:ind w:left="0" w:firstLine="0"/>
      </w:pPr>
      <w:rPr>
        <w:rFonts w:ascii="Arial Bold" w:hAnsi="Arial Bold" w:cs="Times New Roman" w:hint="default"/>
        <w:b/>
        <w:i w:val="0"/>
        <w:color w:val="333333"/>
        <w:sz w:val="18"/>
        <w:szCs w:val="18"/>
      </w:rPr>
    </w:lvl>
    <w:lvl w:ilvl="8">
      <w:start w:val="1"/>
      <w:numFmt w:val="upperLetter"/>
      <w:lvlText w:val="Part %9"/>
      <w:lvlJc w:val="left"/>
      <w:pPr>
        <w:tabs>
          <w:tab w:val="num" w:pos="962"/>
        </w:tabs>
        <w:ind w:left="962" w:hanging="567"/>
      </w:pPr>
      <w:rPr>
        <w:rFonts w:cs="Times New Roman" w:hint="default"/>
      </w:rPr>
    </w:lvl>
  </w:abstractNum>
  <w:abstractNum w:abstractNumId="39"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40"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41"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2"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3"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4"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5"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6"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3564441">
    <w:abstractNumId w:val="3"/>
  </w:num>
  <w:num w:numId="2" w16cid:durableId="1033922667">
    <w:abstractNumId w:val="0"/>
  </w:num>
  <w:num w:numId="3" w16cid:durableId="1013259713">
    <w:abstractNumId w:val="34"/>
  </w:num>
  <w:num w:numId="4" w16cid:durableId="241263183">
    <w:abstractNumId w:val="21"/>
  </w:num>
  <w:num w:numId="5" w16cid:durableId="374891116">
    <w:abstractNumId w:val="6"/>
  </w:num>
  <w:num w:numId="6" w16cid:durableId="495612734">
    <w:abstractNumId w:val="5"/>
  </w:num>
  <w:num w:numId="7" w16cid:durableId="1249386185">
    <w:abstractNumId w:val="4"/>
  </w:num>
  <w:num w:numId="8" w16cid:durableId="367881339">
    <w:abstractNumId w:val="40"/>
  </w:num>
  <w:num w:numId="9" w16cid:durableId="1402752355">
    <w:abstractNumId w:val="23"/>
  </w:num>
  <w:num w:numId="10" w16cid:durableId="143205259">
    <w:abstractNumId w:val="11"/>
  </w:num>
  <w:num w:numId="11" w16cid:durableId="570193962">
    <w:abstractNumId w:val="13"/>
  </w:num>
  <w:num w:numId="12" w16cid:durableId="1255625760">
    <w:abstractNumId w:val="39"/>
  </w:num>
  <w:num w:numId="13" w16cid:durableId="1608387731">
    <w:abstractNumId w:val="14"/>
  </w:num>
  <w:num w:numId="14" w16cid:durableId="979114768">
    <w:abstractNumId w:val="28"/>
  </w:num>
  <w:num w:numId="15" w16cid:durableId="361976612">
    <w:abstractNumId w:val="24"/>
  </w:num>
  <w:num w:numId="16" w16cid:durableId="21342498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1035614">
    <w:abstractNumId w:val="35"/>
  </w:num>
  <w:num w:numId="18" w16cid:durableId="261187427">
    <w:abstractNumId w:val="12"/>
  </w:num>
  <w:num w:numId="19" w16cid:durableId="1883664035">
    <w:abstractNumId w:val="2"/>
  </w:num>
  <w:num w:numId="20" w16cid:durableId="1564677554">
    <w:abstractNumId w:val="1"/>
  </w:num>
  <w:num w:numId="21" w16cid:durableId="2033996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7444239">
    <w:abstractNumId w:val="29"/>
  </w:num>
  <w:num w:numId="23" w16cid:durableId="421074768">
    <w:abstractNumId w:val="29"/>
    <w:lvlOverride w:ilvl="0">
      <w:startOverride w:val="1"/>
    </w:lvlOverride>
  </w:num>
  <w:num w:numId="24" w16cid:durableId="852034484">
    <w:abstractNumId w:val="29"/>
    <w:lvlOverride w:ilvl="0">
      <w:startOverride w:val="1"/>
    </w:lvlOverride>
  </w:num>
  <w:num w:numId="25" w16cid:durableId="20444737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78874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51330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2410872">
    <w:abstractNumId w:val="8"/>
  </w:num>
  <w:num w:numId="29" w16cid:durableId="916356178">
    <w:abstractNumId w:val="33"/>
  </w:num>
  <w:num w:numId="30" w16cid:durableId="740178881">
    <w:abstractNumId w:val="16"/>
  </w:num>
  <w:num w:numId="31" w16cid:durableId="1667896203">
    <w:abstractNumId w:val="25"/>
  </w:num>
  <w:num w:numId="32" w16cid:durableId="1411348643">
    <w:abstractNumId w:val="35"/>
  </w:num>
  <w:num w:numId="33" w16cid:durableId="836921865">
    <w:abstractNumId w:val="19"/>
  </w:num>
  <w:num w:numId="34" w16cid:durableId="549466166">
    <w:abstractNumId w:val="46"/>
  </w:num>
  <w:num w:numId="35" w16cid:durableId="232858746">
    <w:abstractNumId w:val="20"/>
  </w:num>
  <w:num w:numId="36" w16cid:durableId="387536266">
    <w:abstractNumId w:val="31"/>
  </w:num>
  <w:num w:numId="37" w16cid:durableId="2052610095">
    <w:abstractNumId w:val="32"/>
  </w:num>
  <w:num w:numId="38" w16cid:durableId="882787475">
    <w:abstractNumId w:val="27"/>
  </w:num>
  <w:num w:numId="39" w16cid:durableId="1929382006">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AF"/>
    <w:rsid w:val="00006544"/>
    <w:rsid w:val="00010BD3"/>
    <w:rsid w:val="0001144C"/>
    <w:rsid w:val="00016492"/>
    <w:rsid w:val="00026C82"/>
    <w:rsid w:val="000316FC"/>
    <w:rsid w:val="0004698A"/>
    <w:rsid w:val="00055951"/>
    <w:rsid w:val="00063BFD"/>
    <w:rsid w:val="000723FB"/>
    <w:rsid w:val="00086691"/>
    <w:rsid w:val="000949CB"/>
    <w:rsid w:val="000A12C1"/>
    <w:rsid w:val="000B6650"/>
    <w:rsid w:val="000C141A"/>
    <w:rsid w:val="000C1C01"/>
    <w:rsid w:val="000C239B"/>
    <w:rsid w:val="000C306C"/>
    <w:rsid w:val="000C3368"/>
    <w:rsid w:val="000C3814"/>
    <w:rsid w:val="000D0E2E"/>
    <w:rsid w:val="000E4881"/>
    <w:rsid w:val="000E5B4E"/>
    <w:rsid w:val="000F048A"/>
    <w:rsid w:val="000F54E7"/>
    <w:rsid w:val="00104077"/>
    <w:rsid w:val="00115857"/>
    <w:rsid w:val="0011789C"/>
    <w:rsid w:val="001213BE"/>
    <w:rsid w:val="00121CEA"/>
    <w:rsid w:val="001251C4"/>
    <w:rsid w:val="00126C86"/>
    <w:rsid w:val="00131480"/>
    <w:rsid w:val="00135230"/>
    <w:rsid w:val="00137EA8"/>
    <w:rsid w:val="00143A23"/>
    <w:rsid w:val="00157448"/>
    <w:rsid w:val="00157A38"/>
    <w:rsid w:val="00164424"/>
    <w:rsid w:val="00181844"/>
    <w:rsid w:val="00184E1A"/>
    <w:rsid w:val="0018749C"/>
    <w:rsid w:val="00190760"/>
    <w:rsid w:val="001A1E3B"/>
    <w:rsid w:val="001A7B19"/>
    <w:rsid w:val="001B0B3F"/>
    <w:rsid w:val="001C0319"/>
    <w:rsid w:val="001C26F5"/>
    <w:rsid w:val="001C351D"/>
    <w:rsid w:val="001C6970"/>
    <w:rsid w:val="001D0547"/>
    <w:rsid w:val="001D60E6"/>
    <w:rsid w:val="001E0A43"/>
    <w:rsid w:val="001E67A9"/>
    <w:rsid w:val="001F79B7"/>
    <w:rsid w:val="00205B35"/>
    <w:rsid w:val="002063AC"/>
    <w:rsid w:val="002123EC"/>
    <w:rsid w:val="00225175"/>
    <w:rsid w:val="00230BF1"/>
    <w:rsid w:val="002344F7"/>
    <w:rsid w:val="00240DCA"/>
    <w:rsid w:val="00252D94"/>
    <w:rsid w:val="00252F44"/>
    <w:rsid w:val="00254C65"/>
    <w:rsid w:val="002578C1"/>
    <w:rsid w:val="00260106"/>
    <w:rsid w:val="00261135"/>
    <w:rsid w:val="00267317"/>
    <w:rsid w:val="00267638"/>
    <w:rsid w:val="00283A24"/>
    <w:rsid w:val="002A18C2"/>
    <w:rsid w:val="002A4C3E"/>
    <w:rsid w:val="002C23A0"/>
    <w:rsid w:val="002C4EC9"/>
    <w:rsid w:val="002C6424"/>
    <w:rsid w:val="002E7EFC"/>
    <w:rsid w:val="002F2549"/>
    <w:rsid w:val="002F64DF"/>
    <w:rsid w:val="002F759B"/>
    <w:rsid w:val="002F7AEB"/>
    <w:rsid w:val="00307CC0"/>
    <w:rsid w:val="00322500"/>
    <w:rsid w:val="00324517"/>
    <w:rsid w:val="00337BFD"/>
    <w:rsid w:val="00351035"/>
    <w:rsid w:val="0035331C"/>
    <w:rsid w:val="00356750"/>
    <w:rsid w:val="00365045"/>
    <w:rsid w:val="00366405"/>
    <w:rsid w:val="003738EE"/>
    <w:rsid w:val="003777FB"/>
    <w:rsid w:val="00386859"/>
    <w:rsid w:val="00391977"/>
    <w:rsid w:val="00392E0C"/>
    <w:rsid w:val="0039344E"/>
    <w:rsid w:val="00394D1C"/>
    <w:rsid w:val="00394EA9"/>
    <w:rsid w:val="003969A2"/>
    <w:rsid w:val="003A32E0"/>
    <w:rsid w:val="003A4A87"/>
    <w:rsid w:val="003A7B94"/>
    <w:rsid w:val="003B0731"/>
    <w:rsid w:val="003B5700"/>
    <w:rsid w:val="003B5EDB"/>
    <w:rsid w:val="003B6A2C"/>
    <w:rsid w:val="003C0F49"/>
    <w:rsid w:val="003C3ED0"/>
    <w:rsid w:val="003D01BD"/>
    <w:rsid w:val="003E230C"/>
    <w:rsid w:val="003E66B9"/>
    <w:rsid w:val="003F016E"/>
    <w:rsid w:val="003F1AF3"/>
    <w:rsid w:val="003F45D9"/>
    <w:rsid w:val="003F4E27"/>
    <w:rsid w:val="003F516F"/>
    <w:rsid w:val="004113E1"/>
    <w:rsid w:val="00412604"/>
    <w:rsid w:val="00422FAB"/>
    <w:rsid w:val="00427659"/>
    <w:rsid w:val="00430A03"/>
    <w:rsid w:val="00436091"/>
    <w:rsid w:val="004455A7"/>
    <w:rsid w:val="00451758"/>
    <w:rsid w:val="00462DB3"/>
    <w:rsid w:val="00466D77"/>
    <w:rsid w:val="00467979"/>
    <w:rsid w:val="00475FC8"/>
    <w:rsid w:val="00480708"/>
    <w:rsid w:val="004907E5"/>
    <w:rsid w:val="0049402F"/>
    <w:rsid w:val="004978FC"/>
    <w:rsid w:val="004A2DD7"/>
    <w:rsid w:val="004A460D"/>
    <w:rsid w:val="004B0978"/>
    <w:rsid w:val="004B534D"/>
    <w:rsid w:val="004C7E27"/>
    <w:rsid w:val="004D7D40"/>
    <w:rsid w:val="004F1A9B"/>
    <w:rsid w:val="004F44C0"/>
    <w:rsid w:val="004F4904"/>
    <w:rsid w:val="004F6237"/>
    <w:rsid w:val="005013B3"/>
    <w:rsid w:val="00505FD8"/>
    <w:rsid w:val="00506E38"/>
    <w:rsid w:val="00510293"/>
    <w:rsid w:val="0051295C"/>
    <w:rsid w:val="005155EC"/>
    <w:rsid w:val="00517919"/>
    <w:rsid w:val="00535B0C"/>
    <w:rsid w:val="00536699"/>
    <w:rsid w:val="0054032A"/>
    <w:rsid w:val="00542A7C"/>
    <w:rsid w:val="005530CD"/>
    <w:rsid w:val="00562809"/>
    <w:rsid w:val="005637F1"/>
    <w:rsid w:val="00564D54"/>
    <w:rsid w:val="005733B2"/>
    <w:rsid w:val="00573DFF"/>
    <w:rsid w:val="00574189"/>
    <w:rsid w:val="00576A56"/>
    <w:rsid w:val="00577C5A"/>
    <w:rsid w:val="00583851"/>
    <w:rsid w:val="005867F0"/>
    <w:rsid w:val="005A2294"/>
    <w:rsid w:val="005A51DC"/>
    <w:rsid w:val="005B39F7"/>
    <w:rsid w:val="005B4291"/>
    <w:rsid w:val="005B7317"/>
    <w:rsid w:val="005C60BE"/>
    <w:rsid w:val="005C69CC"/>
    <w:rsid w:val="005C754B"/>
    <w:rsid w:val="005D33BD"/>
    <w:rsid w:val="005D3801"/>
    <w:rsid w:val="005D4796"/>
    <w:rsid w:val="005D502E"/>
    <w:rsid w:val="005D5CB0"/>
    <w:rsid w:val="005E006C"/>
    <w:rsid w:val="005E32AE"/>
    <w:rsid w:val="005F0BBF"/>
    <w:rsid w:val="005F0BE7"/>
    <w:rsid w:val="005F6958"/>
    <w:rsid w:val="0060373E"/>
    <w:rsid w:val="00610AFF"/>
    <w:rsid w:val="0061436C"/>
    <w:rsid w:val="00621843"/>
    <w:rsid w:val="006256D7"/>
    <w:rsid w:val="0062775C"/>
    <w:rsid w:val="006438F6"/>
    <w:rsid w:val="00645ADA"/>
    <w:rsid w:val="00647E27"/>
    <w:rsid w:val="00655AEA"/>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1FC6"/>
    <w:rsid w:val="006D53EF"/>
    <w:rsid w:val="006D5BDC"/>
    <w:rsid w:val="006E376A"/>
    <w:rsid w:val="006E6398"/>
    <w:rsid w:val="006E6C70"/>
    <w:rsid w:val="006F26D4"/>
    <w:rsid w:val="007003BC"/>
    <w:rsid w:val="00704015"/>
    <w:rsid w:val="0070452F"/>
    <w:rsid w:val="00706BFC"/>
    <w:rsid w:val="00715221"/>
    <w:rsid w:val="0071554E"/>
    <w:rsid w:val="00721AE2"/>
    <w:rsid w:val="00722961"/>
    <w:rsid w:val="007236B8"/>
    <w:rsid w:val="0072437E"/>
    <w:rsid w:val="00724EA7"/>
    <w:rsid w:val="007254AC"/>
    <w:rsid w:val="00731D56"/>
    <w:rsid w:val="0073778D"/>
    <w:rsid w:val="00745189"/>
    <w:rsid w:val="00745F07"/>
    <w:rsid w:val="00747EAA"/>
    <w:rsid w:val="007506F0"/>
    <w:rsid w:val="00750B16"/>
    <w:rsid w:val="00752AD5"/>
    <w:rsid w:val="00753A37"/>
    <w:rsid w:val="0075637D"/>
    <w:rsid w:val="007602D7"/>
    <w:rsid w:val="00771EC3"/>
    <w:rsid w:val="0077373E"/>
    <w:rsid w:val="00773ACE"/>
    <w:rsid w:val="0077512D"/>
    <w:rsid w:val="007809B7"/>
    <w:rsid w:val="00782E8F"/>
    <w:rsid w:val="00782F61"/>
    <w:rsid w:val="00784401"/>
    <w:rsid w:val="00785F89"/>
    <w:rsid w:val="0078774E"/>
    <w:rsid w:val="00790E3E"/>
    <w:rsid w:val="00794A29"/>
    <w:rsid w:val="007A6388"/>
    <w:rsid w:val="007B0E7B"/>
    <w:rsid w:val="007B4F5D"/>
    <w:rsid w:val="007B511D"/>
    <w:rsid w:val="007B546A"/>
    <w:rsid w:val="007C0F87"/>
    <w:rsid w:val="007C35C1"/>
    <w:rsid w:val="007C7C80"/>
    <w:rsid w:val="007D6194"/>
    <w:rsid w:val="007F1BA7"/>
    <w:rsid w:val="00801190"/>
    <w:rsid w:val="00803B4C"/>
    <w:rsid w:val="00810AB4"/>
    <w:rsid w:val="00813444"/>
    <w:rsid w:val="00813D23"/>
    <w:rsid w:val="00820D82"/>
    <w:rsid w:val="00821B10"/>
    <w:rsid w:val="0082311D"/>
    <w:rsid w:val="008244DC"/>
    <w:rsid w:val="00827675"/>
    <w:rsid w:val="00840293"/>
    <w:rsid w:val="008410D5"/>
    <w:rsid w:val="0084318C"/>
    <w:rsid w:val="008433CF"/>
    <w:rsid w:val="00846677"/>
    <w:rsid w:val="00850E55"/>
    <w:rsid w:val="008645CD"/>
    <w:rsid w:val="0086474A"/>
    <w:rsid w:val="00870531"/>
    <w:rsid w:val="0087108A"/>
    <w:rsid w:val="00872CD7"/>
    <w:rsid w:val="00886A1C"/>
    <w:rsid w:val="00892B2F"/>
    <w:rsid w:val="008A0907"/>
    <w:rsid w:val="008A3BC9"/>
    <w:rsid w:val="008A3BE3"/>
    <w:rsid w:val="008B00A2"/>
    <w:rsid w:val="008B1853"/>
    <w:rsid w:val="008B7C35"/>
    <w:rsid w:val="008C5DD9"/>
    <w:rsid w:val="008D2825"/>
    <w:rsid w:val="008D74B1"/>
    <w:rsid w:val="008E5070"/>
    <w:rsid w:val="008E7403"/>
    <w:rsid w:val="008F1C0C"/>
    <w:rsid w:val="00900A09"/>
    <w:rsid w:val="009047F0"/>
    <w:rsid w:val="009074D9"/>
    <w:rsid w:val="00915450"/>
    <w:rsid w:val="0091711E"/>
    <w:rsid w:val="0092057D"/>
    <w:rsid w:val="0092430E"/>
    <w:rsid w:val="00925CAA"/>
    <w:rsid w:val="00927763"/>
    <w:rsid w:val="00933996"/>
    <w:rsid w:val="009342B3"/>
    <w:rsid w:val="00951F3D"/>
    <w:rsid w:val="00956416"/>
    <w:rsid w:val="009572B6"/>
    <w:rsid w:val="0096064E"/>
    <w:rsid w:val="009647C8"/>
    <w:rsid w:val="00967F9A"/>
    <w:rsid w:val="0097681F"/>
    <w:rsid w:val="0098017E"/>
    <w:rsid w:val="0098787E"/>
    <w:rsid w:val="00992321"/>
    <w:rsid w:val="009929F1"/>
    <w:rsid w:val="00993D1E"/>
    <w:rsid w:val="009A419F"/>
    <w:rsid w:val="009A488C"/>
    <w:rsid w:val="009A6A13"/>
    <w:rsid w:val="009C2652"/>
    <w:rsid w:val="009C2923"/>
    <w:rsid w:val="009C3719"/>
    <w:rsid w:val="009C51C5"/>
    <w:rsid w:val="009C759C"/>
    <w:rsid w:val="009D19FA"/>
    <w:rsid w:val="009D34EB"/>
    <w:rsid w:val="009E5467"/>
    <w:rsid w:val="009E5F72"/>
    <w:rsid w:val="00A011B7"/>
    <w:rsid w:val="00A135CF"/>
    <w:rsid w:val="00A13A1B"/>
    <w:rsid w:val="00A21A89"/>
    <w:rsid w:val="00A23384"/>
    <w:rsid w:val="00A26015"/>
    <w:rsid w:val="00A37A4F"/>
    <w:rsid w:val="00A40F98"/>
    <w:rsid w:val="00A5202A"/>
    <w:rsid w:val="00A52822"/>
    <w:rsid w:val="00A62523"/>
    <w:rsid w:val="00A6456E"/>
    <w:rsid w:val="00A67EEB"/>
    <w:rsid w:val="00A8571E"/>
    <w:rsid w:val="00A874BB"/>
    <w:rsid w:val="00A87845"/>
    <w:rsid w:val="00A9084A"/>
    <w:rsid w:val="00A90F14"/>
    <w:rsid w:val="00AC27DA"/>
    <w:rsid w:val="00AC476E"/>
    <w:rsid w:val="00AC748E"/>
    <w:rsid w:val="00AD2349"/>
    <w:rsid w:val="00AE6C2E"/>
    <w:rsid w:val="00AE7BC6"/>
    <w:rsid w:val="00AF07AF"/>
    <w:rsid w:val="00AF2901"/>
    <w:rsid w:val="00AF3197"/>
    <w:rsid w:val="00AF63CF"/>
    <w:rsid w:val="00AF7E39"/>
    <w:rsid w:val="00B10361"/>
    <w:rsid w:val="00B12BD8"/>
    <w:rsid w:val="00B217D9"/>
    <w:rsid w:val="00B329C5"/>
    <w:rsid w:val="00B3351E"/>
    <w:rsid w:val="00B44C41"/>
    <w:rsid w:val="00B54F88"/>
    <w:rsid w:val="00B5641B"/>
    <w:rsid w:val="00B57C72"/>
    <w:rsid w:val="00B60925"/>
    <w:rsid w:val="00B766F6"/>
    <w:rsid w:val="00B82136"/>
    <w:rsid w:val="00B96F20"/>
    <w:rsid w:val="00BA06BB"/>
    <w:rsid w:val="00BA277B"/>
    <w:rsid w:val="00BA7830"/>
    <w:rsid w:val="00BB13B7"/>
    <w:rsid w:val="00BC0072"/>
    <w:rsid w:val="00BC0888"/>
    <w:rsid w:val="00BC60A9"/>
    <w:rsid w:val="00BD157D"/>
    <w:rsid w:val="00BD45AA"/>
    <w:rsid w:val="00BD58B2"/>
    <w:rsid w:val="00BE09D0"/>
    <w:rsid w:val="00BE1393"/>
    <w:rsid w:val="00BE47AF"/>
    <w:rsid w:val="00BF45C5"/>
    <w:rsid w:val="00BF4E71"/>
    <w:rsid w:val="00C01977"/>
    <w:rsid w:val="00C16FF3"/>
    <w:rsid w:val="00C252AE"/>
    <w:rsid w:val="00C3191D"/>
    <w:rsid w:val="00C41C46"/>
    <w:rsid w:val="00C54459"/>
    <w:rsid w:val="00C551C4"/>
    <w:rsid w:val="00C71D9D"/>
    <w:rsid w:val="00C76683"/>
    <w:rsid w:val="00C81316"/>
    <w:rsid w:val="00C8178D"/>
    <w:rsid w:val="00C850E0"/>
    <w:rsid w:val="00CA4310"/>
    <w:rsid w:val="00CB72F7"/>
    <w:rsid w:val="00CB793A"/>
    <w:rsid w:val="00CC2EC3"/>
    <w:rsid w:val="00CC3B91"/>
    <w:rsid w:val="00CC53FE"/>
    <w:rsid w:val="00CD7138"/>
    <w:rsid w:val="00CE2166"/>
    <w:rsid w:val="00CE3DDF"/>
    <w:rsid w:val="00CF1608"/>
    <w:rsid w:val="00D000C1"/>
    <w:rsid w:val="00D06C25"/>
    <w:rsid w:val="00D25125"/>
    <w:rsid w:val="00D310BB"/>
    <w:rsid w:val="00D31E02"/>
    <w:rsid w:val="00D32372"/>
    <w:rsid w:val="00D355EE"/>
    <w:rsid w:val="00D40B9E"/>
    <w:rsid w:val="00D456E5"/>
    <w:rsid w:val="00D57AA5"/>
    <w:rsid w:val="00D74031"/>
    <w:rsid w:val="00D74C3E"/>
    <w:rsid w:val="00D75112"/>
    <w:rsid w:val="00D75501"/>
    <w:rsid w:val="00D80AEE"/>
    <w:rsid w:val="00D90B1F"/>
    <w:rsid w:val="00D9495D"/>
    <w:rsid w:val="00D9558C"/>
    <w:rsid w:val="00DA4453"/>
    <w:rsid w:val="00DA659B"/>
    <w:rsid w:val="00DB464D"/>
    <w:rsid w:val="00DB4C5B"/>
    <w:rsid w:val="00DB5869"/>
    <w:rsid w:val="00DB5A6E"/>
    <w:rsid w:val="00DB74A7"/>
    <w:rsid w:val="00DC3EAB"/>
    <w:rsid w:val="00DC4436"/>
    <w:rsid w:val="00DD2C1F"/>
    <w:rsid w:val="00DD4AC6"/>
    <w:rsid w:val="00DD6206"/>
    <w:rsid w:val="00DE3260"/>
    <w:rsid w:val="00DE6D90"/>
    <w:rsid w:val="00DE7990"/>
    <w:rsid w:val="00E03C3C"/>
    <w:rsid w:val="00E05F22"/>
    <w:rsid w:val="00E074C6"/>
    <w:rsid w:val="00E12836"/>
    <w:rsid w:val="00E14C9A"/>
    <w:rsid w:val="00E20BB5"/>
    <w:rsid w:val="00E23EC0"/>
    <w:rsid w:val="00E307C9"/>
    <w:rsid w:val="00E32254"/>
    <w:rsid w:val="00E35100"/>
    <w:rsid w:val="00E36831"/>
    <w:rsid w:val="00E3726E"/>
    <w:rsid w:val="00E46801"/>
    <w:rsid w:val="00E500D1"/>
    <w:rsid w:val="00E5224A"/>
    <w:rsid w:val="00E557E9"/>
    <w:rsid w:val="00E74659"/>
    <w:rsid w:val="00E7585E"/>
    <w:rsid w:val="00E8092E"/>
    <w:rsid w:val="00E9720E"/>
    <w:rsid w:val="00E97E50"/>
    <w:rsid w:val="00EA07C3"/>
    <w:rsid w:val="00EA24D2"/>
    <w:rsid w:val="00EA2773"/>
    <w:rsid w:val="00EB0A46"/>
    <w:rsid w:val="00EB2189"/>
    <w:rsid w:val="00EC0F51"/>
    <w:rsid w:val="00EC1C00"/>
    <w:rsid w:val="00EC708F"/>
    <w:rsid w:val="00ED03A1"/>
    <w:rsid w:val="00ED22BC"/>
    <w:rsid w:val="00ED26A1"/>
    <w:rsid w:val="00ED45BB"/>
    <w:rsid w:val="00EE7442"/>
    <w:rsid w:val="00EF03B9"/>
    <w:rsid w:val="00EF0445"/>
    <w:rsid w:val="00EF17FB"/>
    <w:rsid w:val="00EF637C"/>
    <w:rsid w:val="00F006B6"/>
    <w:rsid w:val="00F00827"/>
    <w:rsid w:val="00F031EB"/>
    <w:rsid w:val="00F15703"/>
    <w:rsid w:val="00F23661"/>
    <w:rsid w:val="00F2435D"/>
    <w:rsid w:val="00F2502B"/>
    <w:rsid w:val="00F25823"/>
    <w:rsid w:val="00F26F35"/>
    <w:rsid w:val="00F31235"/>
    <w:rsid w:val="00F34627"/>
    <w:rsid w:val="00F35509"/>
    <w:rsid w:val="00F355BA"/>
    <w:rsid w:val="00F42424"/>
    <w:rsid w:val="00F42854"/>
    <w:rsid w:val="00F52F0F"/>
    <w:rsid w:val="00F56CE8"/>
    <w:rsid w:val="00F57599"/>
    <w:rsid w:val="00F57633"/>
    <w:rsid w:val="00F64DD4"/>
    <w:rsid w:val="00F67E0A"/>
    <w:rsid w:val="00F75426"/>
    <w:rsid w:val="00F85551"/>
    <w:rsid w:val="00F96D72"/>
    <w:rsid w:val="00FA0273"/>
    <w:rsid w:val="00FA6EE8"/>
    <w:rsid w:val="00FB6B27"/>
    <w:rsid w:val="00FC023A"/>
    <w:rsid w:val="00FD22E6"/>
    <w:rsid w:val="00FF1032"/>
    <w:rsid w:val="00FF4D5E"/>
    <w:rsid w:val="0BDFA3C9"/>
    <w:rsid w:val="15CC8E07"/>
    <w:rsid w:val="1DDC2699"/>
    <w:rsid w:val="36FE5779"/>
    <w:rsid w:val="42A4FF43"/>
    <w:rsid w:val="66EB62EE"/>
    <w:rsid w:val="6D1CD01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0606EB51"/>
  <w15:docId w15:val="{98041BC1-08A3-4424-A67B-6EA57FCD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57D"/>
    <w:pPr>
      <w:spacing w:before="120" w:after="120" w:line="264" w:lineRule="auto"/>
    </w:pPr>
    <w:rPr>
      <w:rFonts w:ascii="Calibri" w:hAnsi="Calibri" w:cs="Calibri"/>
      <w:sz w:val="22"/>
      <w:szCs w:val="22"/>
    </w:rPr>
  </w:style>
  <w:style w:type="paragraph" w:styleId="Heading1">
    <w:name w:val="heading 1"/>
    <w:basedOn w:val="Normal"/>
    <w:next w:val="Normal"/>
    <w:uiPriority w:val="3"/>
    <w:qFormat/>
    <w:rsid w:val="0092057D"/>
    <w:pPr>
      <w:keepNext/>
      <w:spacing w:before="200" w:after="240" w:line="240" w:lineRule="auto"/>
      <w:outlineLvl w:val="0"/>
    </w:pPr>
    <w:rPr>
      <w:b/>
      <w:color w:val="7030A0"/>
      <w:sz w:val="36"/>
      <w:szCs w:val="36"/>
      <w:lang w:eastAsia="en-US"/>
    </w:rPr>
  </w:style>
  <w:style w:type="paragraph" w:styleId="Heading2">
    <w:name w:val="heading 2"/>
    <w:basedOn w:val="Normal"/>
    <w:next w:val="Normal"/>
    <w:uiPriority w:val="3"/>
    <w:qFormat/>
    <w:rsid w:val="0092057D"/>
    <w:pPr>
      <w:keepNext/>
      <w:spacing w:before="240" w:line="240" w:lineRule="auto"/>
      <w:outlineLvl w:val="1"/>
    </w:pPr>
    <w:rPr>
      <w:b/>
      <w:color w:val="7030A0"/>
      <w:sz w:val="28"/>
      <w:lang w:eastAsia="en-US"/>
    </w:rPr>
  </w:style>
  <w:style w:type="paragraph" w:styleId="Heading3">
    <w:name w:val="heading 3"/>
    <w:basedOn w:val="Heading2"/>
    <w:next w:val="Normal"/>
    <w:uiPriority w:val="3"/>
    <w:qFormat/>
    <w:rsid w:val="0092057D"/>
    <w:pPr>
      <w:outlineLvl w:val="2"/>
    </w:pPr>
    <w:rPr>
      <w:sz w:val="24"/>
    </w:rPr>
  </w:style>
  <w:style w:type="paragraph" w:styleId="Heading4">
    <w:name w:val="heading 4"/>
    <w:basedOn w:val="Heading3"/>
    <w:next w:val="Normal"/>
    <w:uiPriority w:val="3"/>
    <w:semiHidden/>
    <w:qFormat/>
    <w:rsid w:val="004F6237"/>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6237"/>
    <w:pPr>
      <w:numPr>
        <w:ilvl w:val="4"/>
      </w:numPr>
      <w:outlineLvl w:val="4"/>
    </w:pPr>
    <w:rPr>
      <w:b w:val="0"/>
      <w:bCs/>
      <w:color w:val="404040"/>
    </w:rPr>
  </w:style>
  <w:style w:type="paragraph" w:styleId="Heading6">
    <w:name w:val="heading 6"/>
    <w:basedOn w:val="Heading5"/>
    <w:next w:val="Normal"/>
    <w:uiPriority w:val="3"/>
    <w:semiHidden/>
    <w:qFormat/>
    <w:rsid w:val="004F6237"/>
    <w:pPr>
      <w:numPr>
        <w:ilvl w:val="5"/>
      </w:numPr>
      <w:outlineLvl w:val="5"/>
    </w:pPr>
    <w:rPr>
      <w:iCs/>
    </w:rPr>
  </w:style>
  <w:style w:type="paragraph" w:styleId="Heading7">
    <w:name w:val="heading 7"/>
    <w:basedOn w:val="Heading6"/>
    <w:next w:val="Normal"/>
    <w:uiPriority w:val="3"/>
    <w:semiHidden/>
    <w:qFormat/>
    <w:rsid w:val="004F6237"/>
    <w:pPr>
      <w:numPr>
        <w:ilvl w:val="6"/>
      </w:numPr>
      <w:outlineLvl w:val="6"/>
    </w:pPr>
    <w:rPr>
      <w:i/>
    </w:rPr>
  </w:style>
  <w:style w:type="paragraph" w:styleId="Heading8">
    <w:name w:val="heading 8"/>
    <w:basedOn w:val="Heading7"/>
    <w:next w:val="Normal"/>
    <w:uiPriority w:val="3"/>
    <w:semiHidden/>
    <w:qFormat/>
    <w:rsid w:val="004F6237"/>
    <w:pPr>
      <w:numPr>
        <w:ilvl w:val="7"/>
      </w:numPr>
      <w:outlineLvl w:val="7"/>
    </w:pPr>
    <w:rPr>
      <w:b/>
    </w:rPr>
  </w:style>
  <w:style w:type="paragraph" w:styleId="Heading9">
    <w:name w:val="heading 9"/>
    <w:basedOn w:val="Heading8"/>
    <w:next w:val="Normal"/>
    <w:uiPriority w:val="3"/>
    <w:semiHidden/>
    <w:qFormat/>
    <w:rsid w:val="004F62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6237"/>
  </w:style>
  <w:style w:type="paragraph" w:customStyle="1" w:styleId="Bullet1">
    <w:name w:val="Bullet 1"/>
    <w:basedOn w:val="Normal"/>
    <w:uiPriority w:val="11"/>
    <w:qFormat/>
    <w:rsid w:val="004F6237"/>
    <w:pPr>
      <w:numPr>
        <w:numId w:val="16"/>
      </w:numPr>
      <w:spacing w:before="0" w:after="0"/>
    </w:pPr>
  </w:style>
  <w:style w:type="character" w:styleId="CommentReference">
    <w:name w:val="annotation reference"/>
    <w:uiPriority w:val="99"/>
    <w:semiHidden/>
    <w:rsid w:val="004F6237"/>
    <w:rPr>
      <w:rFonts w:ascii="Calibri" w:hAnsi="Calibri"/>
      <w:sz w:val="16"/>
    </w:rPr>
  </w:style>
  <w:style w:type="paragraph" w:styleId="CommentText">
    <w:name w:val="annotation text"/>
    <w:basedOn w:val="Normal"/>
    <w:link w:val="CommentTextChar"/>
    <w:uiPriority w:val="99"/>
    <w:rsid w:val="004F6237"/>
  </w:style>
  <w:style w:type="character" w:styleId="EndnoteReference">
    <w:name w:val="endnote reference"/>
    <w:uiPriority w:val="49"/>
    <w:semiHidden/>
    <w:rsid w:val="004F6237"/>
    <w:rPr>
      <w:vertAlign w:val="superscript"/>
    </w:rPr>
  </w:style>
  <w:style w:type="paragraph" w:styleId="EndnoteText">
    <w:name w:val="endnote text"/>
    <w:basedOn w:val="Normal"/>
    <w:uiPriority w:val="49"/>
    <w:semiHidden/>
    <w:rsid w:val="004F6237"/>
  </w:style>
  <w:style w:type="paragraph" w:styleId="Footer">
    <w:name w:val="footer"/>
    <w:link w:val="FooterChar"/>
    <w:uiPriority w:val="99"/>
    <w:rsid w:val="004F6237"/>
    <w:pPr>
      <w:tabs>
        <w:tab w:val="right" w:pos="8220"/>
      </w:tabs>
      <w:jc w:val="right"/>
    </w:pPr>
    <w:rPr>
      <w:rFonts w:ascii="Calibri" w:hAnsi="Calibri" w:cs="Calibri"/>
      <w:noProof/>
      <w:szCs w:val="22"/>
    </w:rPr>
  </w:style>
  <w:style w:type="character" w:styleId="FootnoteReference">
    <w:name w:val="footnote reference"/>
    <w:uiPriority w:val="49"/>
    <w:semiHidden/>
    <w:rsid w:val="004F6237"/>
    <w:rPr>
      <w:vertAlign w:val="superscript"/>
    </w:rPr>
  </w:style>
  <w:style w:type="paragraph" w:styleId="FootnoteText">
    <w:name w:val="footnote text"/>
    <w:basedOn w:val="Normal"/>
    <w:uiPriority w:val="49"/>
    <w:semiHidden/>
    <w:rsid w:val="004F6237"/>
  </w:style>
  <w:style w:type="character" w:styleId="Hyperlink">
    <w:name w:val="Hyperlink"/>
    <w:uiPriority w:val="99"/>
    <w:rsid w:val="00C551C4"/>
    <w:rPr>
      <w:color w:val="53565A" w:themeColor="text2"/>
      <w:u w:val="single"/>
    </w:rPr>
  </w:style>
  <w:style w:type="character" w:styleId="LineNumber">
    <w:name w:val="line number"/>
    <w:basedOn w:val="DefaultParagraphFont"/>
    <w:uiPriority w:val="49"/>
    <w:semiHidden/>
    <w:rsid w:val="004F6237"/>
  </w:style>
  <w:style w:type="paragraph" w:styleId="MacroText">
    <w:name w:val="macro"/>
    <w:uiPriority w:val="49"/>
    <w:semiHidden/>
    <w:rsid w:val="004F6237"/>
    <w:rPr>
      <w:rFonts w:ascii="Calibri" w:hAnsi="Calibri" w:cs="Calibri"/>
      <w:sz w:val="22"/>
      <w:szCs w:val="22"/>
    </w:rPr>
  </w:style>
  <w:style w:type="character" w:styleId="PageNumber">
    <w:name w:val="page number"/>
    <w:uiPriority w:val="49"/>
    <w:semiHidden/>
    <w:rsid w:val="004F6237"/>
    <w:rPr>
      <w:b/>
      <w:color w:val="4C4C4C"/>
      <w:sz w:val="28"/>
    </w:rPr>
  </w:style>
  <w:style w:type="paragraph" w:customStyle="1" w:styleId="NormalIndentItalics">
    <w:name w:val="Normal Indent Italics"/>
    <w:basedOn w:val="NormalIndent"/>
    <w:uiPriority w:val="13"/>
    <w:semiHidden/>
    <w:qFormat/>
    <w:rsid w:val="004F6237"/>
    <w:rPr>
      <w:i/>
    </w:rPr>
  </w:style>
  <w:style w:type="paragraph" w:styleId="TableofAuthorities">
    <w:name w:val="table of authorities"/>
    <w:basedOn w:val="Normal"/>
    <w:next w:val="Normal"/>
    <w:uiPriority w:val="39"/>
    <w:semiHidden/>
    <w:rsid w:val="004F6237"/>
    <w:pPr>
      <w:tabs>
        <w:tab w:val="right" w:pos="9072"/>
      </w:tabs>
      <w:ind w:left="200" w:hanging="200"/>
    </w:pPr>
  </w:style>
  <w:style w:type="table" w:styleId="TableGrid">
    <w:name w:val="Table Grid"/>
    <w:basedOn w:val="TableNormal"/>
    <w:semiHidden/>
    <w:rsid w:val="004F6237"/>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4F6237"/>
    <w:pPr>
      <w:spacing w:before="0" w:line="240" w:lineRule="auto"/>
    </w:pPr>
    <w:rPr>
      <w:b/>
      <w:color w:val="660B68"/>
      <w:sz w:val="40"/>
    </w:rPr>
  </w:style>
  <w:style w:type="paragraph" w:styleId="TOC1">
    <w:name w:val="toc 1"/>
    <w:basedOn w:val="Normal"/>
    <w:next w:val="Normal"/>
    <w:uiPriority w:val="39"/>
    <w:semiHidden/>
    <w:rsid w:val="004F623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4F623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4F6237"/>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4F6237"/>
    <w:pPr>
      <w:tabs>
        <w:tab w:val="left" w:pos="1701"/>
      </w:tabs>
      <w:spacing w:before="0"/>
      <w:ind w:left="0" w:right="-7" w:firstLine="0"/>
    </w:pPr>
    <w:rPr>
      <w:caps/>
      <w:color w:val="800000"/>
    </w:rPr>
  </w:style>
  <w:style w:type="paragraph" w:styleId="Date">
    <w:name w:val="Date"/>
    <w:basedOn w:val="Normal"/>
    <w:next w:val="Normal"/>
    <w:uiPriority w:val="49"/>
    <w:semiHidden/>
    <w:rsid w:val="004F6237"/>
    <w:pPr>
      <w:ind w:left="1411"/>
    </w:pPr>
  </w:style>
  <w:style w:type="paragraph" w:customStyle="1" w:styleId="Quotation">
    <w:name w:val="Quotation"/>
    <w:basedOn w:val="Normal"/>
    <w:next w:val="Normal"/>
    <w:uiPriority w:val="49"/>
    <w:semiHidden/>
    <w:rsid w:val="004F6237"/>
    <w:pPr>
      <w:keepLines/>
      <w:spacing w:before="40"/>
      <w:jc w:val="center"/>
    </w:pPr>
    <w:rPr>
      <w:i/>
      <w:iCs/>
      <w:color w:val="003399"/>
      <w:sz w:val="18"/>
      <w:lang w:eastAsia="en-US"/>
    </w:rPr>
  </w:style>
  <w:style w:type="paragraph" w:styleId="TOC6">
    <w:name w:val="toc 6"/>
    <w:basedOn w:val="Normal"/>
    <w:next w:val="Normal"/>
    <w:autoRedefine/>
    <w:uiPriority w:val="49"/>
    <w:semiHidden/>
    <w:rsid w:val="004F6237"/>
    <w:pPr>
      <w:spacing w:before="40" w:after="20"/>
      <w:ind w:left="1418" w:hanging="1418"/>
    </w:pPr>
    <w:rPr>
      <w:b/>
      <w:sz w:val="16"/>
    </w:rPr>
  </w:style>
  <w:style w:type="paragraph" w:styleId="TOC7">
    <w:name w:val="toc 7"/>
    <w:basedOn w:val="Normal"/>
    <w:next w:val="Normal"/>
    <w:autoRedefine/>
    <w:uiPriority w:val="49"/>
    <w:semiHidden/>
    <w:rsid w:val="004F6237"/>
    <w:pPr>
      <w:ind w:left="1440"/>
    </w:pPr>
  </w:style>
  <w:style w:type="paragraph" w:styleId="TOC8">
    <w:name w:val="toc 8"/>
    <w:basedOn w:val="Normal"/>
    <w:next w:val="Normal"/>
    <w:autoRedefine/>
    <w:uiPriority w:val="49"/>
    <w:semiHidden/>
    <w:rsid w:val="004F6237"/>
    <w:pPr>
      <w:ind w:left="1680"/>
    </w:pPr>
  </w:style>
  <w:style w:type="paragraph" w:styleId="TOC9">
    <w:name w:val="toc 9"/>
    <w:basedOn w:val="Normal"/>
    <w:next w:val="Normal"/>
    <w:autoRedefine/>
    <w:uiPriority w:val="49"/>
    <w:semiHidden/>
    <w:rsid w:val="004F6237"/>
    <w:pPr>
      <w:ind w:left="2835" w:right="2835"/>
    </w:pPr>
  </w:style>
  <w:style w:type="numbering" w:styleId="111111">
    <w:name w:val="Outline List 2"/>
    <w:basedOn w:val="NoList"/>
    <w:uiPriority w:val="99"/>
    <w:semiHidden/>
    <w:unhideWhenUsed/>
    <w:rsid w:val="004F6237"/>
    <w:pPr>
      <w:numPr>
        <w:numId w:val="13"/>
      </w:numPr>
    </w:pPr>
  </w:style>
  <w:style w:type="paragraph" w:styleId="BodyText2">
    <w:name w:val="Body Text 2"/>
    <w:basedOn w:val="Normal"/>
    <w:semiHidden/>
    <w:rsid w:val="004F6237"/>
    <w:pPr>
      <w:spacing w:line="480" w:lineRule="auto"/>
    </w:pPr>
  </w:style>
  <w:style w:type="numbering" w:styleId="1ai">
    <w:name w:val="Outline List 1"/>
    <w:basedOn w:val="NoList"/>
    <w:uiPriority w:val="99"/>
    <w:semiHidden/>
    <w:unhideWhenUsed/>
    <w:rsid w:val="004F6237"/>
    <w:pPr>
      <w:numPr>
        <w:numId w:val="14"/>
      </w:numPr>
    </w:pPr>
  </w:style>
  <w:style w:type="paragraph" w:customStyle="1" w:styleId="ListBulletBold">
    <w:name w:val="List Bullet Bold"/>
    <w:basedOn w:val="Normal"/>
    <w:next w:val="Normal"/>
    <w:uiPriority w:val="49"/>
    <w:semiHidden/>
    <w:rsid w:val="004F6237"/>
    <w:rPr>
      <w:b/>
    </w:rPr>
  </w:style>
  <w:style w:type="paragraph" w:styleId="BalloonText">
    <w:name w:val="Balloon Text"/>
    <w:basedOn w:val="Normal"/>
    <w:uiPriority w:val="49"/>
    <w:semiHidden/>
    <w:rsid w:val="004F6237"/>
    <w:rPr>
      <w:sz w:val="16"/>
      <w:szCs w:val="16"/>
    </w:rPr>
  </w:style>
  <w:style w:type="paragraph" w:styleId="BlockText">
    <w:name w:val="Block Text"/>
    <w:basedOn w:val="Normal"/>
    <w:uiPriority w:val="49"/>
    <w:semiHidden/>
    <w:rsid w:val="004F6237"/>
    <w:pPr>
      <w:ind w:left="1440" w:right="1440"/>
    </w:pPr>
  </w:style>
  <w:style w:type="paragraph" w:styleId="BodyText3">
    <w:name w:val="Body Text 3"/>
    <w:basedOn w:val="Normal"/>
    <w:semiHidden/>
    <w:rsid w:val="004F6237"/>
    <w:rPr>
      <w:sz w:val="16"/>
      <w:szCs w:val="16"/>
    </w:rPr>
  </w:style>
  <w:style w:type="paragraph" w:styleId="BodyTextFirstIndent">
    <w:name w:val="Body Text First Indent"/>
    <w:basedOn w:val="BodyText"/>
    <w:semiHidden/>
    <w:rsid w:val="004F6237"/>
    <w:pPr>
      <w:ind w:firstLine="210"/>
    </w:pPr>
  </w:style>
  <w:style w:type="paragraph" w:styleId="BodyTextIndent">
    <w:name w:val="Body Text Indent"/>
    <w:basedOn w:val="Normal"/>
    <w:semiHidden/>
    <w:rsid w:val="004F6237"/>
    <w:pPr>
      <w:ind w:left="283"/>
    </w:pPr>
  </w:style>
  <w:style w:type="paragraph" w:styleId="BodyTextFirstIndent2">
    <w:name w:val="Body Text First Indent 2"/>
    <w:basedOn w:val="BodyTextIndent"/>
    <w:semiHidden/>
    <w:rsid w:val="004F6237"/>
    <w:pPr>
      <w:ind w:firstLine="210"/>
    </w:pPr>
  </w:style>
  <w:style w:type="paragraph" w:styleId="BodyTextIndent2">
    <w:name w:val="Body Text Indent 2"/>
    <w:basedOn w:val="Normal"/>
    <w:semiHidden/>
    <w:rsid w:val="004F6237"/>
    <w:pPr>
      <w:spacing w:line="480" w:lineRule="auto"/>
      <w:ind w:left="283"/>
    </w:pPr>
  </w:style>
  <w:style w:type="paragraph" w:styleId="BodyTextIndent3">
    <w:name w:val="Body Text Indent 3"/>
    <w:basedOn w:val="Normal"/>
    <w:semiHidden/>
    <w:rsid w:val="004F6237"/>
    <w:pPr>
      <w:ind w:left="283"/>
    </w:pPr>
    <w:rPr>
      <w:sz w:val="16"/>
      <w:szCs w:val="16"/>
    </w:rPr>
  </w:style>
  <w:style w:type="paragraph" w:styleId="NoteHeading">
    <w:name w:val="Note Heading"/>
    <w:basedOn w:val="Normal"/>
    <w:next w:val="Normal"/>
    <w:semiHidden/>
    <w:rsid w:val="004F6237"/>
  </w:style>
  <w:style w:type="paragraph" w:styleId="Closing">
    <w:name w:val="Closing"/>
    <w:basedOn w:val="Normal"/>
    <w:uiPriority w:val="49"/>
    <w:semiHidden/>
    <w:rsid w:val="004F6237"/>
    <w:pPr>
      <w:ind w:left="4252"/>
    </w:pPr>
  </w:style>
  <w:style w:type="paragraph" w:styleId="CommentSubject">
    <w:name w:val="annotation subject"/>
    <w:basedOn w:val="CommentText"/>
    <w:next w:val="CommentText"/>
    <w:uiPriority w:val="49"/>
    <w:semiHidden/>
    <w:rsid w:val="004F6237"/>
    <w:rPr>
      <w:b/>
      <w:bCs/>
    </w:rPr>
  </w:style>
  <w:style w:type="paragraph" w:styleId="DocumentMap">
    <w:name w:val="Document Map"/>
    <w:basedOn w:val="Normal"/>
    <w:uiPriority w:val="49"/>
    <w:semiHidden/>
    <w:rsid w:val="004F6237"/>
    <w:pPr>
      <w:shd w:val="clear" w:color="auto" w:fill="000080"/>
    </w:pPr>
  </w:style>
  <w:style w:type="paragraph" w:styleId="E-mailSignature">
    <w:name w:val="E-mail Signature"/>
    <w:basedOn w:val="Normal"/>
    <w:uiPriority w:val="49"/>
    <w:semiHidden/>
    <w:rsid w:val="004F6237"/>
  </w:style>
  <w:style w:type="paragraph" w:styleId="EnvelopeAddress">
    <w:name w:val="envelope address"/>
    <w:basedOn w:val="Normal"/>
    <w:uiPriority w:val="49"/>
    <w:semiHidden/>
    <w:rsid w:val="004F6237"/>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6237"/>
  </w:style>
  <w:style w:type="paragraph" w:styleId="HTMLAddress">
    <w:name w:val="HTML Address"/>
    <w:basedOn w:val="Normal"/>
    <w:uiPriority w:val="49"/>
    <w:semiHidden/>
    <w:rsid w:val="004F6237"/>
    <w:rPr>
      <w:i/>
      <w:iCs/>
    </w:rPr>
  </w:style>
  <w:style w:type="paragraph" w:styleId="HTMLPreformatted">
    <w:name w:val="HTML Preformatted"/>
    <w:basedOn w:val="Normal"/>
    <w:uiPriority w:val="49"/>
    <w:semiHidden/>
    <w:rsid w:val="004F6237"/>
  </w:style>
  <w:style w:type="paragraph" w:styleId="Index1">
    <w:name w:val="index 1"/>
    <w:basedOn w:val="Normal"/>
    <w:next w:val="Normal"/>
    <w:autoRedefine/>
    <w:uiPriority w:val="49"/>
    <w:semiHidden/>
    <w:rsid w:val="004F6237"/>
    <w:pPr>
      <w:ind w:left="200" w:hanging="200"/>
    </w:pPr>
  </w:style>
  <w:style w:type="paragraph" w:styleId="Index2">
    <w:name w:val="index 2"/>
    <w:basedOn w:val="Normal"/>
    <w:next w:val="Normal"/>
    <w:autoRedefine/>
    <w:uiPriority w:val="49"/>
    <w:semiHidden/>
    <w:rsid w:val="004F6237"/>
    <w:pPr>
      <w:ind w:left="400" w:hanging="200"/>
    </w:pPr>
  </w:style>
  <w:style w:type="paragraph" w:styleId="Index3">
    <w:name w:val="index 3"/>
    <w:basedOn w:val="Normal"/>
    <w:next w:val="Normal"/>
    <w:autoRedefine/>
    <w:uiPriority w:val="49"/>
    <w:semiHidden/>
    <w:rsid w:val="004F6237"/>
    <w:pPr>
      <w:ind w:left="600" w:hanging="200"/>
    </w:pPr>
  </w:style>
  <w:style w:type="paragraph" w:styleId="Index4">
    <w:name w:val="index 4"/>
    <w:basedOn w:val="Normal"/>
    <w:next w:val="Normal"/>
    <w:autoRedefine/>
    <w:uiPriority w:val="49"/>
    <w:semiHidden/>
    <w:rsid w:val="004F6237"/>
    <w:pPr>
      <w:ind w:left="800" w:hanging="200"/>
    </w:pPr>
  </w:style>
  <w:style w:type="paragraph" w:styleId="Index5">
    <w:name w:val="index 5"/>
    <w:basedOn w:val="Normal"/>
    <w:next w:val="Normal"/>
    <w:autoRedefine/>
    <w:uiPriority w:val="49"/>
    <w:semiHidden/>
    <w:rsid w:val="004F6237"/>
    <w:pPr>
      <w:ind w:left="1000" w:hanging="200"/>
    </w:pPr>
  </w:style>
  <w:style w:type="paragraph" w:styleId="Index6">
    <w:name w:val="index 6"/>
    <w:basedOn w:val="Normal"/>
    <w:next w:val="Normal"/>
    <w:autoRedefine/>
    <w:uiPriority w:val="49"/>
    <w:semiHidden/>
    <w:rsid w:val="004F6237"/>
    <w:pPr>
      <w:ind w:left="1200" w:hanging="200"/>
    </w:pPr>
  </w:style>
  <w:style w:type="paragraph" w:styleId="Index7">
    <w:name w:val="index 7"/>
    <w:basedOn w:val="Normal"/>
    <w:next w:val="Normal"/>
    <w:autoRedefine/>
    <w:uiPriority w:val="49"/>
    <w:semiHidden/>
    <w:rsid w:val="004F6237"/>
    <w:pPr>
      <w:ind w:left="1400" w:hanging="200"/>
    </w:pPr>
  </w:style>
  <w:style w:type="paragraph" w:styleId="Index8">
    <w:name w:val="index 8"/>
    <w:basedOn w:val="Normal"/>
    <w:next w:val="Normal"/>
    <w:autoRedefine/>
    <w:uiPriority w:val="49"/>
    <w:semiHidden/>
    <w:rsid w:val="004F6237"/>
    <w:pPr>
      <w:ind w:left="1600" w:hanging="200"/>
    </w:pPr>
  </w:style>
  <w:style w:type="paragraph" w:styleId="Index9">
    <w:name w:val="index 9"/>
    <w:basedOn w:val="Normal"/>
    <w:next w:val="Normal"/>
    <w:autoRedefine/>
    <w:uiPriority w:val="49"/>
    <w:semiHidden/>
    <w:rsid w:val="004F6237"/>
    <w:pPr>
      <w:ind w:left="1800" w:hanging="200"/>
    </w:pPr>
  </w:style>
  <w:style w:type="paragraph" w:styleId="IndexHeading">
    <w:name w:val="index heading"/>
    <w:basedOn w:val="Normal"/>
    <w:next w:val="Index1"/>
    <w:uiPriority w:val="49"/>
    <w:semiHidden/>
    <w:rsid w:val="004F6237"/>
    <w:rPr>
      <w:b/>
      <w:bCs/>
    </w:rPr>
  </w:style>
  <w:style w:type="paragraph" w:styleId="List">
    <w:name w:val="List"/>
    <w:basedOn w:val="Normal"/>
    <w:uiPriority w:val="49"/>
    <w:semiHidden/>
    <w:rsid w:val="004F6237"/>
    <w:pPr>
      <w:ind w:left="283" w:hanging="283"/>
    </w:pPr>
  </w:style>
  <w:style w:type="paragraph" w:styleId="List2">
    <w:name w:val="List 2"/>
    <w:basedOn w:val="Normal"/>
    <w:uiPriority w:val="49"/>
    <w:semiHidden/>
    <w:rsid w:val="004F6237"/>
    <w:pPr>
      <w:ind w:left="566" w:hanging="283"/>
    </w:pPr>
  </w:style>
  <w:style w:type="paragraph" w:styleId="List3">
    <w:name w:val="List 3"/>
    <w:basedOn w:val="Normal"/>
    <w:uiPriority w:val="49"/>
    <w:semiHidden/>
    <w:rsid w:val="004F6237"/>
    <w:pPr>
      <w:ind w:left="849" w:hanging="283"/>
    </w:pPr>
  </w:style>
  <w:style w:type="paragraph" w:styleId="List4">
    <w:name w:val="List 4"/>
    <w:basedOn w:val="Normal"/>
    <w:uiPriority w:val="49"/>
    <w:semiHidden/>
    <w:rsid w:val="004F6237"/>
    <w:pPr>
      <w:ind w:left="1132" w:hanging="283"/>
    </w:pPr>
  </w:style>
  <w:style w:type="paragraph" w:styleId="List5">
    <w:name w:val="List 5"/>
    <w:basedOn w:val="Normal"/>
    <w:uiPriority w:val="49"/>
    <w:semiHidden/>
    <w:rsid w:val="004F6237"/>
    <w:pPr>
      <w:ind w:left="1415" w:hanging="283"/>
    </w:pPr>
  </w:style>
  <w:style w:type="paragraph" w:styleId="ListBullet4">
    <w:name w:val="List Bullet 4"/>
    <w:basedOn w:val="Normal"/>
    <w:uiPriority w:val="49"/>
    <w:semiHidden/>
    <w:rsid w:val="004F6237"/>
    <w:pPr>
      <w:tabs>
        <w:tab w:val="num" w:pos="1209"/>
      </w:tabs>
      <w:ind w:left="1209" w:hanging="360"/>
    </w:pPr>
  </w:style>
  <w:style w:type="paragraph" w:styleId="ListBullet5">
    <w:name w:val="List Bullet 5"/>
    <w:basedOn w:val="Normal"/>
    <w:uiPriority w:val="49"/>
    <w:semiHidden/>
    <w:rsid w:val="004F6237"/>
    <w:pPr>
      <w:tabs>
        <w:tab w:val="num" w:pos="1492"/>
      </w:tabs>
      <w:ind w:left="1492" w:hanging="360"/>
    </w:pPr>
  </w:style>
  <w:style w:type="paragraph" w:styleId="ListContinue4">
    <w:name w:val="List Continue 4"/>
    <w:basedOn w:val="Normal"/>
    <w:uiPriority w:val="49"/>
    <w:semiHidden/>
    <w:rsid w:val="004F6237"/>
    <w:pPr>
      <w:ind w:left="1132"/>
    </w:pPr>
  </w:style>
  <w:style w:type="paragraph" w:styleId="ListContinue5">
    <w:name w:val="List Continue 5"/>
    <w:basedOn w:val="Normal"/>
    <w:uiPriority w:val="49"/>
    <w:semiHidden/>
    <w:rsid w:val="004F6237"/>
    <w:pPr>
      <w:ind w:left="1415"/>
    </w:pPr>
  </w:style>
  <w:style w:type="paragraph" w:styleId="ListNumber4">
    <w:name w:val="List Number 4"/>
    <w:basedOn w:val="Normal"/>
    <w:uiPriority w:val="49"/>
    <w:semiHidden/>
    <w:rsid w:val="004F6237"/>
    <w:pPr>
      <w:tabs>
        <w:tab w:val="num" w:pos="1209"/>
      </w:tabs>
      <w:ind w:left="1209" w:hanging="360"/>
    </w:pPr>
  </w:style>
  <w:style w:type="paragraph" w:styleId="ListNumber5">
    <w:name w:val="List Number 5"/>
    <w:basedOn w:val="Normal"/>
    <w:uiPriority w:val="49"/>
    <w:semiHidden/>
    <w:rsid w:val="004F6237"/>
    <w:pPr>
      <w:tabs>
        <w:tab w:val="num" w:pos="1492"/>
      </w:tabs>
      <w:ind w:left="1492" w:hanging="360"/>
    </w:pPr>
  </w:style>
  <w:style w:type="paragraph" w:styleId="MessageHeader">
    <w:name w:val="Message Header"/>
    <w:basedOn w:val="Normal"/>
    <w:uiPriority w:val="49"/>
    <w:semiHidden/>
    <w:rsid w:val="004F62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4F6237"/>
    <w:rPr>
      <w:sz w:val="24"/>
      <w:szCs w:val="24"/>
    </w:rPr>
  </w:style>
  <w:style w:type="paragraph" w:styleId="PlainText">
    <w:name w:val="Plain Text"/>
    <w:basedOn w:val="Normal"/>
    <w:uiPriority w:val="49"/>
    <w:semiHidden/>
    <w:rsid w:val="004F6237"/>
  </w:style>
  <w:style w:type="paragraph" w:styleId="Salutation">
    <w:name w:val="Salutation"/>
    <w:basedOn w:val="Normal"/>
    <w:next w:val="Normal"/>
    <w:uiPriority w:val="49"/>
    <w:semiHidden/>
    <w:rsid w:val="004F6237"/>
  </w:style>
  <w:style w:type="paragraph" w:styleId="Signature">
    <w:name w:val="Signature"/>
    <w:basedOn w:val="Normal"/>
    <w:uiPriority w:val="49"/>
    <w:semiHidden/>
    <w:rsid w:val="004F6237"/>
    <w:pPr>
      <w:ind w:left="4252"/>
    </w:pPr>
  </w:style>
  <w:style w:type="paragraph" w:styleId="Subtitle">
    <w:name w:val="Subtitle"/>
    <w:basedOn w:val="Normal"/>
    <w:uiPriority w:val="29"/>
    <w:qFormat/>
    <w:rsid w:val="004F6237"/>
    <w:pPr>
      <w:spacing w:before="0" w:line="240" w:lineRule="auto"/>
    </w:pPr>
    <w:rPr>
      <w:color w:val="4C4C4C"/>
      <w:sz w:val="30"/>
      <w:szCs w:val="24"/>
      <w:lang w:eastAsia="en-US"/>
    </w:rPr>
  </w:style>
  <w:style w:type="paragraph" w:styleId="TOAHeading">
    <w:name w:val="toa heading"/>
    <w:basedOn w:val="Normal"/>
    <w:next w:val="Normal"/>
    <w:uiPriority w:val="39"/>
    <w:semiHidden/>
    <w:rsid w:val="004F6237"/>
    <w:rPr>
      <w:b/>
      <w:bCs/>
      <w:sz w:val="24"/>
      <w:szCs w:val="24"/>
    </w:rPr>
  </w:style>
  <w:style w:type="paragraph" w:styleId="TOCHeading">
    <w:name w:val="TOC Heading"/>
    <w:uiPriority w:val="29"/>
    <w:unhideWhenUsed/>
    <w:qFormat/>
    <w:rsid w:val="004F6237"/>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92057D"/>
    <w:pPr>
      <w:numPr>
        <w:numId w:val="17"/>
      </w:numPr>
      <w:ind w:left="230" w:hanging="230"/>
    </w:pPr>
  </w:style>
  <w:style w:type="paragraph" w:customStyle="1" w:styleId="QuoteName">
    <w:name w:val="Quote Name"/>
    <w:basedOn w:val="Normal"/>
    <w:uiPriority w:val="49"/>
    <w:semiHidden/>
    <w:rsid w:val="004F6237"/>
    <w:pPr>
      <w:spacing w:after="0" w:line="240" w:lineRule="auto"/>
      <w:ind w:left="902" w:right="822"/>
      <w:jc w:val="right"/>
    </w:pPr>
    <w:rPr>
      <w:caps/>
      <w:color w:val="800000"/>
      <w:sz w:val="16"/>
    </w:rPr>
  </w:style>
  <w:style w:type="paragraph" w:styleId="Header">
    <w:name w:val="header"/>
    <w:basedOn w:val="Normal"/>
    <w:uiPriority w:val="24"/>
    <w:semiHidden/>
    <w:rsid w:val="004F623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4F6237"/>
    <w:pPr>
      <w:keepNext/>
      <w:keepLines/>
      <w:tabs>
        <w:tab w:val="left" w:pos="851"/>
      </w:tabs>
      <w:spacing w:before="240" w:line="240" w:lineRule="auto"/>
    </w:pPr>
    <w:rPr>
      <w:b/>
    </w:rPr>
  </w:style>
  <w:style w:type="paragraph" w:customStyle="1" w:styleId="TableDash">
    <w:name w:val="Table Dash"/>
    <w:basedOn w:val="Normal"/>
    <w:uiPriority w:val="10"/>
    <w:rsid w:val="004F6237"/>
    <w:pPr>
      <w:numPr>
        <w:ilvl w:val="1"/>
        <w:numId w:val="17"/>
      </w:numPr>
      <w:spacing w:before="0" w:after="0"/>
    </w:pPr>
    <w:rPr>
      <w:sz w:val="20"/>
    </w:rPr>
  </w:style>
  <w:style w:type="paragraph" w:styleId="ListBullet">
    <w:name w:val="List Bullet"/>
    <w:basedOn w:val="Normal"/>
    <w:uiPriority w:val="99"/>
    <w:semiHidden/>
    <w:rsid w:val="004F6237"/>
    <w:pPr>
      <w:numPr>
        <w:numId w:val="5"/>
      </w:numPr>
      <w:contextualSpacing/>
    </w:pPr>
  </w:style>
  <w:style w:type="paragraph" w:styleId="ListBullet2">
    <w:name w:val="List Bullet 2"/>
    <w:basedOn w:val="Normal"/>
    <w:uiPriority w:val="99"/>
    <w:semiHidden/>
    <w:rsid w:val="004F6237"/>
    <w:pPr>
      <w:numPr>
        <w:numId w:val="6"/>
      </w:numPr>
      <w:contextualSpacing/>
    </w:pPr>
  </w:style>
  <w:style w:type="paragraph" w:styleId="ListContinue">
    <w:name w:val="List Continue"/>
    <w:basedOn w:val="Normal"/>
    <w:uiPriority w:val="8"/>
    <w:semiHidden/>
    <w:qFormat/>
    <w:rsid w:val="004F6237"/>
    <w:pPr>
      <w:spacing w:before="0" w:after="0"/>
      <w:ind w:left="1077"/>
    </w:pPr>
  </w:style>
  <w:style w:type="paragraph" w:styleId="ListContinue2">
    <w:name w:val="List Continue 2"/>
    <w:basedOn w:val="Normal"/>
    <w:uiPriority w:val="8"/>
    <w:semiHidden/>
    <w:rsid w:val="004F6237"/>
    <w:pPr>
      <w:spacing w:before="0" w:after="0"/>
      <w:ind w:left="1361"/>
    </w:pPr>
  </w:style>
  <w:style w:type="paragraph" w:customStyle="1" w:styleId="Spacer">
    <w:name w:val="Spacer"/>
    <w:basedOn w:val="Normal"/>
    <w:uiPriority w:val="13"/>
    <w:qFormat/>
    <w:rsid w:val="004F6237"/>
    <w:pPr>
      <w:spacing w:before="0" w:after="0" w:line="120" w:lineRule="atLeast"/>
    </w:pPr>
    <w:rPr>
      <w:sz w:val="12"/>
    </w:rPr>
  </w:style>
  <w:style w:type="paragraph" w:customStyle="1" w:styleId="Pictwide">
    <w:name w:val="Pict wide"/>
    <w:basedOn w:val="Normal"/>
    <w:next w:val="Normal"/>
    <w:uiPriority w:val="13"/>
    <w:semiHidden/>
    <w:qFormat/>
    <w:rsid w:val="004F6237"/>
    <w:pPr>
      <w:widowControl w:val="0"/>
      <w:spacing w:before="160" w:after="320" w:line="240" w:lineRule="auto"/>
    </w:pPr>
    <w:rPr>
      <w:sz w:val="24"/>
    </w:rPr>
  </w:style>
  <w:style w:type="paragraph" w:styleId="TOC4">
    <w:name w:val="toc 4"/>
    <w:basedOn w:val="Normal"/>
    <w:next w:val="Normal"/>
    <w:autoRedefine/>
    <w:uiPriority w:val="39"/>
    <w:semiHidden/>
    <w:unhideWhenUsed/>
    <w:rsid w:val="004F6237"/>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6237"/>
    <w:pPr>
      <w:spacing w:before="0" w:after="0"/>
      <w:ind w:left="1644"/>
    </w:pPr>
  </w:style>
  <w:style w:type="paragraph" w:styleId="ListBullet3">
    <w:name w:val="List Bullet 3"/>
    <w:basedOn w:val="Normal"/>
    <w:uiPriority w:val="99"/>
    <w:semiHidden/>
    <w:unhideWhenUsed/>
    <w:rsid w:val="004F6237"/>
    <w:pPr>
      <w:numPr>
        <w:numId w:val="7"/>
      </w:numPr>
      <w:contextualSpacing/>
    </w:pPr>
  </w:style>
  <w:style w:type="paragraph" w:customStyle="1" w:styleId="TableText">
    <w:name w:val="Table Text"/>
    <w:basedOn w:val="Normal"/>
    <w:uiPriority w:val="15"/>
    <w:qFormat/>
    <w:rsid w:val="004F6237"/>
    <w:pPr>
      <w:spacing w:before="60" w:after="60" w:line="240" w:lineRule="auto"/>
    </w:pPr>
    <w:rPr>
      <w:sz w:val="20"/>
    </w:rPr>
  </w:style>
  <w:style w:type="numbering" w:styleId="ArticleSection">
    <w:name w:val="Outline List 3"/>
    <w:basedOn w:val="NoList"/>
    <w:uiPriority w:val="99"/>
    <w:semiHidden/>
    <w:unhideWhenUsed/>
    <w:rsid w:val="004F6237"/>
    <w:pPr>
      <w:numPr>
        <w:numId w:val="15"/>
      </w:numPr>
    </w:pPr>
  </w:style>
  <w:style w:type="paragraph" w:styleId="ListNumber">
    <w:name w:val="List Number"/>
    <w:basedOn w:val="Normal"/>
    <w:uiPriority w:val="7"/>
    <w:semiHidden/>
    <w:qFormat/>
    <w:rsid w:val="004F6237"/>
    <w:pPr>
      <w:numPr>
        <w:numId w:val="18"/>
      </w:numPr>
      <w:contextualSpacing/>
    </w:pPr>
  </w:style>
  <w:style w:type="table" w:styleId="ColorfulGrid">
    <w:name w:val="Colorful Grid"/>
    <w:basedOn w:val="TableNormal"/>
    <w:uiPriority w:val="73"/>
    <w:semiHidden/>
    <w:rsid w:val="004F623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2057D"/>
    <w:pPr>
      <w:keepNext/>
      <w:spacing w:before="40" w:after="40"/>
    </w:pPr>
    <w:rPr>
      <w:rFonts w:asciiTheme="minorHAnsi" w:hAnsiTheme="minorHAnsi"/>
      <w:color w:val="53565A" w:themeColor="text2"/>
      <w:sz w:val="22"/>
    </w:rPr>
  </w:style>
  <w:style w:type="paragraph" w:customStyle="1" w:styleId="CaptionTable">
    <w:name w:val="Caption Table"/>
    <w:basedOn w:val="Normal"/>
    <w:uiPriority w:val="14"/>
    <w:semiHidden/>
    <w:rsid w:val="004F6237"/>
    <w:rPr>
      <w:b/>
    </w:rPr>
  </w:style>
  <w:style w:type="paragraph" w:styleId="ListNumber2">
    <w:name w:val="List Number 2"/>
    <w:basedOn w:val="Normal"/>
    <w:uiPriority w:val="7"/>
    <w:semiHidden/>
    <w:rsid w:val="004F6237"/>
    <w:pPr>
      <w:numPr>
        <w:ilvl w:val="1"/>
        <w:numId w:val="18"/>
      </w:numPr>
      <w:contextualSpacing/>
    </w:pPr>
  </w:style>
  <w:style w:type="table" w:styleId="ColorfulGrid-Accent2">
    <w:name w:val="Colorful Grid Accent 2"/>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623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623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4F6237"/>
    <w:pPr>
      <w:numPr>
        <w:ilvl w:val="1"/>
      </w:numPr>
    </w:pPr>
  </w:style>
  <w:style w:type="paragraph" w:customStyle="1" w:styleId="Bullet3">
    <w:name w:val="Bullet 3"/>
    <w:basedOn w:val="Bullet2"/>
    <w:uiPriority w:val="11"/>
    <w:qFormat/>
    <w:rsid w:val="004F6237"/>
    <w:pPr>
      <w:numPr>
        <w:ilvl w:val="2"/>
      </w:numPr>
    </w:pPr>
  </w:style>
  <w:style w:type="paragraph" w:styleId="TableofFigures">
    <w:name w:val="table of figures"/>
    <w:basedOn w:val="TOCHeading"/>
    <w:next w:val="Normal"/>
    <w:uiPriority w:val="99"/>
    <w:semiHidden/>
    <w:unhideWhenUsed/>
    <w:rsid w:val="004F6237"/>
    <w:pPr>
      <w:spacing w:after="0"/>
      <w:ind w:left="0"/>
    </w:pPr>
  </w:style>
  <w:style w:type="paragraph" w:styleId="ListNumber3">
    <w:name w:val="List Number 3"/>
    <w:basedOn w:val="Normal"/>
    <w:uiPriority w:val="7"/>
    <w:semiHidden/>
    <w:rsid w:val="004F6237"/>
    <w:pPr>
      <w:numPr>
        <w:ilvl w:val="2"/>
        <w:numId w:val="18"/>
      </w:numPr>
      <w:contextualSpacing/>
    </w:pPr>
  </w:style>
  <w:style w:type="table" w:styleId="LightShading-Accent1">
    <w:name w:val="Light Shading Accent 1"/>
    <w:basedOn w:val="TableNormal"/>
    <w:uiPriority w:val="60"/>
    <w:semiHidden/>
    <w:rsid w:val="004F6237"/>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6237"/>
    <w:pPr>
      <w:spacing w:line="240" w:lineRule="auto"/>
    </w:pPr>
    <w:rPr>
      <w:i/>
      <w:sz w:val="18"/>
    </w:rPr>
  </w:style>
  <w:style w:type="paragraph" w:customStyle="1" w:styleId="FrontPagesLeft">
    <w:name w:val="Front Pages Left"/>
    <w:basedOn w:val="Normal"/>
    <w:uiPriority w:val="31"/>
    <w:semiHidden/>
    <w:qFormat/>
    <w:rsid w:val="004F6237"/>
    <w:pPr>
      <w:spacing w:before="0" w:after="0" w:line="200" w:lineRule="atLeast"/>
      <w:ind w:right="6237"/>
    </w:pPr>
    <w:rPr>
      <w:color w:val="000000"/>
      <w:sz w:val="18"/>
      <w:lang w:eastAsia="en-US"/>
    </w:rPr>
  </w:style>
  <w:style w:type="paragraph" w:styleId="ListParagraph">
    <w:name w:val="List Paragraph"/>
    <w:basedOn w:val="Normal"/>
    <w:uiPriority w:val="34"/>
    <w:qFormat/>
    <w:rsid w:val="004F6237"/>
    <w:pPr>
      <w:ind w:left="720"/>
      <w:contextualSpacing/>
    </w:pPr>
  </w:style>
  <w:style w:type="paragraph" w:styleId="NormalIndent">
    <w:name w:val="Normal Indent"/>
    <w:basedOn w:val="Normal"/>
    <w:semiHidden/>
    <w:rsid w:val="004F6237"/>
    <w:pPr>
      <w:spacing w:line="240" w:lineRule="exact"/>
      <w:ind w:left="1077" w:right="284"/>
    </w:pPr>
  </w:style>
  <w:style w:type="table" w:styleId="ColorfulGrid-Accent3">
    <w:name w:val="Colorful Grid Accent 3"/>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4F62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6237"/>
    <w:rPr>
      <w:rFonts w:ascii="Calibri" w:hAnsi="Calibri"/>
      <w:b/>
      <w:bCs/>
      <w:smallCaps/>
      <w:spacing w:val="5"/>
    </w:rPr>
  </w:style>
  <w:style w:type="character" w:styleId="Emphasis">
    <w:name w:val="Emphasis"/>
    <w:uiPriority w:val="20"/>
    <w:semiHidden/>
    <w:qFormat/>
    <w:rsid w:val="004F6237"/>
    <w:rPr>
      <w:i/>
      <w:iCs/>
    </w:rPr>
  </w:style>
  <w:style w:type="character" w:styleId="FollowedHyperlink">
    <w:name w:val="FollowedHyperlink"/>
    <w:uiPriority w:val="99"/>
    <w:semiHidden/>
    <w:unhideWhenUsed/>
    <w:rsid w:val="004F6237"/>
    <w:rPr>
      <w:color w:val="800080"/>
      <w:u w:val="single"/>
    </w:rPr>
  </w:style>
  <w:style w:type="character" w:styleId="HTMLAcronym">
    <w:name w:val="HTML Acronym"/>
    <w:basedOn w:val="DefaultParagraphFont"/>
    <w:uiPriority w:val="99"/>
    <w:semiHidden/>
    <w:rsid w:val="004F6237"/>
  </w:style>
  <w:style w:type="character" w:styleId="HTMLCite">
    <w:name w:val="HTML Cite"/>
    <w:uiPriority w:val="99"/>
    <w:semiHidden/>
    <w:rsid w:val="004F6237"/>
    <w:rPr>
      <w:i/>
      <w:iCs/>
    </w:rPr>
  </w:style>
  <w:style w:type="character" w:styleId="HTMLCode">
    <w:name w:val="HTML Code"/>
    <w:uiPriority w:val="99"/>
    <w:semiHidden/>
    <w:rsid w:val="004F6237"/>
    <w:rPr>
      <w:sz w:val="20"/>
      <w:szCs w:val="20"/>
    </w:rPr>
  </w:style>
  <w:style w:type="character" w:styleId="HTMLDefinition">
    <w:name w:val="HTML Definition"/>
    <w:uiPriority w:val="99"/>
    <w:semiHidden/>
    <w:rsid w:val="004F6237"/>
    <w:rPr>
      <w:i/>
      <w:iCs/>
    </w:rPr>
  </w:style>
  <w:style w:type="character" w:styleId="HTMLKeyboard">
    <w:name w:val="HTML Keyboard"/>
    <w:uiPriority w:val="99"/>
    <w:semiHidden/>
    <w:rsid w:val="004F6237"/>
    <w:rPr>
      <w:sz w:val="20"/>
      <w:szCs w:val="20"/>
    </w:rPr>
  </w:style>
  <w:style w:type="character" w:styleId="HTMLSample">
    <w:name w:val="HTML Sample"/>
    <w:uiPriority w:val="99"/>
    <w:semiHidden/>
    <w:rsid w:val="004F6237"/>
    <w:rPr>
      <w:sz w:val="24"/>
      <w:szCs w:val="24"/>
    </w:rPr>
  </w:style>
  <w:style w:type="character" w:styleId="HTMLTypewriter">
    <w:name w:val="HTML Typewriter"/>
    <w:uiPriority w:val="99"/>
    <w:semiHidden/>
    <w:rsid w:val="004F6237"/>
    <w:rPr>
      <w:sz w:val="20"/>
      <w:szCs w:val="20"/>
    </w:rPr>
  </w:style>
  <w:style w:type="character" w:styleId="HTMLVariable">
    <w:name w:val="HTML Variable"/>
    <w:uiPriority w:val="99"/>
    <w:semiHidden/>
    <w:rsid w:val="004F6237"/>
    <w:rPr>
      <w:i/>
      <w:iCs/>
    </w:rPr>
  </w:style>
  <w:style w:type="character" w:styleId="PlaceholderText">
    <w:name w:val="Placeholder Text"/>
    <w:uiPriority w:val="99"/>
    <w:semiHidden/>
    <w:rsid w:val="004F6237"/>
    <w:rPr>
      <w:color w:val="808080"/>
    </w:rPr>
  </w:style>
  <w:style w:type="paragraph" w:customStyle="1" w:styleId="Attachment1">
    <w:name w:val="Attachment 1"/>
    <w:next w:val="Normal"/>
    <w:uiPriority w:val="19"/>
    <w:semiHidden/>
    <w:qFormat/>
    <w:rsid w:val="004F6237"/>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6237"/>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6237"/>
    <w:pPr>
      <w:spacing w:line="240" w:lineRule="auto"/>
      <w:contextualSpacing/>
    </w:pPr>
    <w:rPr>
      <w:b w:val="0"/>
      <w:sz w:val="40"/>
      <w:szCs w:val="40"/>
    </w:rPr>
  </w:style>
  <w:style w:type="paragraph" w:customStyle="1" w:styleId="NoteNormal">
    <w:name w:val="Note Normal"/>
    <w:basedOn w:val="Normal"/>
    <w:next w:val="Normal"/>
    <w:uiPriority w:val="49"/>
    <w:rsid w:val="004F623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623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623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6237"/>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623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6237"/>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6237"/>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6237"/>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623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623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623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623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623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623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623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623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623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623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623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623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623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623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6237"/>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6237"/>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6237"/>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6237"/>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6237"/>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623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623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623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623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623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623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623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6237"/>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6237"/>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6237"/>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6237"/>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6237"/>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6237"/>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6237"/>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6237"/>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6237"/>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6237"/>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6237"/>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6237"/>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6237"/>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6237"/>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6237"/>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6237"/>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6237"/>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6237"/>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6237"/>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6237"/>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6237"/>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6237"/>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6237"/>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6237"/>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6237"/>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6237"/>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6237"/>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6237"/>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6237"/>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6237"/>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6237"/>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6237"/>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6237"/>
    <w:pPr>
      <w:numPr>
        <w:ilvl w:val="0"/>
      </w:numPr>
    </w:pPr>
  </w:style>
  <w:style w:type="paragraph" w:customStyle="1" w:styleId="Num1">
    <w:name w:val="Num1"/>
    <w:basedOn w:val="Normal"/>
    <w:rsid w:val="004F6237"/>
    <w:pPr>
      <w:numPr>
        <w:numId w:val="28"/>
      </w:numPr>
    </w:pPr>
  </w:style>
  <w:style w:type="character" w:customStyle="1" w:styleId="FooterChar">
    <w:name w:val="Footer Char"/>
    <w:basedOn w:val="DefaultParagraphFont"/>
    <w:link w:val="Footer"/>
    <w:uiPriority w:val="99"/>
    <w:rsid w:val="004F6237"/>
    <w:rPr>
      <w:rFonts w:ascii="Calibri" w:hAnsi="Calibri" w:cs="Calibri"/>
      <w:noProof/>
      <w:szCs w:val="22"/>
    </w:rPr>
  </w:style>
  <w:style w:type="paragraph" w:customStyle="1" w:styleId="Num2">
    <w:name w:val="Num2"/>
    <w:basedOn w:val="Normal"/>
    <w:rsid w:val="004F6237"/>
    <w:pPr>
      <w:numPr>
        <w:ilvl w:val="1"/>
        <w:numId w:val="28"/>
      </w:numPr>
    </w:pPr>
  </w:style>
  <w:style w:type="paragraph" w:customStyle="1" w:styleId="Num3">
    <w:name w:val="Num3"/>
    <w:basedOn w:val="Normal"/>
    <w:rsid w:val="004F6237"/>
    <w:pPr>
      <w:numPr>
        <w:ilvl w:val="2"/>
        <w:numId w:val="28"/>
      </w:numPr>
    </w:pPr>
  </w:style>
  <w:style w:type="paragraph" w:customStyle="1" w:styleId="NoteNormalshaded">
    <w:name w:val="Note Normal shaded"/>
    <w:basedOn w:val="NoteNormal"/>
    <w:qFormat/>
    <w:rsid w:val="004F6237"/>
    <w:pPr>
      <w:shd w:val="clear" w:color="auto" w:fill="D9D9D9" w:themeFill="background1" w:themeFillShade="D9"/>
    </w:pPr>
    <w:rPr>
      <w:sz w:val="20"/>
    </w:rPr>
  </w:style>
  <w:style w:type="paragraph" w:customStyle="1" w:styleId="NoteNormalshadedbullet">
    <w:name w:val="Note Normal shaded bullet"/>
    <w:basedOn w:val="NoteNormalshaded"/>
    <w:qFormat/>
    <w:rsid w:val="004F6237"/>
    <w:pPr>
      <w:numPr>
        <w:numId w:val="29"/>
      </w:numPr>
      <w:ind w:left="360"/>
    </w:pPr>
  </w:style>
  <w:style w:type="paragraph" w:customStyle="1" w:styleId="TableBulletDash">
    <w:name w:val="Table Bullet Dash"/>
    <w:basedOn w:val="Normal"/>
    <w:uiPriority w:val="10"/>
    <w:semiHidden/>
    <w:rsid w:val="004F6237"/>
    <w:pPr>
      <w:tabs>
        <w:tab w:val="num" w:pos="454"/>
      </w:tabs>
      <w:spacing w:before="0" w:after="0" w:line="240" w:lineRule="auto"/>
      <w:ind w:left="454" w:hanging="227"/>
    </w:pPr>
  </w:style>
  <w:style w:type="character" w:styleId="UnresolvedMention">
    <w:name w:val="Unresolved Mention"/>
    <w:basedOn w:val="DefaultParagraphFont"/>
    <w:uiPriority w:val="99"/>
    <w:semiHidden/>
    <w:unhideWhenUsed/>
    <w:rsid w:val="00CE3DDF"/>
    <w:rPr>
      <w:color w:val="808080"/>
      <w:shd w:val="clear" w:color="auto" w:fill="E6E6E6"/>
    </w:rPr>
  </w:style>
  <w:style w:type="character" w:customStyle="1" w:styleId="CommentTextChar">
    <w:name w:val="Comment Text Char"/>
    <w:basedOn w:val="DefaultParagraphFont"/>
    <w:link w:val="CommentText"/>
    <w:uiPriority w:val="99"/>
    <w:rsid w:val="004F4904"/>
    <w:rPr>
      <w:rFonts w:ascii="Calibri" w:hAnsi="Calibri" w:cs="Calibri"/>
      <w:sz w:val="22"/>
      <w:szCs w:val="22"/>
    </w:rPr>
  </w:style>
  <w:style w:type="table" w:styleId="PlainTable2">
    <w:name w:val="Plain Table 2"/>
    <w:basedOn w:val="TableNormal"/>
    <w:uiPriority w:val="42"/>
    <w:rsid w:val="00B329C5"/>
    <w:rPr>
      <w:rFonts w:asciiTheme="minorHAnsi" w:hAnsiTheme="minorHAnsi"/>
    </w:rPr>
    <w:tblPr>
      <w:tblStyleRowBandSize w:val="1"/>
      <w:tblStyleColBandSize w:val="1"/>
      <w:tblBorders>
        <w:top w:val="single" w:sz="4" w:space="0" w:color="87189D" w:themeColor="accent3"/>
        <w:bottom w:val="single" w:sz="4" w:space="0" w:color="87189D" w:themeColor="accent3"/>
        <w:insideH w:val="single" w:sz="4" w:space="0" w:color="87189D" w:themeColor="accent3"/>
      </w:tblBorders>
    </w:tblPr>
    <w:tblStylePr w:type="fir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la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V w:val="single" w:sz="4" w:space="0" w:color="87189D" w:themeColor="accent3"/>
        </w:tcBorders>
      </w:tcPr>
    </w:tblStylePr>
    <w:tblStylePr w:type="band2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style>
  <w:style w:type="table" w:styleId="PlainTable3">
    <w:name w:val="Plain Table 3"/>
    <w:basedOn w:val="TableNormal"/>
    <w:uiPriority w:val="43"/>
    <w:rsid w:val="009205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E74659"/>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809122">
      <w:bodyDiv w:val="1"/>
      <w:marLeft w:val="0"/>
      <w:marRight w:val="0"/>
      <w:marTop w:val="0"/>
      <w:marBottom w:val="0"/>
      <w:divBdr>
        <w:top w:val="none" w:sz="0" w:space="0" w:color="auto"/>
        <w:left w:val="none" w:sz="0" w:space="0" w:color="auto"/>
        <w:bottom w:val="none" w:sz="0" w:space="0" w:color="auto"/>
        <w:right w:val="none" w:sz="0" w:space="0" w:color="auto"/>
      </w:divBdr>
    </w:div>
    <w:div w:id="20469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Ppolicy@dgs.vic.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rand Victoria - Purple">
      <a:dk1>
        <a:sysClr val="windowText" lastClr="000000"/>
      </a:dk1>
      <a:lt1>
        <a:sysClr val="window" lastClr="FFFFFF"/>
      </a:lt1>
      <a:dk2>
        <a:srgbClr val="53565A"/>
      </a:dk2>
      <a:lt2>
        <a:srgbClr val="D9D9D6"/>
      </a:lt2>
      <a:accent1>
        <a:srgbClr val="500778"/>
      </a:accent1>
      <a:accent2>
        <a:srgbClr val="642667"/>
      </a:accent2>
      <a:accent3>
        <a:srgbClr val="87189D"/>
      </a:accent3>
      <a:accent4>
        <a:srgbClr val="A783BB"/>
      </a:accent4>
      <a:accent5>
        <a:srgbClr val="C1A8C2"/>
      </a:accent5>
      <a:accent6>
        <a:srgbClr val="E7D1E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FE44C6DE9F545A430B7A681A49892" ma:contentTypeVersion="14" ma:contentTypeDescription="Create a new document." ma:contentTypeScope="" ma:versionID="be01e081e7196ef51d44ec6b658111bb">
  <xsd:schema xmlns:xsd="http://www.w3.org/2001/XMLSchema" xmlns:xs="http://www.w3.org/2001/XMLSchema" xmlns:p="http://schemas.microsoft.com/office/2006/metadata/properties" xmlns:ns2="12da2378-ae26-4d96-a7c5-90e56fcca493" xmlns:ns3="ea6ceb4f-0e40-4a59-9e03-9dec53d274d7" targetNamespace="http://schemas.microsoft.com/office/2006/metadata/properties" ma:root="true" ma:fieldsID="b945419438de7d70d9c18b9b467802ed" ns2:_="" ns3:_="">
    <xsd:import namespace="12da2378-ae26-4d96-a7c5-90e56fcca493"/>
    <xsd:import namespace="ea6ceb4f-0e40-4a59-9e03-9dec53d27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2378-ae26-4d96-a7c5-90e56fcca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ceb4f-0e40-4a59-9e03-9dec53d274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F48B2F1-A9C3-4235-84CF-96269E06D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2378-ae26-4d96-a7c5-90e56fcca493"/>
    <ds:schemaRef ds:uri="ea6ceb4f-0e40-4a59-9e03-9dec53d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E7072-D257-412A-8ADC-890692394FD1}">
  <ds:schemaRefs>
    <ds:schemaRef ds:uri="http://schemas.microsoft.com/sharepoint/v3/contenttype/forms"/>
  </ds:schemaRefs>
</ds:datastoreItem>
</file>

<file path=customXml/itemProps3.xml><?xml version="1.0" encoding="utf-8"?>
<ds:datastoreItem xmlns:ds="http://schemas.openxmlformats.org/officeDocument/2006/customXml" ds:itemID="{CFA9ADE9-E9B4-4ED6-8175-7907B701E361}">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a6ceb4f-0e40-4a59-9e03-9dec53d274d7"/>
    <ds:schemaRef ds:uri="12da2378-ae26-4d96-a7c5-90e56fcca493"/>
    <ds:schemaRef ds:uri="http://www.w3.org/XML/1998/namespace"/>
  </ds:schemaRefs>
</ds:datastoreItem>
</file>

<file path=customXml/itemProps4.xml><?xml version="1.0" encoding="utf-8"?>
<ds:datastoreItem xmlns:ds="http://schemas.openxmlformats.org/officeDocument/2006/customXml" ds:itemID="{C5698F3B-A35D-4113-A29C-E921F836BC37}">
  <ds:schemaRefs>
    <ds:schemaRef ds:uri="http://schemas.openxmlformats.org/officeDocument/2006/bibliography"/>
  </ds:schemaRefs>
</ds:datastoreItem>
</file>

<file path=customXml/itemProps5.xml><?xml version="1.0" encoding="utf-8"?>
<ds:datastoreItem xmlns:ds="http://schemas.openxmlformats.org/officeDocument/2006/customXml" ds:itemID="{40ADD56A-B186-4121-AD51-6BB4692CCB3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Vanessa Coles (DTF)</dc:creator>
  <dc:description>TRIM Record Number: in TRIM database:PT</dc:description>
  <cp:lastModifiedBy>Alex Johns (DGS)</cp:lastModifiedBy>
  <cp:revision>18</cp:revision>
  <cp:lastPrinted>2019-06-14T02:15:00Z</cp:lastPrinted>
  <dcterms:created xsi:type="dcterms:W3CDTF">2025-01-29T23:06:00Z</dcterms:created>
  <dcterms:modified xsi:type="dcterms:W3CDTF">2025-02-13T21:30:00Z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6a5a938b-e8b7-4c8b-bb27-ad6e6b6c5ac7</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etDate">
    <vt:lpwstr>2023-04-26T04:11:19Z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ec4cb82d-7c30-4f3e-be87-6be89170ed03</vt:lpwstr>
  </property>
  <property fmtid="{D5CDD505-2E9C-101B-9397-08002B2CF9AE}" pid="15" name="MSIP_Label_7158ebbd-6c5e-441f-bfc9-4eb8c11e3978_ContentBits">
    <vt:lpwstr>2</vt:lpwstr>
  </property>
  <property fmtid="{D5CDD505-2E9C-101B-9397-08002B2CF9AE}" pid="16" name="ContentTypeId">
    <vt:lpwstr>0x010100401FE44C6DE9F545A430B7A681A49892</vt:lpwstr>
  </property>
</Properties>
</file>