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0C2BD306" w14:textId="3EC6B160" w:rsidR="00F27FBF" w:rsidRDefault="00F27FBF" w:rsidP="004170C0">
      <w:pPr>
        <w:pStyle w:val="Subtitle"/>
        <w:numPr>
          <w:ilvl w:val="0"/>
          <w:numId w:val="0"/>
        </w:numPr>
        <w:ind w:left="720" w:hanging="360"/>
      </w:pPr>
    </w:p>
    <w:p w14:paraId="47CE97CB" w14:textId="77777777" w:rsidR="00F27FBF" w:rsidRPr="000E0741" w:rsidRDefault="00F27FBF" w:rsidP="000E0741">
      <w:pPr>
        <w:pStyle w:val="Subtitle"/>
        <w:numPr>
          <w:ilvl w:val="0"/>
          <w:numId w:val="0"/>
        </w:numPr>
        <w:ind w:left="720" w:hanging="360"/>
      </w:pPr>
      <w:bookmarkStart w:id="0" w:name="_Ref190426511"/>
      <w:bookmarkEnd w:id="0"/>
    </w:p>
    <w:p w14:paraId="3943E76A" w14:textId="77777777" w:rsidR="00A32312" w:rsidRDefault="001F765B" w:rsidP="000E5827">
      <w:pPr>
        <w:pStyle w:val="StyleSubtitleLeft063cmFirstline0cm"/>
        <w:numPr>
          <w:ilvl w:val="0"/>
          <w:numId w:val="0"/>
        </w:numPr>
      </w:pPr>
      <w:bookmarkStart w:id="1" w:name="_Toc185503738"/>
      <w:bookmarkStart w:id="2" w:name="_Toc185505273"/>
      <w:bookmarkStart w:id="3" w:name="_Toc185599218"/>
      <w:r w:rsidRPr="00530BBA">
        <w:t>Victorian</w:t>
      </w:r>
      <w:r w:rsidRPr="000E0741">
        <w:t xml:space="preserve"> Government</w:t>
      </w:r>
    </w:p>
    <w:p w14:paraId="285D6E41" w14:textId="40325C3A" w:rsidR="00763719" w:rsidRPr="000E0741" w:rsidRDefault="001F765B" w:rsidP="000E5827">
      <w:pPr>
        <w:pStyle w:val="StyleSubtitleLeft063cmFirstline0cm"/>
        <w:numPr>
          <w:ilvl w:val="0"/>
          <w:numId w:val="0"/>
        </w:numPr>
      </w:pPr>
      <w:r w:rsidRPr="000E0741">
        <w:t xml:space="preserve">Standard Motor Vehicle </w:t>
      </w:r>
      <w:r w:rsidR="00763719" w:rsidRPr="000E0741">
        <w:t>Requirements</w:t>
      </w:r>
      <w:bookmarkEnd w:id="1"/>
      <w:bookmarkEnd w:id="2"/>
      <w:bookmarkEnd w:id="3"/>
    </w:p>
    <w:p w14:paraId="040B9357" w14:textId="73DDC8C5" w:rsidR="000948B0" w:rsidRDefault="00BF263F" w:rsidP="0081027D">
      <w:pPr>
        <w:pStyle w:val="Date"/>
        <w:numPr>
          <w:ilvl w:val="0"/>
          <w:numId w:val="0"/>
        </w:numPr>
        <w:ind w:left="1296" w:hanging="1296"/>
        <w:rPr>
          <w:lang w:eastAsia="en-AU"/>
        </w:rPr>
      </w:pPr>
      <w:bookmarkStart w:id="4" w:name="_Toc185503739"/>
      <w:bookmarkStart w:id="5" w:name="_Toc185505274"/>
      <w:bookmarkStart w:id="6" w:name="_Toc185599219"/>
      <w:r>
        <w:t>February</w:t>
      </w:r>
      <w:r w:rsidRPr="005961CC">
        <w:t xml:space="preserve"> 202</w:t>
      </w:r>
      <w:r>
        <w:t>5</w:t>
      </w:r>
      <w:r w:rsidRPr="005961CC">
        <w:t xml:space="preserve"> </w:t>
      </w:r>
      <w:bookmarkEnd w:id="4"/>
      <w:bookmarkEnd w:id="5"/>
      <w:bookmarkEnd w:id="6"/>
      <w:r w:rsidR="00EC6224">
        <w:t>v</w:t>
      </w:r>
      <w:r w:rsidR="006E425F">
        <w:t>1.0</w:t>
      </w:r>
    </w:p>
    <w:p w14:paraId="344FE1E3" w14:textId="0383421F" w:rsidR="0079263D" w:rsidRDefault="0079263D" w:rsidP="004C036E">
      <w:pPr>
        <w:rPr>
          <w:lang w:eastAsia="en-AU"/>
        </w:rPr>
      </w:pPr>
      <w:r>
        <w:rPr>
          <w:lang w:eastAsia="en-AU"/>
        </w:rPr>
        <w:br w:type="page"/>
      </w:r>
    </w:p>
    <w:sdt>
      <w:sdtPr>
        <w:rPr>
          <w:b w:val="0"/>
          <w:noProof/>
          <w:color w:val="363936" w:themeColor="background2" w:themeShade="40"/>
          <w:sz w:val="22"/>
          <w:szCs w:val="20"/>
        </w:rPr>
        <w:id w:val="347523520"/>
        <w:docPartObj>
          <w:docPartGallery w:val="Table of Contents"/>
          <w:docPartUnique/>
        </w:docPartObj>
      </w:sdtPr>
      <w:sdtEndPr>
        <w:rPr>
          <w:color w:val="0075BD" w:themeColor="accent2"/>
        </w:rPr>
      </w:sdtEndPr>
      <w:sdtContent>
        <w:p w14:paraId="1BFBA8A8" w14:textId="0A538EB1" w:rsidR="002759BE" w:rsidRDefault="002759BE" w:rsidP="00112ED6">
          <w:pPr>
            <w:pStyle w:val="TOCHeading"/>
            <w:numPr>
              <w:ilvl w:val="0"/>
              <w:numId w:val="0"/>
            </w:numPr>
          </w:pPr>
          <w:r>
            <w:t>Table of Contents</w:t>
          </w:r>
        </w:p>
        <w:p w14:paraId="5FE25786" w14:textId="5C9C21A4" w:rsidR="00F2209D" w:rsidRDefault="00335A58">
          <w:pPr>
            <w:pStyle w:val="TOC1"/>
            <w:rPr>
              <w:rFonts w:asciiTheme="minorHAnsi" w:eastAsiaTheme="minorEastAsia" w:hAnsiTheme="minorHAnsi" w:cstheme="minorBidi"/>
              <w:bCs w:val="0"/>
              <w:color w:val="auto"/>
              <w:kern w:val="2"/>
              <w:sz w:val="24"/>
              <w:szCs w:val="24"/>
              <w:lang w:eastAsia="en-AU"/>
              <w14:ligatures w14:val="standardContextual"/>
            </w:rPr>
          </w:pPr>
          <w:r>
            <w:fldChar w:fldCharType="begin"/>
          </w:r>
          <w:r>
            <w:instrText xml:space="preserve"> TOC \o "1-4" \h \z \u </w:instrText>
          </w:r>
          <w:r>
            <w:fldChar w:fldCharType="separate"/>
          </w:r>
          <w:hyperlink w:anchor="_Toc191470788" w:history="1">
            <w:r w:rsidR="00F2209D" w:rsidRPr="00535310">
              <w:rPr>
                <w:rStyle w:val="Hyperlink"/>
              </w:rPr>
              <w:t>1</w:t>
            </w:r>
            <w:r w:rsidR="00F2209D">
              <w:rPr>
                <w:rFonts w:asciiTheme="minorHAnsi" w:eastAsiaTheme="minorEastAsia" w:hAnsiTheme="minorHAnsi" w:cstheme="minorBidi"/>
                <w:bCs w:val="0"/>
                <w:color w:val="auto"/>
                <w:kern w:val="2"/>
                <w:sz w:val="24"/>
                <w:szCs w:val="24"/>
                <w:lang w:eastAsia="en-AU"/>
                <w14:ligatures w14:val="standardContextual"/>
              </w:rPr>
              <w:tab/>
            </w:r>
            <w:r w:rsidR="00F2209D" w:rsidRPr="00535310">
              <w:rPr>
                <w:rStyle w:val="Hyperlink"/>
              </w:rPr>
              <w:t>Introduction</w:t>
            </w:r>
            <w:r w:rsidR="00F2209D">
              <w:rPr>
                <w:webHidden/>
              </w:rPr>
              <w:tab/>
            </w:r>
            <w:r w:rsidR="00F2209D">
              <w:rPr>
                <w:webHidden/>
              </w:rPr>
              <w:fldChar w:fldCharType="begin"/>
            </w:r>
            <w:r w:rsidR="00F2209D">
              <w:rPr>
                <w:webHidden/>
              </w:rPr>
              <w:instrText xml:space="preserve"> PAGEREF _Toc191470788 \h </w:instrText>
            </w:r>
            <w:r w:rsidR="00F2209D">
              <w:rPr>
                <w:webHidden/>
              </w:rPr>
            </w:r>
            <w:r w:rsidR="00F2209D">
              <w:rPr>
                <w:webHidden/>
              </w:rPr>
              <w:fldChar w:fldCharType="separate"/>
            </w:r>
            <w:r w:rsidR="00F2209D">
              <w:rPr>
                <w:webHidden/>
              </w:rPr>
              <w:t>5</w:t>
            </w:r>
            <w:r w:rsidR="00F2209D">
              <w:rPr>
                <w:webHidden/>
              </w:rPr>
              <w:fldChar w:fldCharType="end"/>
            </w:r>
          </w:hyperlink>
        </w:p>
        <w:p w14:paraId="0944985C" w14:textId="36272FFD" w:rsidR="00F2209D" w:rsidRDefault="00F2209D">
          <w:pPr>
            <w:pStyle w:val="TOC1"/>
            <w:rPr>
              <w:rFonts w:asciiTheme="minorHAnsi" w:eastAsiaTheme="minorEastAsia" w:hAnsiTheme="minorHAnsi" w:cstheme="minorBidi"/>
              <w:bCs w:val="0"/>
              <w:color w:val="auto"/>
              <w:kern w:val="2"/>
              <w:sz w:val="24"/>
              <w:szCs w:val="24"/>
              <w:lang w:eastAsia="en-AU"/>
              <w14:ligatures w14:val="standardContextual"/>
            </w:rPr>
          </w:pPr>
          <w:hyperlink w:anchor="_Toc191470789" w:history="1">
            <w:r w:rsidRPr="00535310">
              <w:rPr>
                <w:rStyle w:val="Hyperlink"/>
              </w:rPr>
              <w:t>2</w:t>
            </w:r>
            <w:r>
              <w:rPr>
                <w:rFonts w:asciiTheme="minorHAnsi" w:eastAsiaTheme="minorEastAsia" w:hAnsiTheme="minorHAnsi" w:cstheme="minorBidi"/>
                <w:bCs w:val="0"/>
                <w:color w:val="auto"/>
                <w:kern w:val="2"/>
                <w:sz w:val="24"/>
                <w:szCs w:val="24"/>
                <w:lang w:eastAsia="en-AU"/>
                <w14:ligatures w14:val="standardContextual"/>
              </w:rPr>
              <w:tab/>
            </w:r>
            <w:r w:rsidRPr="00535310">
              <w:rPr>
                <w:rStyle w:val="Hyperlink"/>
              </w:rPr>
              <w:t>Framework and objectives</w:t>
            </w:r>
            <w:r>
              <w:rPr>
                <w:webHidden/>
              </w:rPr>
              <w:tab/>
            </w:r>
            <w:r>
              <w:rPr>
                <w:webHidden/>
              </w:rPr>
              <w:fldChar w:fldCharType="begin"/>
            </w:r>
            <w:r>
              <w:rPr>
                <w:webHidden/>
              </w:rPr>
              <w:instrText xml:space="preserve"> PAGEREF _Toc191470789 \h </w:instrText>
            </w:r>
            <w:r>
              <w:rPr>
                <w:webHidden/>
              </w:rPr>
            </w:r>
            <w:r>
              <w:rPr>
                <w:webHidden/>
              </w:rPr>
              <w:fldChar w:fldCharType="separate"/>
            </w:r>
            <w:r>
              <w:rPr>
                <w:webHidden/>
              </w:rPr>
              <w:t>6</w:t>
            </w:r>
            <w:r>
              <w:rPr>
                <w:webHidden/>
              </w:rPr>
              <w:fldChar w:fldCharType="end"/>
            </w:r>
          </w:hyperlink>
        </w:p>
        <w:p w14:paraId="2795AB62" w14:textId="1EDE5A7D" w:rsidR="00F2209D" w:rsidRDefault="00F2209D">
          <w:pPr>
            <w:pStyle w:val="TOC2"/>
            <w:rPr>
              <w:rFonts w:eastAsiaTheme="minorEastAsia" w:cstheme="minorBidi"/>
              <w:color w:val="auto"/>
              <w:kern w:val="2"/>
              <w:sz w:val="24"/>
              <w:szCs w:val="24"/>
              <w:lang w:eastAsia="en-AU"/>
              <w14:ligatures w14:val="standardContextual"/>
            </w:rPr>
          </w:pPr>
          <w:hyperlink w:anchor="_Toc191470790" w:history="1">
            <w:r w:rsidRPr="00535310">
              <w:rPr>
                <w:rStyle w:val="Hyperlink"/>
              </w:rPr>
              <w:t>2.1</w:t>
            </w:r>
            <w:r>
              <w:rPr>
                <w:rFonts w:eastAsiaTheme="minorEastAsia" w:cstheme="minorBidi"/>
                <w:color w:val="auto"/>
                <w:kern w:val="2"/>
                <w:sz w:val="24"/>
                <w:szCs w:val="24"/>
                <w:lang w:eastAsia="en-AU"/>
                <w14:ligatures w14:val="standardContextual"/>
              </w:rPr>
              <w:tab/>
            </w:r>
            <w:r w:rsidRPr="00535310">
              <w:rPr>
                <w:rStyle w:val="Hyperlink"/>
              </w:rPr>
              <w:t>Finance Lease Facility</w:t>
            </w:r>
            <w:r>
              <w:rPr>
                <w:webHidden/>
              </w:rPr>
              <w:tab/>
            </w:r>
            <w:r>
              <w:rPr>
                <w:webHidden/>
              </w:rPr>
              <w:fldChar w:fldCharType="begin"/>
            </w:r>
            <w:r>
              <w:rPr>
                <w:webHidden/>
              </w:rPr>
              <w:instrText xml:space="preserve"> PAGEREF _Toc191470790 \h </w:instrText>
            </w:r>
            <w:r>
              <w:rPr>
                <w:webHidden/>
              </w:rPr>
            </w:r>
            <w:r>
              <w:rPr>
                <w:webHidden/>
              </w:rPr>
              <w:fldChar w:fldCharType="separate"/>
            </w:r>
            <w:r>
              <w:rPr>
                <w:webHidden/>
              </w:rPr>
              <w:t>6</w:t>
            </w:r>
            <w:r>
              <w:rPr>
                <w:webHidden/>
              </w:rPr>
              <w:fldChar w:fldCharType="end"/>
            </w:r>
          </w:hyperlink>
        </w:p>
        <w:p w14:paraId="33DC9DA7" w14:textId="75660D5B" w:rsidR="00F2209D" w:rsidRDefault="00F2209D">
          <w:pPr>
            <w:pStyle w:val="TOC3"/>
            <w:rPr>
              <w:kern w:val="2"/>
              <w:sz w:val="24"/>
              <w:szCs w:val="24"/>
              <w14:ligatures w14:val="standardContextual"/>
            </w:rPr>
          </w:pPr>
          <w:hyperlink w:anchor="_Toc191470791" w:history="1">
            <w:r w:rsidRPr="00535310">
              <w:rPr>
                <w:rStyle w:val="Hyperlink"/>
              </w:rPr>
              <w:t>2.1.1</w:t>
            </w:r>
            <w:r>
              <w:rPr>
                <w:kern w:val="2"/>
                <w:sz w:val="24"/>
                <w:szCs w:val="24"/>
                <w14:ligatures w14:val="standardContextual"/>
              </w:rPr>
              <w:tab/>
            </w:r>
            <w:r w:rsidRPr="00535310">
              <w:rPr>
                <w:rStyle w:val="Hyperlink"/>
              </w:rPr>
              <w:t>Background</w:t>
            </w:r>
            <w:r>
              <w:rPr>
                <w:webHidden/>
              </w:rPr>
              <w:tab/>
            </w:r>
            <w:r>
              <w:rPr>
                <w:webHidden/>
              </w:rPr>
              <w:fldChar w:fldCharType="begin"/>
            </w:r>
            <w:r>
              <w:rPr>
                <w:webHidden/>
              </w:rPr>
              <w:instrText xml:space="preserve"> PAGEREF _Toc191470791 \h </w:instrText>
            </w:r>
            <w:r>
              <w:rPr>
                <w:webHidden/>
              </w:rPr>
            </w:r>
            <w:r>
              <w:rPr>
                <w:webHidden/>
              </w:rPr>
              <w:fldChar w:fldCharType="separate"/>
            </w:r>
            <w:r>
              <w:rPr>
                <w:webHidden/>
              </w:rPr>
              <w:t>6</w:t>
            </w:r>
            <w:r>
              <w:rPr>
                <w:webHidden/>
              </w:rPr>
              <w:fldChar w:fldCharType="end"/>
            </w:r>
          </w:hyperlink>
        </w:p>
        <w:p w14:paraId="3198DB59" w14:textId="1EFA03AD" w:rsidR="00F2209D" w:rsidRDefault="00F2209D">
          <w:pPr>
            <w:pStyle w:val="TOC3"/>
            <w:rPr>
              <w:kern w:val="2"/>
              <w:sz w:val="24"/>
              <w:szCs w:val="24"/>
              <w14:ligatures w14:val="standardContextual"/>
            </w:rPr>
          </w:pPr>
          <w:hyperlink w:anchor="_Toc191470792" w:history="1">
            <w:r w:rsidRPr="00535310">
              <w:rPr>
                <w:rStyle w:val="Hyperlink"/>
              </w:rPr>
              <w:t>2.1.2</w:t>
            </w:r>
            <w:r>
              <w:rPr>
                <w:kern w:val="2"/>
                <w:sz w:val="24"/>
                <w:szCs w:val="24"/>
                <w14:ligatures w14:val="standardContextual"/>
              </w:rPr>
              <w:tab/>
            </w:r>
            <w:r w:rsidRPr="00535310">
              <w:rPr>
                <w:rStyle w:val="Hyperlink"/>
              </w:rPr>
              <w:t>Entities required to use the Finance Lease Facility</w:t>
            </w:r>
            <w:r>
              <w:rPr>
                <w:webHidden/>
              </w:rPr>
              <w:tab/>
            </w:r>
            <w:r>
              <w:rPr>
                <w:webHidden/>
              </w:rPr>
              <w:fldChar w:fldCharType="begin"/>
            </w:r>
            <w:r>
              <w:rPr>
                <w:webHidden/>
              </w:rPr>
              <w:instrText xml:space="preserve"> PAGEREF _Toc191470792 \h </w:instrText>
            </w:r>
            <w:r>
              <w:rPr>
                <w:webHidden/>
              </w:rPr>
            </w:r>
            <w:r>
              <w:rPr>
                <w:webHidden/>
              </w:rPr>
              <w:fldChar w:fldCharType="separate"/>
            </w:r>
            <w:r>
              <w:rPr>
                <w:webHidden/>
              </w:rPr>
              <w:t>7</w:t>
            </w:r>
            <w:r>
              <w:rPr>
                <w:webHidden/>
              </w:rPr>
              <w:fldChar w:fldCharType="end"/>
            </w:r>
          </w:hyperlink>
        </w:p>
        <w:p w14:paraId="5023AA57" w14:textId="1F53CB04" w:rsidR="00F2209D" w:rsidRDefault="00F2209D">
          <w:pPr>
            <w:pStyle w:val="TOC3"/>
            <w:rPr>
              <w:kern w:val="2"/>
              <w:sz w:val="24"/>
              <w:szCs w:val="24"/>
              <w14:ligatures w14:val="standardContextual"/>
            </w:rPr>
          </w:pPr>
          <w:hyperlink w:anchor="_Toc191470793" w:history="1">
            <w:r w:rsidRPr="00535310">
              <w:rPr>
                <w:rStyle w:val="Hyperlink"/>
              </w:rPr>
              <w:t>2.1.3</w:t>
            </w:r>
            <w:r>
              <w:rPr>
                <w:kern w:val="2"/>
                <w:sz w:val="24"/>
                <w:szCs w:val="24"/>
                <w14:ligatures w14:val="standardContextual"/>
              </w:rPr>
              <w:tab/>
            </w:r>
            <w:r w:rsidRPr="00535310">
              <w:rPr>
                <w:rStyle w:val="Hyperlink"/>
              </w:rPr>
              <w:t>Finance lease terms</w:t>
            </w:r>
            <w:r>
              <w:rPr>
                <w:webHidden/>
              </w:rPr>
              <w:tab/>
            </w:r>
            <w:r>
              <w:rPr>
                <w:webHidden/>
              </w:rPr>
              <w:fldChar w:fldCharType="begin"/>
            </w:r>
            <w:r>
              <w:rPr>
                <w:webHidden/>
              </w:rPr>
              <w:instrText xml:space="preserve"> PAGEREF _Toc191470793 \h </w:instrText>
            </w:r>
            <w:r>
              <w:rPr>
                <w:webHidden/>
              </w:rPr>
            </w:r>
            <w:r>
              <w:rPr>
                <w:webHidden/>
              </w:rPr>
              <w:fldChar w:fldCharType="separate"/>
            </w:r>
            <w:r>
              <w:rPr>
                <w:webHidden/>
              </w:rPr>
              <w:t>7</w:t>
            </w:r>
            <w:r>
              <w:rPr>
                <w:webHidden/>
              </w:rPr>
              <w:fldChar w:fldCharType="end"/>
            </w:r>
          </w:hyperlink>
        </w:p>
        <w:p w14:paraId="034AB09D" w14:textId="237FA69E" w:rsidR="00F2209D" w:rsidRDefault="00F2209D">
          <w:pPr>
            <w:pStyle w:val="TOC3"/>
            <w:rPr>
              <w:kern w:val="2"/>
              <w:sz w:val="24"/>
              <w:szCs w:val="24"/>
              <w14:ligatures w14:val="standardContextual"/>
            </w:rPr>
          </w:pPr>
          <w:hyperlink w:anchor="_Toc191470794" w:history="1">
            <w:r w:rsidRPr="00535310">
              <w:rPr>
                <w:rStyle w:val="Hyperlink"/>
              </w:rPr>
              <w:t>2.1.4</w:t>
            </w:r>
            <w:r>
              <w:rPr>
                <w:kern w:val="2"/>
                <w:sz w:val="24"/>
                <w:szCs w:val="24"/>
                <w14:ligatures w14:val="standardContextual"/>
              </w:rPr>
              <w:tab/>
            </w:r>
            <w:r w:rsidRPr="00535310">
              <w:rPr>
                <w:rStyle w:val="Hyperlink"/>
              </w:rPr>
              <w:t>VicFleet core services</w:t>
            </w:r>
            <w:r>
              <w:rPr>
                <w:webHidden/>
              </w:rPr>
              <w:tab/>
            </w:r>
            <w:r>
              <w:rPr>
                <w:webHidden/>
              </w:rPr>
              <w:fldChar w:fldCharType="begin"/>
            </w:r>
            <w:r>
              <w:rPr>
                <w:webHidden/>
              </w:rPr>
              <w:instrText xml:space="preserve"> PAGEREF _Toc191470794 \h </w:instrText>
            </w:r>
            <w:r>
              <w:rPr>
                <w:webHidden/>
              </w:rPr>
            </w:r>
            <w:r>
              <w:rPr>
                <w:webHidden/>
              </w:rPr>
              <w:fldChar w:fldCharType="separate"/>
            </w:r>
            <w:r>
              <w:rPr>
                <w:webHidden/>
              </w:rPr>
              <w:t>8</w:t>
            </w:r>
            <w:r>
              <w:rPr>
                <w:webHidden/>
              </w:rPr>
              <w:fldChar w:fldCharType="end"/>
            </w:r>
          </w:hyperlink>
        </w:p>
        <w:p w14:paraId="636624D1" w14:textId="394FB29A" w:rsidR="00F2209D" w:rsidRDefault="00F2209D">
          <w:pPr>
            <w:pStyle w:val="TOC2"/>
            <w:rPr>
              <w:rFonts w:eastAsiaTheme="minorEastAsia" w:cstheme="minorBidi"/>
              <w:color w:val="auto"/>
              <w:kern w:val="2"/>
              <w:sz w:val="24"/>
              <w:szCs w:val="24"/>
              <w:lang w:eastAsia="en-AU"/>
              <w14:ligatures w14:val="standardContextual"/>
            </w:rPr>
          </w:pPr>
          <w:hyperlink w:anchor="_Toc191470795" w:history="1">
            <w:r w:rsidRPr="00535310">
              <w:rPr>
                <w:rStyle w:val="Hyperlink"/>
              </w:rPr>
              <w:t>2.2</w:t>
            </w:r>
            <w:r>
              <w:rPr>
                <w:rFonts w:eastAsiaTheme="minorEastAsia" w:cstheme="minorBidi"/>
                <w:color w:val="auto"/>
                <w:kern w:val="2"/>
                <w:sz w:val="24"/>
                <w:szCs w:val="24"/>
                <w:lang w:eastAsia="en-AU"/>
                <w14:ligatures w14:val="standardContextual"/>
              </w:rPr>
              <w:tab/>
            </w:r>
            <w:r w:rsidRPr="00535310">
              <w:rPr>
                <w:rStyle w:val="Hyperlink"/>
              </w:rPr>
              <w:t>Scope</w:t>
            </w:r>
            <w:r>
              <w:rPr>
                <w:webHidden/>
              </w:rPr>
              <w:tab/>
            </w:r>
            <w:r>
              <w:rPr>
                <w:webHidden/>
              </w:rPr>
              <w:fldChar w:fldCharType="begin"/>
            </w:r>
            <w:r>
              <w:rPr>
                <w:webHidden/>
              </w:rPr>
              <w:instrText xml:space="preserve"> PAGEREF _Toc191470795 \h </w:instrText>
            </w:r>
            <w:r>
              <w:rPr>
                <w:webHidden/>
              </w:rPr>
            </w:r>
            <w:r>
              <w:rPr>
                <w:webHidden/>
              </w:rPr>
              <w:fldChar w:fldCharType="separate"/>
            </w:r>
            <w:r>
              <w:rPr>
                <w:webHidden/>
              </w:rPr>
              <w:t>8</w:t>
            </w:r>
            <w:r>
              <w:rPr>
                <w:webHidden/>
              </w:rPr>
              <w:fldChar w:fldCharType="end"/>
            </w:r>
          </w:hyperlink>
        </w:p>
        <w:p w14:paraId="609F3F17" w14:textId="6219784C" w:rsidR="00F2209D" w:rsidRDefault="00F2209D">
          <w:pPr>
            <w:pStyle w:val="TOC2"/>
            <w:rPr>
              <w:rFonts w:eastAsiaTheme="minorEastAsia" w:cstheme="minorBidi"/>
              <w:color w:val="auto"/>
              <w:kern w:val="2"/>
              <w:sz w:val="24"/>
              <w:szCs w:val="24"/>
              <w:lang w:eastAsia="en-AU"/>
              <w14:ligatures w14:val="standardContextual"/>
            </w:rPr>
          </w:pPr>
          <w:hyperlink w:anchor="_Toc191470796" w:history="1">
            <w:r w:rsidRPr="00535310">
              <w:rPr>
                <w:rStyle w:val="Hyperlink"/>
              </w:rPr>
              <w:t>2.3</w:t>
            </w:r>
            <w:r>
              <w:rPr>
                <w:rFonts w:eastAsiaTheme="minorEastAsia" w:cstheme="minorBidi"/>
                <w:color w:val="auto"/>
                <w:kern w:val="2"/>
                <w:sz w:val="24"/>
                <w:szCs w:val="24"/>
                <w:lang w:eastAsia="en-AU"/>
                <w14:ligatures w14:val="standardContextual"/>
              </w:rPr>
              <w:tab/>
            </w:r>
            <w:r w:rsidRPr="00535310">
              <w:rPr>
                <w:rStyle w:val="Hyperlink"/>
              </w:rPr>
              <w:t>Objectives</w:t>
            </w:r>
            <w:r>
              <w:rPr>
                <w:webHidden/>
              </w:rPr>
              <w:tab/>
            </w:r>
            <w:r>
              <w:rPr>
                <w:webHidden/>
              </w:rPr>
              <w:fldChar w:fldCharType="begin"/>
            </w:r>
            <w:r>
              <w:rPr>
                <w:webHidden/>
              </w:rPr>
              <w:instrText xml:space="preserve"> PAGEREF _Toc191470796 \h </w:instrText>
            </w:r>
            <w:r>
              <w:rPr>
                <w:webHidden/>
              </w:rPr>
            </w:r>
            <w:r>
              <w:rPr>
                <w:webHidden/>
              </w:rPr>
              <w:fldChar w:fldCharType="separate"/>
            </w:r>
            <w:r>
              <w:rPr>
                <w:webHidden/>
              </w:rPr>
              <w:t>8</w:t>
            </w:r>
            <w:r>
              <w:rPr>
                <w:webHidden/>
              </w:rPr>
              <w:fldChar w:fldCharType="end"/>
            </w:r>
          </w:hyperlink>
        </w:p>
        <w:p w14:paraId="58444C0A" w14:textId="0616762E" w:rsidR="00F2209D" w:rsidRDefault="00F2209D">
          <w:pPr>
            <w:pStyle w:val="TOC2"/>
            <w:rPr>
              <w:rFonts w:eastAsiaTheme="minorEastAsia" w:cstheme="minorBidi"/>
              <w:color w:val="auto"/>
              <w:kern w:val="2"/>
              <w:sz w:val="24"/>
              <w:szCs w:val="24"/>
              <w:lang w:eastAsia="en-AU"/>
              <w14:ligatures w14:val="standardContextual"/>
            </w:rPr>
          </w:pPr>
          <w:hyperlink w:anchor="_Toc191470797" w:history="1">
            <w:r w:rsidRPr="00535310">
              <w:rPr>
                <w:rStyle w:val="Hyperlink"/>
              </w:rPr>
              <w:t>2.4</w:t>
            </w:r>
            <w:r>
              <w:rPr>
                <w:rFonts w:eastAsiaTheme="minorEastAsia" w:cstheme="minorBidi"/>
                <w:color w:val="auto"/>
                <w:kern w:val="2"/>
                <w:sz w:val="24"/>
                <w:szCs w:val="24"/>
                <w:lang w:eastAsia="en-AU"/>
                <w14:ligatures w14:val="standardContextual"/>
              </w:rPr>
              <w:tab/>
            </w:r>
            <w:r w:rsidRPr="00535310">
              <w:rPr>
                <w:rStyle w:val="Hyperlink"/>
              </w:rPr>
              <w:t>Requirements (this document)</w:t>
            </w:r>
            <w:r>
              <w:rPr>
                <w:webHidden/>
              </w:rPr>
              <w:tab/>
            </w:r>
            <w:r>
              <w:rPr>
                <w:webHidden/>
              </w:rPr>
              <w:fldChar w:fldCharType="begin"/>
            </w:r>
            <w:r>
              <w:rPr>
                <w:webHidden/>
              </w:rPr>
              <w:instrText xml:space="preserve"> PAGEREF _Toc191470797 \h </w:instrText>
            </w:r>
            <w:r>
              <w:rPr>
                <w:webHidden/>
              </w:rPr>
            </w:r>
            <w:r>
              <w:rPr>
                <w:webHidden/>
              </w:rPr>
              <w:fldChar w:fldCharType="separate"/>
            </w:r>
            <w:r>
              <w:rPr>
                <w:webHidden/>
              </w:rPr>
              <w:t>9</w:t>
            </w:r>
            <w:r>
              <w:rPr>
                <w:webHidden/>
              </w:rPr>
              <w:fldChar w:fldCharType="end"/>
            </w:r>
          </w:hyperlink>
        </w:p>
        <w:p w14:paraId="4F26110B" w14:textId="21C63282" w:rsidR="00F2209D" w:rsidRDefault="00F2209D">
          <w:pPr>
            <w:pStyle w:val="TOC2"/>
            <w:rPr>
              <w:rFonts w:eastAsiaTheme="minorEastAsia" w:cstheme="minorBidi"/>
              <w:color w:val="auto"/>
              <w:kern w:val="2"/>
              <w:sz w:val="24"/>
              <w:szCs w:val="24"/>
              <w:lang w:eastAsia="en-AU"/>
              <w14:ligatures w14:val="standardContextual"/>
            </w:rPr>
          </w:pPr>
          <w:hyperlink w:anchor="_Toc191470798" w:history="1">
            <w:r w:rsidRPr="00535310">
              <w:rPr>
                <w:rStyle w:val="Hyperlink"/>
              </w:rPr>
              <w:t>2.5</w:t>
            </w:r>
            <w:r>
              <w:rPr>
                <w:rFonts w:eastAsiaTheme="minorEastAsia" w:cstheme="minorBidi"/>
                <w:color w:val="auto"/>
                <w:kern w:val="2"/>
                <w:sz w:val="24"/>
                <w:szCs w:val="24"/>
                <w:lang w:eastAsia="en-AU"/>
                <w14:ligatures w14:val="standardContextual"/>
              </w:rPr>
              <w:tab/>
            </w:r>
            <w:r w:rsidRPr="00535310">
              <w:rPr>
                <w:rStyle w:val="Hyperlink"/>
              </w:rPr>
              <w:t>Vehicles</w:t>
            </w:r>
            <w:r>
              <w:rPr>
                <w:webHidden/>
              </w:rPr>
              <w:tab/>
            </w:r>
            <w:r>
              <w:rPr>
                <w:webHidden/>
              </w:rPr>
              <w:fldChar w:fldCharType="begin"/>
            </w:r>
            <w:r>
              <w:rPr>
                <w:webHidden/>
              </w:rPr>
              <w:instrText xml:space="preserve"> PAGEREF _Toc191470798 \h </w:instrText>
            </w:r>
            <w:r>
              <w:rPr>
                <w:webHidden/>
              </w:rPr>
            </w:r>
            <w:r>
              <w:rPr>
                <w:webHidden/>
              </w:rPr>
              <w:fldChar w:fldCharType="separate"/>
            </w:r>
            <w:r>
              <w:rPr>
                <w:webHidden/>
              </w:rPr>
              <w:t>9</w:t>
            </w:r>
            <w:r>
              <w:rPr>
                <w:webHidden/>
              </w:rPr>
              <w:fldChar w:fldCharType="end"/>
            </w:r>
          </w:hyperlink>
        </w:p>
        <w:p w14:paraId="0268C50B" w14:textId="297962EF" w:rsidR="00F2209D" w:rsidRDefault="00F2209D">
          <w:pPr>
            <w:pStyle w:val="TOC2"/>
            <w:rPr>
              <w:rFonts w:eastAsiaTheme="minorEastAsia" w:cstheme="minorBidi"/>
              <w:color w:val="auto"/>
              <w:kern w:val="2"/>
              <w:sz w:val="24"/>
              <w:szCs w:val="24"/>
              <w:lang w:eastAsia="en-AU"/>
              <w14:ligatures w14:val="standardContextual"/>
            </w:rPr>
          </w:pPr>
          <w:hyperlink w:anchor="_Toc191470799" w:history="1">
            <w:r w:rsidRPr="00535310">
              <w:rPr>
                <w:rStyle w:val="Hyperlink"/>
              </w:rPr>
              <w:t>2.6</w:t>
            </w:r>
            <w:r>
              <w:rPr>
                <w:rFonts w:eastAsiaTheme="minorEastAsia" w:cstheme="minorBidi"/>
                <w:color w:val="auto"/>
                <w:kern w:val="2"/>
                <w:sz w:val="24"/>
                <w:szCs w:val="24"/>
                <w:lang w:eastAsia="en-AU"/>
                <w14:ligatures w14:val="standardContextual"/>
              </w:rPr>
              <w:tab/>
            </w:r>
            <w:r w:rsidRPr="00535310">
              <w:rPr>
                <w:rStyle w:val="Hyperlink"/>
              </w:rPr>
              <w:t>Interpretation</w:t>
            </w:r>
            <w:r>
              <w:rPr>
                <w:webHidden/>
              </w:rPr>
              <w:tab/>
            </w:r>
            <w:r>
              <w:rPr>
                <w:webHidden/>
              </w:rPr>
              <w:fldChar w:fldCharType="begin"/>
            </w:r>
            <w:r>
              <w:rPr>
                <w:webHidden/>
              </w:rPr>
              <w:instrText xml:space="preserve"> PAGEREF _Toc191470799 \h </w:instrText>
            </w:r>
            <w:r>
              <w:rPr>
                <w:webHidden/>
              </w:rPr>
            </w:r>
            <w:r>
              <w:rPr>
                <w:webHidden/>
              </w:rPr>
              <w:fldChar w:fldCharType="separate"/>
            </w:r>
            <w:r>
              <w:rPr>
                <w:webHidden/>
              </w:rPr>
              <w:t>10</w:t>
            </w:r>
            <w:r>
              <w:rPr>
                <w:webHidden/>
              </w:rPr>
              <w:fldChar w:fldCharType="end"/>
            </w:r>
          </w:hyperlink>
        </w:p>
        <w:p w14:paraId="085BD5A5" w14:textId="400502E3" w:rsidR="00F2209D" w:rsidRDefault="00F2209D">
          <w:pPr>
            <w:pStyle w:val="TOC2"/>
            <w:rPr>
              <w:rFonts w:eastAsiaTheme="minorEastAsia" w:cstheme="minorBidi"/>
              <w:color w:val="auto"/>
              <w:kern w:val="2"/>
              <w:sz w:val="24"/>
              <w:szCs w:val="24"/>
              <w:lang w:eastAsia="en-AU"/>
              <w14:ligatures w14:val="standardContextual"/>
            </w:rPr>
          </w:pPr>
          <w:hyperlink w:anchor="_Toc191470800" w:history="1">
            <w:r w:rsidRPr="00535310">
              <w:rPr>
                <w:rStyle w:val="Hyperlink"/>
              </w:rPr>
              <w:t>2.7</w:t>
            </w:r>
            <w:r>
              <w:rPr>
                <w:rFonts w:eastAsiaTheme="minorEastAsia" w:cstheme="minorBidi"/>
                <w:color w:val="auto"/>
                <w:kern w:val="2"/>
                <w:sz w:val="24"/>
                <w:szCs w:val="24"/>
                <w:lang w:eastAsia="en-AU"/>
                <w14:ligatures w14:val="standardContextual"/>
              </w:rPr>
              <w:tab/>
            </w:r>
            <w:r w:rsidRPr="00535310">
              <w:rPr>
                <w:rStyle w:val="Hyperlink"/>
              </w:rPr>
              <w:t>Roles and responsibilities</w:t>
            </w:r>
            <w:r>
              <w:rPr>
                <w:webHidden/>
              </w:rPr>
              <w:tab/>
            </w:r>
            <w:r>
              <w:rPr>
                <w:webHidden/>
              </w:rPr>
              <w:fldChar w:fldCharType="begin"/>
            </w:r>
            <w:r>
              <w:rPr>
                <w:webHidden/>
              </w:rPr>
              <w:instrText xml:space="preserve"> PAGEREF _Toc191470800 \h </w:instrText>
            </w:r>
            <w:r>
              <w:rPr>
                <w:webHidden/>
              </w:rPr>
            </w:r>
            <w:r>
              <w:rPr>
                <w:webHidden/>
              </w:rPr>
              <w:fldChar w:fldCharType="separate"/>
            </w:r>
            <w:r>
              <w:rPr>
                <w:webHidden/>
              </w:rPr>
              <w:t>10</w:t>
            </w:r>
            <w:r>
              <w:rPr>
                <w:webHidden/>
              </w:rPr>
              <w:fldChar w:fldCharType="end"/>
            </w:r>
          </w:hyperlink>
        </w:p>
        <w:p w14:paraId="461FD995" w14:textId="368327CF" w:rsidR="00F2209D" w:rsidRDefault="00F2209D">
          <w:pPr>
            <w:pStyle w:val="TOC3"/>
            <w:rPr>
              <w:kern w:val="2"/>
              <w:sz w:val="24"/>
              <w:szCs w:val="24"/>
              <w14:ligatures w14:val="standardContextual"/>
            </w:rPr>
          </w:pPr>
          <w:hyperlink w:anchor="_Toc191470801" w:history="1">
            <w:r w:rsidRPr="00535310">
              <w:rPr>
                <w:rStyle w:val="Hyperlink"/>
              </w:rPr>
              <w:t>2.7.1</w:t>
            </w:r>
            <w:r>
              <w:rPr>
                <w:kern w:val="2"/>
                <w:sz w:val="24"/>
                <w:szCs w:val="24"/>
                <w14:ligatures w14:val="standardContextual"/>
              </w:rPr>
              <w:tab/>
            </w:r>
            <w:r w:rsidRPr="00535310">
              <w:rPr>
                <w:rStyle w:val="Hyperlink"/>
              </w:rPr>
              <w:t>Overview of roles and responsibilities</w:t>
            </w:r>
            <w:r>
              <w:rPr>
                <w:webHidden/>
              </w:rPr>
              <w:tab/>
            </w:r>
            <w:r>
              <w:rPr>
                <w:webHidden/>
              </w:rPr>
              <w:fldChar w:fldCharType="begin"/>
            </w:r>
            <w:r>
              <w:rPr>
                <w:webHidden/>
              </w:rPr>
              <w:instrText xml:space="preserve"> PAGEREF _Toc191470801 \h </w:instrText>
            </w:r>
            <w:r>
              <w:rPr>
                <w:webHidden/>
              </w:rPr>
            </w:r>
            <w:r>
              <w:rPr>
                <w:webHidden/>
              </w:rPr>
              <w:fldChar w:fldCharType="separate"/>
            </w:r>
            <w:r>
              <w:rPr>
                <w:webHidden/>
              </w:rPr>
              <w:t>10</w:t>
            </w:r>
            <w:r>
              <w:rPr>
                <w:webHidden/>
              </w:rPr>
              <w:fldChar w:fldCharType="end"/>
            </w:r>
          </w:hyperlink>
        </w:p>
        <w:p w14:paraId="4EEB1444" w14:textId="347E1A1B" w:rsidR="00F2209D" w:rsidRDefault="00F2209D">
          <w:pPr>
            <w:pStyle w:val="TOC2"/>
            <w:rPr>
              <w:rFonts w:eastAsiaTheme="minorEastAsia" w:cstheme="minorBidi"/>
              <w:color w:val="auto"/>
              <w:kern w:val="2"/>
              <w:sz w:val="24"/>
              <w:szCs w:val="24"/>
              <w:lang w:eastAsia="en-AU"/>
              <w14:ligatures w14:val="standardContextual"/>
            </w:rPr>
          </w:pPr>
          <w:hyperlink w:anchor="_Toc191470802" w:history="1">
            <w:r w:rsidRPr="00535310">
              <w:rPr>
                <w:rStyle w:val="Hyperlink"/>
              </w:rPr>
              <w:t>2.8</w:t>
            </w:r>
            <w:r>
              <w:rPr>
                <w:rFonts w:eastAsiaTheme="minorEastAsia" w:cstheme="minorBidi"/>
                <w:color w:val="auto"/>
                <w:kern w:val="2"/>
                <w:sz w:val="24"/>
                <w:szCs w:val="24"/>
                <w:lang w:eastAsia="en-AU"/>
                <w14:ligatures w14:val="standardContextual"/>
              </w:rPr>
              <w:tab/>
            </w:r>
            <w:r w:rsidRPr="00535310">
              <w:rPr>
                <w:rStyle w:val="Hyperlink"/>
              </w:rPr>
              <w:t>Concurrent requirements</w:t>
            </w:r>
            <w:r>
              <w:rPr>
                <w:webHidden/>
              </w:rPr>
              <w:tab/>
            </w:r>
            <w:r>
              <w:rPr>
                <w:webHidden/>
              </w:rPr>
              <w:fldChar w:fldCharType="begin"/>
            </w:r>
            <w:r>
              <w:rPr>
                <w:webHidden/>
              </w:rPr>
              <w:instrText xml:space="preserve"> PAGEREF _Toc191470802 \h </w:instrText>
            </w:r>
            <w:r>
              <w:rPr>
                <w:webHidden/>
              </w:rPr>
            </w:r>
            <w:r>
              <w:rPr>
                <w:webHidden/>
              </w:rPr>
              <w:fldChar w:fldCharType="separate"/>
            </w:r>
            <w:r>
              <w:rPr>
                <w:webHidden/>
              </w:rPr>
              <w:t>12</w:t>
            </w:r>
            <w:r>
              <w:rPr>
                <w:webHidden/>
              </w:rPr>
              <w:fldChar w:fldCharType="end"/>
            </w:r>
          </w:hyperlink>
        </w:p>
        <w:p w14:paraId="2B755BE2" w14:textId="5A6A961D" w:rsidR="00F2209D" w:rsidRDefault="00F2209D">
          <w:pPr>
            <w:pStyle w:val="TOC1"/>
            <w:rPr>
              <w:rFonts w:asciiTheme="minorHAnsi" w:eastAsiaTheme="minorEastAsia" w:hAnsiTheme="minorHAnsi" w:cstheme="minorBidi"/>
              <w:bCs w:val="0"/>
              <w:color w:val="auto"/>
              <w:kern w:val="2"/>
              <w:sz w:val="24"/>
              <w:szCs w:val="24"/>
              <w:lang w:eastAsia="en-AU"/>
              <w14:ligatures w14:val="standardContextual"/>
            </w:rPr>
          </w:pPr>
          <w:hyperlink w:anchor="_Toc191470803" w:history="1">
            <w:r w:rsidRPr="00535310">
              <w:rPr>
                <w:rStyle w:val="Hyperlink"/>
              </w:rPr>
              <w:t>3</w:t>
            </w:r>
            <w:r>
              <w:rPr>
                <w:rFonts w:asciiTheme="minorHAnsi" w:eastAsiaTheme="minorEastAsia" w:hAnsiTheme="minorHAnsi" w:cstheme="minorBidi"/>
                <w:bCs w:val="0"/>
                <w:color w:val="auto"/>
                <w:kern w:val="2"/>
                <w:sz w:val="24"/>
                <w:szCs w:val="24"/>
                <w:lang w:eastAsia="en-AU"/>
                <w14:ligatures w14:val="standardContextual"/>
              </w:rPr>
              <w:tab/>
            </w:r>
            <w:r w:rsidRPr="00535310">
              <w:rPr>
                <w:rStyle w:val="Hyperlink"/>
              </w:rPr>
              <w:t>Strategic fleet management</w:t>
            </w:r>
            <w:r>
              <w:rPr>
                <w:webHidden/>
              </w:rPr>
              <w:tab/>
            </w:r>
            <w:r>
              <w:rPr>
                <w:webHidden/>
              </w:rPr>
              <w:fldChar w:fldCharType="begin"/>
            </w:r>
            <w:r>
              <w:rPr>
                <w:webHidden/>
              </w:rPr>
              <w:instrText xml:space="preserve"> PAGEREF _Toc191470803 \h </w:instrText>
            </w:r>
            <w:r>
              <w:rPr>
                <w:webHidden/>
              </w:rPr>
            </w:r>
            <w:r>
              <w:rPr>
                <w:webHidden/>
              </w:rPr>
              <w:fldChar w:fldCharType="separate"/>
            </w:r>
            <w:r>
              <w:rPr>
                <w:webHidden/>
              </w:rPr>
              <w:t>13</w:t>
            </w:r>
            <w:r>
              <w:rPr>
                <w:webHidden/>
              </w:rPr>
              <w:fldChar w:fldCharType="end"/>
            </w:r>
          </w:hyperlink>
        </w:p>
        <w:p w14:paraId="5052A526" w14:textId="6358E4BC" w:rsidR="00F2209D" w:rsidRDefault="00F2209D">
          <w:pPr>
            <w:pStyle w:val="TOC2"/>
            <w:rPr>
              <w:rFonts w:eastAsiaTheme="minorEastAsia" w:cstheme="minorBidi"/>
              <w:color w:val="auto"/>
              <w:kern w:val="2"/>
              <w:sz w:val="24"/>
              <w:szCs w:val="24"/>
              <w:lang w:eastAsia="en-AU"/>
              <w14:ligatures w14:val="standardContextual"/>
            </w:rPr>
          </w:pPr>
          <w:hyperlink w:anchor="_Toc191470804" w:history="1">
            <w:r w:rsidRPr="00535310">
              <w:rPr>
                <w:rStyle w:val="Hyperlink"/>
              </w:rPr>
              <w:t>3.1</w:t>
            </w:r>
            <w:r>
              <w:rPr>
                <w:rFonts w:eastAsiaTheme="minorEastAsia" w:cstheme="minorBidi"/>
                <w:color w:val="auto"/>
                <w:kern w:val="2"/>
                <w:sz w:val="24"/>
                <w:szCs w:val="24"/>
                <w:lang w:eastAsia="en-AU"/>
                <w14:ligatures w14:val="standardContextual"/>
              </w:rPr>
              <w:tab/>
            </w:r>
            <w:r w:rsidRPr="00535310">
              <w:rPr>
                <w:rStyle w:val="Hyperlink"/>
              </w:rPr>
              <w:t>Fleet Asset Management Framework</w:t>
            </w:r>
            <w:r>
              <w:rPr>
                <w:webHidden/>
              </w:rPr>
              <w:tab/>
            </w:r>
            <w:r>
              <w:rPr>
                <w:webHidden/>
              </w:rPr>
              <w:fldChar w:fldCharType="begin"/>
            </w:r>
            <w:r>
              <w:rPr>
                <w:webHidden/>
              </w:rPr>
              <w:instrText xml:space="preserve"> PAGEREF _Toc191470804 \h </w:instrText>
            </w:r>
            <w:r>
              <w:rPr>
                <w:webHidden/>
              </w:rPr>
            </w:r>
            <w:r>
              <w:rPr>
                <w:webHidden/>
              </w:rPr>
              <w:fldChar w:fldCharType="separate"/>
            </w:r>
            <w:r>
              <w:rPr>
                <w:webHidden/>
              </w:rPr>
              <w:t>13</w:t>
            </w:r>
            <w:r>
              <w:rPr>
                <w:webHidden/>
              </w:rPr>
              <w:fldChar w:fldCharType="end"/>
            </w:r>
          </w:hyperlink>
        </w:p>
        <w:p w14:paraId="0D96778D" w14:textId="218F7ABE" w:rsidR="00F2209D" w:rsidRDefault="00F2209D">
          <w:pPr>
            <w:pStyle w:val="TOC2"/>
            <w:rPr>
              <w:rFonts w:eastAsiaTheme="minorEastAsia" w:cstheme="minorBidi"/>
              <w:color w:val="auto"/>
              <w:kern w:val="2"/>
              <w:sz w:val="24"/>
              <w:szCs w:val="24"/>
              <w:lang w:eastAsia="en-AU"/>
              <w14:ligatures w14:val="standardContextual"/>
            </w:rPr>
          </w:pPr>
          <w:hyperlink w:anchor="_Toc191470805" w:history="1">
            <w:r w:rsidRPr="00535310">
              <w:rPr>
                <w:rStyle w:val="Hyperlink"/>
              </w:rPr>
              <w:t>3.2</w:t>
            </w:r>
            <w:r>
              <w:rPr>
                <w:rFonts w:eastAsiaTheme="minorEastAsia" w:cstheme="minorBidi"/>
                <w:color w:val="auto"/>
                <w:kern w:val="2"/>
                <w:sz w:val="24"/>
                <w:szCs w:val="24"/>
                <w:lang w:eastAsia="en-AU"/>
                <w14:ligatures w14:val="standardContextual"/>
              </w:rPr>
              <w:tab/>
            </w:r>
            <w:r w:rsidRPr="00535310">
              <w:rPr>
                <w:rStyle w:val="Hyperlink"/>
              </w:rPr>
              <w:t>Strategic fleet management and reporting</w:t>
            </w:r>
            <w:r>
              <w:rPr>
                <w:webHidden/>
              </w:rPr>
              <w:tab/>
            </w:r>
            <w:r>
              <w:rPr>
                <w:webHidden/>
              </w:rPr>
              <w:fldChar w:fldCharType="begin"/>
            </w:r>
            <w:r>
              <w:rPr>
                <w:webHidden/>
              </w:rPr>
              <w:instrText xml:space="preserve"> PAGEREF _Toc191470805 \h </w:instrText>
            </w:r>
            <w:r>
              <w:rPr>
                <w:webHidden/>
              </w:rPr>
            </w:r>
            <w:r>
              <w:rPr>
                <w:webHidden/>
              </w:rPr>
              <w:fldChar w:fldCharType="separate"/>
            </w:r>
            <w:r>
              <w:rPr>
                <w:webHidden/>
              </w:rPr>
              <w:t>13</w:t>
            </w:r>
            <w:r>
              <w:rPr>
                <w:webHidden/>
              </w:rPr>
              <w:fldChar w:fldCharType="end"/>
            </w:r>
          </w:hyperlink>
        </w:p>
        <w:p w14:paraId="60752068" w14:textId="4269C936" w:rsidR="00F2209D" w:rsidRDefault="00F2209D">
          <w:pPr>
            <w:pStyle w:val="TOC3"/>
            <w:rPr>
              <w:kern w:val="2"/>
              <w:sz w:val="24"/>
              <w:szCs w:val="24"/>
              <w14:ligatures w14:val="standardContextual"/>
            </w:rPr>
          </w:pPr>
          <w:hyperlink w:anchor="_Toc191470806" w:history="1">
            <w:r w:rsidRPr="00535310">
              <w:rPr>
                <w:rStyle w:val="Hyperlink"/>
              </w:rPr>
              <w:t>3.2.1</w:t>
            </w:r>
            <w:r>
              <w:rPr>
                <w:kern w:val="2"/>
                <w:sz w:val="24"/>
                <w:szCs w:val="24"/>
                <w14:ligatures w14:val="standardContextual"/>
              </w:rPr>
              <w:tab/>
            </w:r>
            <w:r w:rsidRPr="00535310">
              <w:rPr>
                <w:rStyle w:val="Hyperlink"/>
              </w:rPr>
              <w:t>Strategic Fleet Asset Management Plan</w:t>
            </w:r>
            <w:r>
              <w:rPr>
                <w:webHidden/>
              </w:rPr>
              <w:tab/>
            </w:r>
            <w:r>
              <w:rPr>
                <w:webHidden/>
              </w:rPr>
              <w:fldChar w:fldCharType="begin"/>
            </w:r>
            <w:r>
              <w:rPr>
                <w:webHidden/>
              </w:rPr>
              <w:instrText xml:space="preserve"> PAGEREF _Toc191470806 \h </w:instrText>
            </w:r>
            <w:r>
              <w:rPr>
                <w:webHidden/>
              </w:rPr>
            </w:r>
            <w:r>
              <w:rPr>
                <w:webHidden/>
              </w:rPr>
              <w:fldChar w:fldCharType="separate"/>
            </w:r>
            <w:r>
              <w:rPr>
                <w:webHidden/>
              </w:rPr>
              <w:t>14</w:t>
            </w:r>
            <w:r>
              <w:rPr>
                <w:webHidden/>
              </w:rPr>
              <w:fldChar w:fldCharType="end"/>
            </w:r>
          </w:hyperlink>
        </w:p>
        <w:p w14:paraId="08691ADD" w14:textId="3A92D3D4" w:rsidR="00F2209D" w:rsidRDefault="00F2209D">
          <w:pPr>
            <w:pStyle w:val="TOC4"/>
            <w:rPr>
              <w:rFonts w:eastAsiaTheme="minorEastAsia" w:cstheme="minorBidi"/>
              <w:bCs w:val="0"/>
              <w:noProof/>
              <w:color w:val="auto"/>
              <w:kern w:val="2"/>
              <w:sz w:val="24"/>
              <w:lang w:eastAsia="en-AU"/>
              <w14:ligatures w14:val="standardContextual"/>
            </w:rPr>
          </w:pPr>
          <w:hyperlink w:anchor="_Toc191470807" w:history="1">
            <w:r w:rsidRPr="00535310">
              <w:rPr>
                <w:rStyle w:val="Hyperlink"/>
                <w:noProof/>
              </w:rPr>
              <w:t>3.2.1.1</w:t>
            </w:r>
            <w:r>
              <w:rPr>
                <w:rFonts w:eastAsiaTheme="minorEastAsia" w:cstheme="minorBidi"/>
                <w:bCs w:val="0"/>
                <w:noProof/>
                <w:color w:val="auto"/>
                <w:kern w:val="2"/>
                <w:sz w:val="24"/>
                <w:lang w:eastAsia="en-AU"/>
                <w14:ligatures w14:val="standardContextual"/>
              </w:rPr>
              <w:tab/>
            </w:r>
            <w:r w:rsidRPr="00535310">
              <w:rPr>
                <w:rStyle w:val="Hyperlink"/>
                <w:noProof/>
              </w:rPr>
              <w:t>Fleet Transition Calculator</w:t>
            </w:r>
            <w:r>
              <w:rPr>
                <w:noProof/>
                <w:webHidden/>
              </w:rPr>
              <w:tab/>
            </w:r>
            <w:r>
              <w:rPr>
                <w:noProof/>
                <w:webHidden/>
              </w:rPr>
              <w:fldChar w:fldCharType="begin"/>
            </w:r>
            <w:r>
              <w:rPr>
                <w:noProof/>
                <w:webHidden/>
              </w:rPr>
              <w:instrText xml:space="preserve"> PAGEREF _Toc191470807 \h </w:instrText>
            </w:r>
            <w:r>
              <w:rPr>
                <w:noProof/>
                <w:webHidden/>
              </w:rPr>
            </w:r>
            <w:r>
              <w:rPr>
                <w:noProof/>
                <w:webHidden/>
              </w:rPr>
              <w:fldChar w:fldCharType="separate"/>
            </w:r>
            <w:r>
              <w:rPr>
                <w:noProof/>
                <w:webHidden/>
              </w:rPr>
              <w:t>15</w:t>
            </w:r>
            <w:r>
              <w:rPr>
                <w:noProof/>
                <w:webHidden/>
              </w:rPr>
              <w:fldChar w:fldCharType="end"/>
            </w:r>
          </w:hyperlink>
        </w:p>
        <w:p w14:paraId="43384509" w14:textId="12ACB43F" w:rsidR="00F2209D" w:rsidRDefault="00F2209D">
          <w:pPr>
            <w:pStyle w:val="TOC4"/>
            <w:rPr>
              <w:rFonts w:eastAsiaTheme="minorEastAsia" w:cstheme="minorBidi"/>
              <w:bCs w:val="0"/>
              <w:noProof/>
              <w:color w:val="auto"/>
              <w:kern w:val="2"/>
              <w:sz w:val="24"/>
              <w:lang w:eastAsia="en-AU"/>
              <w14:ligatures w14:val="standardContextual"/>
            </w:rPr>
          </w:pPr>
          <w:hyperlink w:anchor="_Toc191470808" w:history="1">
            <w:r w:rsidRPr="00535310">
              <w:rPr>
                <w:rStyle w:val="Hyperlink"/>
                <w:noProof/>
              </w:rPr>
              <w:t>3.2.1.2</w:t>
            </w:r>
            <w:r>
              <w:rPr>
                <w:rFonts w:eastAsiaTheme="minorEastAsia" w:cstheme="minorBidi"/>
                <w:bCs w:val="0"/>
                <w:noProof/>
                <w:color w:val="auto"/>
                <w:kern w:val="2"/>
                <w:sz w:val="24"/>
                <w:lang w:eastAsia="en-AU"/>
                <w14:ligatures w14:val="standardContextual"/>
              </w:rPr>
              <w:tab/>
            </w:r>
            <w:r w:rsidRPr="00535310">
              <w:rPr>
                <w:rStyle w:val="Hyperlink"/>
                <w:noProof/>
              </w:rPr>
              <w:t>Annual reporting of fleet transition progress</w:t>
            </w:r>
            <w:r>
              <w:rPr>
                <w:noProof/>
                <w:webHidden/>
              </w:rPr>
              <w:tab/>
            </w:r>
            <w:r>
              <w:rPr>
                <w:noProof/>
                <w:webHidden/>
              </w:rPr>
              <w:fldChar w:fldCharType="begin"/>
            </w:r>
            <w:r>
              <w:rPr>
                <w:noProof/>
                <w:webHidden/>
              </w:rPr>
              <w:instrText xml:space="preserve"> PAGEREF _Toc191470808 \h </w:instrText>
            </w:r>
            <w:r>
              <w:rPr>
                <w:noProof/>
                <w:webHidden/>
              </w:rPr>
            </w:r>
            <w:r>
              <w:rPr>
                <w:noProof/>
                <w:webHidden/>
              </w:rPr>
              <w:fldChar w:fldCharType="separate"/>
            </w:r>
            <w:r>
              <w:rPr>
                <w:noProof/>
                <w:webHidden/>
              </w:rPr>
              <w:t>15</w:t>
            </w:r>
            <w:r>
              <w:rPr>
                <w:noProof/>
                <w:webHidden/>
              </w:rPr>
              <w:fldChar w:fldCharType="end"/>
            </w:r>
          </w:hyperlink>
        </w:p>
        <w:p w14:paraId="60BD3F50" w14:textId="53C30EF7" w:rsidR="00F2209D" w:rsidRDefault="00F2209D">
          <w:pPr>
            <w:pStyle w:val="TOC3"/>
            <w:rPr>
              <w:kern w:val="2"/>
              <w:sz w:val="24"/>
              <w:szCs w:val="24"/>
              <w14:ligatures w14:val="standardContextual"/>
            </w:rPr>
          </w:pPr>
          <w:hyperlink w:anchor="_Toc191470809" w:history="1">
            <w:r w:rsidRPr="00535310">
              <w:rPr>
                <w:rStyle w:val="Hyperlink"/>
              </w:rPr>
              <w:t>3.2.2</w:t>
            </w:r>
            <w:r>
              <w:rPr>
                <w:kern w:val="2"/>
                <w:sz w:val="24"/>
                <w:szCs w:val="24"/>
                <w14:ligatures w14:val="standardContextual"/>
              </w:rPr>
              <w:tab/>
            </w:r>
            <w:r w:rsidRPr="00535310">
              <w:rPr>
                <w:rStyle w:val="Hyperlink"/>
              </w:rPr>
              <w:t>Fleet operational processes and procedures</w:t>
            </w:r>
            <w:r>
              <w:rPr>
                <w:webHidden/>
              </w:rPr>
              <w:tab/>
            </w:r>
            <w:r>
              <w:rPr>
                <w:webHidden/>
              </w:rPr>
              <w:fldChar w:fldCharType="begin"/>
            </w:r>
            <w:r>
              <w:rPr>
                <w:webHidden/>
              </w:rPr>
              <w:instrText xml:space="preserve"> PAGEREF _Toc191470809 \h </w:instrText>
            </w:r>
            <w:r>
              <w:rPr>
                <w:webHidden/>
              </w:rPr>
            </w:r>
            <w:r>
              <w:rPr>
                <w:webHidden/>
              </w:rPr>
              <w:fldChar w:fldCharType="separate"/>
            </w:r>
            <w:r>
              <w:rPr>
                <w:webHidden/>
              </w:rPr>
              <w:t>15</w:t>
            </w:r>
            <w:r>
              <w:rPr>
                <w:webHidden/>
              </w:rPr>
              <w:fldChar w:fldCharType="end"/>
            </w:r>
          </w:hyperlink>
        </w:p>
        <w:p w14:paraId="5732C01F" w14:textId="4587CFDC" w:rsidR="00F2209D" w:rsidRDefault="00F2209D">
          <w:pPr>
            <w:pStyle w:val="TOC4"/>
            <w:rPr>
              <w:rFonts w:eastAsiaTheme="minorEastAsia" w:cstheme="minorBidi"/>
              <w:bCs w:val="0"/>
              <w:noProof/>
              <w:color w:val="auto"/>
              <w:kern w:val="2"/>
              <w:sz w:val="24"/>
              <w:lang w:eastAsia="en-AU"/>
              <w14:ligatures w14:val="standardContextual"/>
            </w:rPr>
          </w:pPr>
          <w:hyperlink w:anchor="_Toc191470810" w:history="1">
            <w:r w:rsidRPr="00535310">
              <w:rPr>
                <w:rStyle w:val="Hyperlink"/>
                <w:noProof/>
              </w:rPr>
              <w:t>3.2.2.1</w:t>
            </w:r>
            <w:r>
              <w:rPr>
                <w:rFonts w:eastAsiaTheme="minorEastAsia" w:cstheme="minorBidi"/>
                <w:bCs w:val="0"/>
                <w:noProof/>
                <w:color w:val="auto"/>
                <w:kern w:val="2"/>
                <w:sz w:val="24"/>
                <w:lang w:eastAsia="en-AU"/>
                <w14:ligatures w14:val="standardContextual"/>
              </w:rPr>
              <w:tab/>
            </w:r>
            <w:r w:rsidRPr="00535310">
              <w:rPr>
                <w:rStyle w:val="Hyperlink"/>
                <w:noProof/>
              </w:rPr>
              <w:t>Workplace safety</w:t>
            </w:r>
            <w:r>
              <w:rPr>
                <w:noProof/>
                <w:webHidden/>
              </w:rPr>
              <w:tab/>
            </w:r>
            <w:r>
              <w:rPr>
                <w:noProof/>
                <w:webHidden/>
              </w:rPr>
              <w:fldChar w:fldCharType="begin"/>
            </w:r>
            <w:r>
              <w:rPr>
                <w:noProof/>
                <w:webHidden/>
              </w:rPr>
              <w:instrText xml:space="preserve"> PAGEREF _Toc191470810 \h </w:instrText>
            </w:r>
            <w:r>
              <w:rPr>
                <w:noProof/>
                <w:webHidden/>
              </w:rPr>
            </w:r>
            <w:r>
              <w:rPr>
                <w:noProof/>
                <w:webHidden/>
              </w:rPr>
              <w:fldChar w:fldCharType="separate"/>
            </w:r>
            <w:r>
              <w:rPr>
                <w:noProof/>
                <w:webHidden/>
              </w:rPr>
              <w:t>15</w:t>
            </w:r>
            <w:r>
              <w:rPr>
                <w:noProof/>
                <w:webHidden/>
              </w:rPr>
              <w:fldChar w:fldCharType="end"/>
            </w:r>
          </w:hyperlink>
        </w:p>
        <w:p w14:paraId="510139DB" w14:textId="3F716C15" w:rsidR="00F2209D" w:rsidRDefault="00F2209D">
          <w:pPr>
            <w:pStyle w:val="TOC4"/>
            <w:rPr>
              <w:rFonts w:eastAsiaTheme="minorEastAsia" w:cstheme="minorBidi"/>
              <w:bCs w:val="0"/>
              <w:noProof/>
              <w:color w:val="auto"/>
              <w:kern w:val="2"/>
              <w:sz w:val="24"/>
              <w:lang w:eastAsia="en-AU"/>
              <w14:ligatures w14:val="standardContextual"/>
            </w:rPr>
          </w:pPr>
          <w:hyperlink w:anchor="_Toc191470811" w:history="1">
            <w:r w:rsidRPr="00535310">
              <w:rPr>
                <w:rStyle w:val="Hyperlink"/>
                <w:noProof/>
              </w:rPr>
              <w:t>3.2.2.2</w:t>
            </w:r>
            <w:r>
              <w:rPr>
                <w:rFonts w:eastAsiaTheme="minorEastAsia" w:cstheme="minorBidi"/>
                <w:bCs w:val="0"/>
                <w:noProof/>
                <w:color w:val="auto"/>
                <w:kern w:val="2"/>
                <w:sz w:val="24"/>
                <w:lang w:eastAsia="en-AU"/>
                <w14:ligatures w14:val="standardContextual"/>
              </w:rPr>
              <w:tab/>
            </w:r>
            <w:r w:rsidRPr="00535310">
              <w:rPr>
                <w:rStyle w:val="Hyperlink"/>
                <w:noProof/>
              </w:rPr>
              <w:t>Driver safety</w:t>
            </w:r>
            <w:r>
              <w:rPr>
                <w:noProof/>
                <w:webHidden/>
              </w:rPr>
              <w:tab/>
            </w:r>
            <w:r>
              <w:rPr>
                <w:noProof/>
                <w:webHidden/>
              </w:rPr>
              <w:fldChar w:fldCharType="begin"/>
            </w:r>
            <w:r>
              <w:rPr>
                <w:noProof/>
                <w:webHidden/>
              </w:rPr>
              <w:instrText xml:space="preserve"> PAGEREF _Toc191470811 \h </w:instrText>
            </w:r>
            <w:r>
              <w:rPr>
                <w:noProof/>
                <w:webHidden/>
              </w:rPr>
            </w:r>
            <w:r>
              <w:rPr>
                <w:noProof/>
                <w:webHidden/>
              </w:rPr>
              <w:fldChar w:fldCharType="separate"/>
            </w:r>
            <w:r>
              <w:rPr>
                <w:noProof/>
                <w:webHidden/>
              </w:rPr>
              <w:t>16</w:t>
            </w:r>
            <w:r>
              <w:rPr>
                <w:noProof/>
                <w:webHidden/>
              </w:rPr>
              <w:fldChar w:fldCharType="end"/>
            </w:r>
          </w:hyperlink>
        </w:p>
        <w:p w14:paraId="3715632C" w14:textId="5AB720BD" w:rsidR="00F2209D" w:rsidRDefault="00F2209D">
          <w:pPr>
            <w:pStyle w:val="TOC4"/>
            <w:rPr>
              <w:rFonts w:eastAsiaTheme="minorEastAsia" w:cstheme="minorBidi"/>
              <w:bCs w:val="0"/>
              <w:noProof/>
              <w:color w:val="auto"/>
              <w:kern w:val="2"/>
              <w:sz w:val="24"/>
              <w:lang w:eastAsia="en-AU"/>
              <w14:ligatures w14:val="standardContextual"/>
            </w:rPr>
          </w:pPr>
          <w:hyperlink w:anchor="_Toc191470812" w:history="1">
            <w:r w:rsidRPr="00535310">
              <w:rPr>
                <w:rStyle w:val="Hyperlink"/>
                <w:noProof/>
              </w:rPr>
              <w:t>3.2.2.3</w:t>
            </w:r>
            <w:r>
              <w:rPr>
                <w:rFonts w:eastAsiaTheme="minorEastAsia" w:cstheme="minorBidi"/>
                <w:bCs w:val="0"/>
                <w:noProof/>
                <w:color w:val="auto"/>
                <w:kern w:val="2"/>
                <w:sz w:val="24"/>
                <w:lang w:eastAsia="en-AU"/>
                <w14:ligatures w14:val="standardContextual"/>
              </w:rPr>
              <w:tab/>
            </w:r>
            <w:r w:rsidRPr="00535310">
              <w:rPr>
                <w:rStyle w:val="Hyperlink"/>
                <w:noProof/>
              </w:rPr>
              <w:t>Vehicle efficiencies</w:t>
            </w:r>
            <w:r>
              <w:rPr>
                <w:noProof/>
                <w:webHidden/>
              </w:rPr>
              <w:tab/>
            </w:r>
            <w:r>
              <w:rPr>
                <w:noProof/>
                <w:webHidden/>
              </w:rPr>
              <w:fldChar w:fldCharType="begin"/>
            </w:r>
            <w:r>
              <w:rPr>
                <w:noProof/>
                <w:webHidden/>
              </w:rPr>
              <w:instrText xml:space="preserve"> PAGEREF _Toc191470812 \h </w:instrText>
            </w:r>
            <w:r>
              <w:rPr>
                <w:noProof/>
                <w:webHidden/>
              </w:rPr>
            </w:r>
            <w:r>
              <w:rPr>
                <w:noProof/>
                <w:webHidden/>
              </w:rPr>
              <w:fldChar w:fldCharType="separate"/>
            </w:r>
            <w:r>
              <w:rPr>
                <w:noProof/>
                <w:webHidden/>
              </w:rPr>
              <w:t>17</w:t>
            </w:r>
            <w:r>
              <w:rPr>
                <w:noProof/>
                <w:webHidden/>
              </w:rPr>
              <w:fldChar w:fldCharType="end"/>
            </w:r>
          </w:hyperlink>
        </w:p>
        <w:p w14:paraId="4A8A55F1" w14:textId="0AB11661" w:rsidR="00F2209D" w:rsidRDefault="00F2209D">
          <w:pPr>
            <w:pStyle w:val="TOC3"/>
            <w:rPr>
              <w:kern w:val="2"/>
              <w:sz w:val="24"/>
              <w:szCs w:val="24"/>
              <w14:ligatures w14:val="standardContextual"/>
            </w:rPr>
          </w:pPr>
          <w:hyperlink w:anchor="_Toc191470813" w:history="1">
            <w:r w:rsidRPr="00535310">
              <w:rPr>
                <w:rStyle w:val="Hyperlink"/>
              </w:rPr>
              <w:t>3.2.3</w:t>
            </w:r>
            <w:r>
              <w:rPr>
                <w:kern w:val="2"/>
                <w:sz w:val="24"/>
                <w:szCs w:val="24"/>
                <w14:ligatures w14:val="standardContextual"/>
              </w:rPr>
              <w:tab/>
            </w:r>
            <w:r w:rsidRPr="00535310">
              <w:rPr>
                <w:rStyle w:val="Hyperlink"/>
              </w:rPr>
              <w:t>Reporting and data-based decision making</w:t>
            </w:r>
            <w:r>
              <w:rPr>
                <w:webHidden/>
              </w:rPr>
              <w:tab/>
            </w:r>
            <w:r>
              <w:rPr>
                <w:webHidden/>
              </w:rPr>
              <w:fldChar w:fldCharType="begin"/>
            </w:r>
            <w:r>
              <w:rPr>
                <w:webHidden/>
              </w:rPr>
              <w:instrText xml:space="preserve"> PAGEREF _Toc191470813 \h </w:instrText>
            </w:r>
            <w:r>
              <w:rPr>
                <w:webHidden/>
              </w:rPr>
            </w:r>
            <w:r>
              <w:rPr>
                <w:webHidden/>
              </w:rPr>
              <w:fldChar w:fldCharType="separate"/>
            </w:r>
            <w:r>
              <w:rPr>
                <w:webHidden/>
              </w:rPr>
              <w:t>18</w:t>
            </w:r>
            <w:r>
              <w:rPr>
                <w:webHidden/>
              </w:rPr>
              <w:fldChar w:fldCharType="end"/>
            </w:r>
          </w:hyperlink>
        </w:p>
        <w:p w14:paraId="380FD8EA" w14:textId="5D9B0184" w:rsidR="00F2209D" w:rsidRDefault="00F2209D">
          <w:pPr>
            <w:pStyle w:val="TOC4"/>
            <w:rPr>
              <w:rFonts w:eastAsiaTheme="minorEastAsia" w:cstheme="minorBidi"/>
              <w:bCs w:val="0"/>
              <w:noProof/>
              <w:color w:val="auto"/>
              <w:kern w:val="2"/>
              <w:sz w:val="24"/>
              <w:lang w:eastAsia="en-AU"/>
              <w14:ligatures w14:val="standardContextual"/>
            </w:rPr>
          </w:pPr>
          <w:hyperlink w:anchor="_Toc191470814" w:history="1">
            <w:r w:rsidRPr="00535310">
              <w:rPr>
                <w:rStyle w:val="Hyperlink"/>
                <w:noProof/>
              </w:rPr>
              <w:t>3.2.3.1</w:t>
            </w:r>
            <w:r>
              <w:rPr>
                <w:rFonts w:eastAsiaTheme="minorEastAsia" w:cstheme="minorBidi"/>
                <w:bCs w:val="0"/>
                <w:noProof/>
                <w:color w:val="auto"/>
                <w:kern w:val="2"/>
                <w:sz w:val="24"/>
                <w:lang w:eastAsia="en-AU"/>
                <w14:ligatures w14:val="standardContextual"/>
              </w:rPr>
              <w:tab/>
            </w:r>
            <w:r w:rsidRPr="00535310">
              <w:rPr>
                <w:rStyle w:val="Hyperlink"/>
                <w:noProof/>
              </w:rPr>
              <w:t>Environmental driving and fuel economy</w:t>
            </w:r>
            <w:r>
              <w:rPr>
                <w:noProof/>
                <w:webHidden/>
              </w:rPr>
              <w:tab/>
            </w:r>
            <w:r>
              <w:rPr>
                <w:noProof/>
                <w:webHidden/>
              </w:rPr>
              <w:fldChar w:fldCharType="begin"/>
            </w:r>
            <w:r>
              <w:rPr>
                <w:noProof/>
                <w:webHidden/>
              </w:rPr>
              <w:instrText xml:space="preserve"> PAGEREF _Toc191470814 \h </w:instrText>
            </w:r>
            <w:r>
              <w:rPr>
                <w:noProof/>
                <w:webHidden/>
              </w:rPr>
            </w:r>
            <w:r>
              <w:rPr>
                <w:noProof/>
                <w:webHidden/>
              </w:rPr>
              <w:fldChar w:fldCharType="separate"/>
            </w:r>
            <w:r>
              <w:rPr>
                <w:noProof/>
                <w:webHidden/>
              </w:rPr>
              <w:t>18</w:t>
            </w:r>
            <w:r>
              <w:rPr>
                <w:noProof/>
                <w:webHidden/>
              </w:rPr>
              <w:fldChar w:fldCharType="end"/>
            </w:r>
          </w:hyperlink>
        </w:p>
        <w:p w14:paraId="53016518" w14:textId="369FD3FC" w:rsidR="00F2209D" w:rsidRDefault="00F2209D">
          <w:pPr>
            <w:pStyle w:val="TOC2"/>
            <w:rPr>
              <w:rFonts w:eastAsiaTheme="minorEastAsia" w:cstheme="minorBidi"/>
              <w:color w:val="auto"/>
              <w:kern w:val="2"/>
              <w:sz w:val="24"/>
              <w:szCs w:val="24"/>
              <w:lang w:eastAsia="en-AU"/>
              <w14:ligatures w14:val="standardContextual"/>
            </w:rPr>
          </w:pPr>
          <w:hyperlink w:anchor="_Toc191470815" w:history="1">
            <w:r w:rsidRPr="00535310">
              <w:rPr>
                <w:rStyle w:val="Hyperlink"/>
              </w:rPr>
              <w:t>3.3</w:t>
            </w:r>
            <w:r>
              <w:rPr>
                <w:rFonts w:eastAsiaTheme="minorEastAsia" w:cstheme="minorBidi"/>
                <w:color w:val="auto"/>
                <w:kern w:val="2"/>
                <w:sz w:val="24"/>
                <w:szCs w:val="24"/>
                <w:lang w:eastAsia="en-AU"/>
                <w14:ligatures w14:val="standardContextual"/>
              </w:rPr>
              <w:tab/>
            </w:r>
            <w:r w:rsidRPr="00535310">
              <w:rPr>
                <w:rStyle w:val="Hyperlink"/>
              </w:rPr>
              <w:t>Fleet recordkeeping</w:t>
            </w:r>
            <w:r>
              <w:rPr>
                <w:webHidden/>
              </w:rPr>
              <w:tab/>
            </w:r>
            <w:r>
              <w:rPr>
                <w:webHidden/>
              </w:rPr>
              <w:fldChar w:fldCharType="begin"/>
            </w:r>
            <w:r>
              <w:rPr>
                <w:webHidden/>
              </w:rPr>
              <w:instrText xml:space="preserve"> PAGEREF _Toc191470815 \h </w:instrText>
            </w:r>
            <w:r>
              <w:rPr>
                <w:webHidden/>
              </w:rPr>
            </w:r>
            <w:r>
              <w:rPr>
                <w:webHidden/>
              </w:rPr>
              <w:fldChar w:fldCharType="separate"/>
            </w:r>
            <w:r>
              <w:rPr>
                <w:webHidden/>
              </w:rPr>
              <w:t>19</w:t>
            </w:r>
            <w:r>
              <w:rPr>
                <w:webHidden/>
              </w:rPr>
              <w:fldChar w:fldCharType="end"/>
            </w:r>
          </w:hyperlink>
        </w:p>
        <w:p w14:paraId="77902C9F" w14:textId="2BB3A00C" w:rsidR="00F2209D" w:rsidRDefault="00F2209D">
          <w:pPr>
            <w:pStyle w:val="TOC1"/>
            <w:rPr>
              <w:rFonts w:asciiTheme="minorHAnsi" w:eastAsiaTheme="minorEastAsia" w:hAnsiTheme="minorHAnsi" w:cstheme="minorBidi"/>
              <w:bCs w:val="0"/>
              <w:color w:val="auto"/>
              <w:kern w:val="2"/>
              <w:sz w:val="24"/>
              <w:szCs w:val="24"/>
              <w:lang w:eastAsia="en-AU"/>
              <w14:ligatures w14:val="standardContextual"/>
            </w:rPr>
          </w:pPr>
          <w:hyperlink w:anchor="_Toc191470816" w:history="1">
            <w:r w:rsidRPr="00535310">
              <w:rPr>
                <w:rStyle w:val="Hyperlink"/>
              </w:rPr>
              <w:t>4</w:t>
            </w:r>
            <w:r>
              <w:rPr>
                <w:rFonts w:asciiTheme="minorHAnsi" w:eastAsiaTheme="minorEastAsia" w:hAnsiTheme="minorHAnsi" w:cstheme="minorBidi"/>
                <w:bCs w:val="0"/>
                <w:color w:val="auto"/>
                <w:kern w:val="2"/>
                <w:sz w:val="24"/>
                <w:szCs w:val="24"/>
                <w:lang w:eastAsia="en-AU"/>
                <w14:ligatures w14:val="standardContextual"/>
              </w:rPr>
              <w:tab/>
            </w:r>
            <w:r w:rsidRPr="00535310">
              <w:rPr>
                <w:rStyle w:val="Hyperlink"/>
              </w:rPr>
              <w:t>Vehicle asset management lifecycle</w:t>
            </w:r>
            <w:r>
              <w:rPr>
                <w:webHidden/>
              </w:rPr>
              <w:tab/>
            </w:r>
            <w:r>
              <w:rPr>
                <w:webHidden/>
              </w:rPr>
              <w:fldChar w:fldCharType="begin"/>
            </w:r>
            <w:r>
              <w:rPr>
                <w:webHidden/>
              </w:rPr>
              <w:instrText xml:space="preserve"> PAGEREF _Toc191470816 \h </w:instrText>
            </w:r>
            <w:r>
              <w:rPr>
                <w:webHidden/>
              </w:rPr>
            </w:r>
            <w:r>
              <w:rPr>
                <w:webHidden/>
              </w:rPr>
              <w:fldChar w:fldCharType="separate"/>
            </w:r>
            <w:r>
              <w:rPr>
                <w:webHidden/>
              </w:rPr>
              <w:t>20</w:t>
            </w:r>
            <w:r>
              <w:rPr>
                <w:webHidden/>
              </w:rPr>
              <w:fldChar w:fldCharType="end"/>
            </w:r>
          </w:hyperlink>
        </w:p>
        <w:p w14:paraId="710CC6F8" w14:textId="34AA610F" w:rsidR="00F2209D" w:rsidRDefault="00F2209D">
          <w:pPr>
            <w:pStyle w:val="TOC2"/>
            <w:rPr>
              <w:rFonts w:eastAsiaTheme="minorEastAsia" w:cstheme="minorBidi"/>
              <w:color w:val="auto"/>
              <w:kern w:val="2"/>
              <w:sz w:val="24"/>
              <w:szCs w:val="24"/>
              <w:lang w:eastAsia="en-AU"/>
              <w14:ligatures w14:val="standardContextual"/>
            </w:rPr>
          </w:pPr>
          <w:hyperlink w:anchor="_Toc191470817" w:history="1">
            <w:r w:rsidRPr="00535310">
              <w:rPr>
                <w:rStyle w:val="Hyperlink"/>
              </w:rPr>
              <w:t>4.1</w:t>
            </w:r>
            <w:r>
              <w:rPr>
                <w:rFonts w:eastAsiaTheme="minorEastAsia" w:cstheme="minorBidi"/>
                <w:color w:val="auto"/>
                <w:kern w:val="2"/>
                <w:sz w:val="24"/>
                <w:szCs w:val="24"/>
                <w:lang w:eastAsia="en-AU"/>
                <w14:ligatures w14:val="standardContextual"/>
              </w:rPr>
              <w:tab/>
            </w:r>
            <w:r w:rsidRPr="00535310">
              <w:rPr>
                <w:rStyle w:val="Hyperlink"/>
              </w:rPr>
              <w:t>Vehicle selection</w:t>
            </w:r>
            <w:r>
              <w:rPr>
                <w:webHidden/>
              </w:rPr>
              <w:tab/>
            </w:r>
            <w:r>
              <w:rPr>
                <w:webHidden/>
              </w:rPr>
              <w:fldChar w:fldCharType="begin"/>
            </w:r>
            <w:r>
              <w:rPr>
                <w:webHidden/>
              </w:rPr>
              <w:instrText xml:space="preserve"> PAGEREF _Toc191470817 \h </w:instrText>
            </w:r>
            <w:r>
              <w:rPr>
                <w:webHidden/>
              </w:rPr>
            </w:r>
            <w:r>
              <w:rPr>
                <w:webHidden/>
              </w:rPr>
              <w:fldChar w:fldCharType="separate"/>
            </w:r>
            <w:r>
              <w:rPr>
                <w:webHidden/>
              </w:rPr>
              <w:t>20</w:t>
            </w:r>
            <w:r>
              <w:rPr>
                <w:webHidden/>
              </w:rPr>
              <w:fldChar w:fldCharType="end"/>
            </w:r>
          </w:hyperlink>
        </w:p>
        <w:p w14:paraId="123A1800" w14:textId="21679D9E" w:rsidR="00F2209D" w:rsidRDefault="00F2209D">
          <w:pPr>
            <w:pStyle w:val="TOC3"/>
            <w:rPr>
              <w:kern w:val="2"/>
              <w:sz w:val="24"/>
              <w:szCs w:val="24"/>
              <w14:ligatures w14:val="standardContextual"/>
            </w:rPr>
          </w:pPr>
          <w:hyperlink w:anchor="_Toc191470818" w:history="1">
            <w:r w:rsidRPr="00535310">
              <w:rPr>
                <w:rStyle w:val="Hyperlink"/>
              </w:rPr>
              <w:t>4.1.1</w:t>
            </w:r>
            <w:r>
              <w:rPr>
                <w:kern w:val="2"/>
                <w:sz w:val="24"/>
                <w:szCs w:val="24"/>
                <w14:ligatures w14:val="standardContextual"/>
              </w:rPr>
              <w:tab/>
            </w:r>
            <w:r w:rsidRPr="00535310">
              <w:rPr>
                <w:rStyle w:val="Hyperlink"/>
              </w:rPr>
              <w:t>Approved Vehicle List</w:t>
            </w:r>
            <w:r>
              <w:rPr>
                <w:webHidden/>
              </w:rPr>
              <w:tab/>
            </w:r>
            <w:r>
              <w:rPr>
                <w:webHidden/>
              </w:rPr>
              <w:fldChar w:fldCharType="begin"/>
            </w:r>
            <w:r>
              <w:rPr>
                <w:webHidden/>
              </w:rPr>
              <w:instrText xml:space="preserve"> PAGEREF _Toc191470818 \h </w:instrText>
            </w:r>
            <w:r>
              <w:rPr>
                <w:webHidden/>
              </w:rPr>
            </w:r>
            <w:r>
              <w:rPr>
                <w:webHidden/>
              </w:rPr>
              <w:fldChar w:fldCharType="separate"/>
            </w:r>
            <w:r>
              <w:rPr>
                <w:webHidden/>
              </w:rPr>
              <w:t>20</w:t>
            </w:r>
            <w:r>
              <w:rPr>
                <w:webHidden/>
              </w:rPr>
              <w:fldChar w:fldCharType="end"/>
            </w:r>
          </w:hyperlink>
        </w:p>
        <w:p w14:paraId="59B76DDF" w14:textId="27DE4201" w:rsidR="00F2209D" w:rsidRDefault="00F2209D">
          <w:pPr>
            <w:pStyle w:val="TOC3"/>
            <w:rPr>
              <w:kern w:val="2"/>
              <w:sz w:val="24"/>
              <w:szCs w:val="24"/>
              <w14:ligatures w14:val="standardContextual"/>
            </w:rPr>
          </w:pPr>
          <w:hyperlink w:anchor="_Toc191470819" w:history="1">
            <w:r w:rsidRPr="00535310">
              <w:rPr>
                <w:rStyle w:val="Hyperlink"/>
              </w:rPr>
              <w:t>4.1.2</w:t>
            </w:r>
            <w:r>
              <w:rPr>
                <w:kern w:val="2"/>
                <w:sz w:val="24"/>
                <w:szCs w:val="24"/>
                <w14:ligatures w14:val="standardContextual"/>
              </w:rPr>
              <w:tab/>
            </w:r>
            <w:r w:rsidRPr="00535310">
              <w:rPr>
                <w:rStyle w:val="Hyperlink"/>
              </w:rPr>
              <w:t>Safety requirements</w:t>
            </w:r>
            <w:r>
              <w:rPr>
                <w:webHidden/>
              </w:rPr>
              <w:tab/>
            </w:r>
            <w:r>
              <w:rPr>
                <w:webHidden/>
              </w:rPr>
              <w:fldChar w:fldCharType="begin"/>
            </w:r>
            <w:r>
              <w:rPr>
                <w:webHidden/>
              </w:rPr>
              <w:instrText xml:space="preserve"> PAGEREF _Toc191470819 \h </w:instrText>
            </w:r>
            <w:r>
              <w:rPr>
                <w:webHidden/>
              </w:rPr>
            </w:r>
            <w:r>
              <w:rPr>
                <w:webHidden/>
              </w:rPr>
              <w:fldChar w:fldCharType="separate"/>
            </w:r>
            <w:r>
              <w:rPr>
                <w:webHidden/>
              </w:rPr>
              <w:t>20</w:t>
            </w:r>
            <w:r>
              <w:rPr>
                <w:webHidden/>
              </w:rPr>
              <w:fldChar w:fldCharType="end"/>
            </w:r>
          </w:hyperlink>
        </w:p>
        <w:p w14:paraId="6CFEF4DA" w14:textId="1EDD63D0" w:rsidR="00F2209D" w:rsidRDefault="00F2209D">
          <w:pPr>
            <w:pStyle w:val="TOC4"/>
            <w:rPr>
              <w:rFonts w:eastAsiaTheme="minorEastAsia" w:cstheme="minorBidi"/>
              <w:bCs w:val="0"/>
              <w:noProof/>
              <w:color w:val="auto"/>
              <w:kern w:val="2"/>
              <w:sz w:val="24"/>
              <w:lang w:eastAsia="en-AU"/>
              <w14:ligatures w14:val="standardContextual"/>
            </w:rPr>
          </w:pPr>
          <w:hyperlink w:anchor="_Toc191470820" w:history="1">
            <w:r w:rsidRPr="00535310">
              <w:rPr>
                <w:rStyle w:val="Hyperlink"/>
                <w:noProof/>
              </w:rPr>
              <w:t>4.1.2.1</w:t>
            </w:r>
            <w:r>
              <w:rPr>
                <w:rFonts w:eastAsiaTheme="minorEastAsia" w:cstheme="minorBidi"/>
                <w:bCs w:val="0"/>
                <w:noProof/>
                <w:color w:val="auto"/>
                <w:kern w:val="2"/>
                <w:sz w:val="24"/>
                <w:lang w:eastAsia="en-AU"/>
                <w14:ligatures w14:val="standardContextual"/>
              </w:rPr>
              <w:tab/>
            </w:r>
            <w:r w:rsidRPr="00535310">
              <w:rPr>
                <w:rStyle w:val="Hyperlink"/>
                <w:noProof/>
              </w:rPr>
              <w:t>Mandatory safety requirements</w:t>
            </w:r>
            <w:r>
              <w:rPr>
                <w:noProof/>
                <w:webHidden/>
              </w:rPr>
              <w:tab/>
            </w:r>
            <w:r>
              <w:rPr>
                <w:noProof/>
                <w:webHidden/>
              </w:rPr>
              <w:fldChar w:fldCharType="begin"/>
            </w:r>
            <w:r>
              <w:rPr>
                <w:noProof/>
                <w:webHidden/>
              </w:rPr>
              <w:instrText xml:space="preserve"> PAGEREF _Toc191470820 \h </w:instrText>
            </w:r>
            <w:r>
              <w:rPr>
                <w:noProof/>
                <w:webHidden/>
              </w:rPr>
            </w:r>
            <w:r>
              <w:rPr>
                <w:noProof/>
                <w:webHidden/>
              </w:rPr>
              <w:fldChar w:fldCharType="separate"/>
            </w:r>
            <w:r>
              <w:rPr>
                <w:noProof/>
                <w:webHidden/>
              </w:rPr>
              <w:t>20</w:t>
            </w:r>
            <w:r>
              <w:rPr>
                <w:noProof/>
                <w:webHidden/>
              </w:rPr>
              <w:fldChar w:fldCharType="end"/>
            </w:r>
          </w:hyperlink>
        </w:p>
        <w:p w14:paraId="0C043E2B" w14:textId="0EBB3235" w:rsidR="00F2209D" w:rsidRDefault="00F2209D">
          <w:pPr>
            <w:pStyle w:val="TOC4"/>
            <w:rPr>
              <w:rFonts w:eastAsiaTheme="minorEastAsia" w:cstheme="minorBidi"/>
              <w:bCs w:val="0"/>
              <w:noProof/>
              <w:color w:val="auto"/>
              <w:kern w:val="2"/>
              <w:sz w:val="24"/>
              <w:lang w:eastAsia="en-AU"/>
              <w14:ligatures w14:val="standardContextual"/>
            </w:rPr>
          </w:pPr>
          <w:hyperlink w:anchor="_Toc191470821" w:history="1">
            <w:r w:rsidRPr="00535310">
              <w:rPr>
                <w:rStyle w:val="Hyperlink"/>
                <w:noProof/>
              </w:rPr>
              <w:t>4.1.2.2</w:t>
            </w:r>
            <w:r>
              <w:rPr>
                <w:rFonts w:eastAsiaTheme="minorEastAsia" w:cstheme="minorBidi"/>
                <w:bCs w:val="0"/>
                <w:noProof/>
                <w:color w:val="auto"/>
                <w:kern w:val="2"/>
                <w:sz w:val="24"/>
                <w:lang w:eastAsia="en-AU"/>
                <w14:ligatures w14:val="standardContextual"/>
              </w:rPr>
              <w:tab/>
            </w:r>
            <w:r w:rsidRPr="00535310">
              <w:rPr>
                <w:rStyle w:val="Hyperlink"/>
                <w:noProof/>
              </w:rPr>
              <w:t>Recommended safety requirements</w:t>
            </w:r>
            <w:r>
              <w:rPr>
                <w:noProof/>
                <w:webHidden/>
              </w:rPr>
              <w:tab/>
            </w:r>
            <w:r>
              <w:rPr>
                <w:noProof/>
                <w:webHidden/>
              </w:rPr>
              <w:fldChar w:fldCharType="begin"/>
            </w:r>
            <w:r>
              <w:rPr>
                <w:noProof/>
                <w:webHidden/>
              </w:rPr>
              <w:instrText xml:space="preserve"> PAGEREF _Toc191470821 \h </w:instrText>
            </w:r>
            <w:r>
              <w:rPr>
                <w:noProof/>
                <w:webHidden/>
              </w:rPr>
            </w:r>
            <w:r>
              <w:rPr>
                <w:noProof/>
                <w:webHidden/>
              </w:rPr>
              <w:fldChar w:fldCharType="separate"/>
            </w:r>
            <w:r>
              <w:rPr>
                <w:noProof/>
                <w:webHidden/>
              </w:rPr>
              <w:t>20</w:t>
            </w:r>
            <w:r>
              <w:rPr>
                <w:noProof/>
                <w:webHidden/>
              </w:rPr>
              <w:fldChar w:fldCharType="end"/>
            </w:r>
          </w:hyperlink>
        </w:p>
        <w:p w14:paraId="19D1AB8D" w14:textId="74E94AFD" w:rsidR="00F2209D" w:rsidRDefault="00F2209D">
          <w:pPr>
            <w:pStyle w:val="TOC3"/>
            <w:rPr>
              <w:kern w:val="2"/>
              <w:sz w:val="24"/>
              <w:szCs w:val="24"/>
              <w14:ligatures w14:val="standardContextual"/>
            </w:rPr>
          </w:pPr>
          <w:hyperlink w:anchor="_Toc191470822" w:history="1">
            <w:r w:rsidRPr="00535310">
              <w:rPr>
                <w:rStyle w:val="Hyperlink"/>
              </w:rPr>
              <w:t>4.1.3</w:t>
            </w:r>
            <w:r>
              <w:rPr>
                <w:kern w:val="2"/>
                <w:sz w:val="24"/>
                <w:szCs w:val="24"/>
                <w14:ligatures w14:val="standardContextual"/>
              </w:rPr>
              <w:tab/>
            </w:r>
            <w:r w:rsidRPr="00535310">
              <w:rPr>
                <w:rStyle w:val="Hyperlink"/>
              </w:rPr>
              <w:t>ZEV first</w:t>
            </w:r>
            <w:r>
              <w:rPr>
                <w:webHidden/>
              </w:rPr>
              <w:tab/>
            </w:r>
            <w:r>
              <w:rPr>
                <w:webHidden/>
              </w:rPr>
              <w:fldChar w:fldCharType="begin"/>
            </w:r>
            <w:r>
              <w:rPr>
                <w:webHidden/>
              </w:rPr>
              <w:instrText xml:space="preserve"> PAGEREF _Toc191470822 \h </w:instrText>
            </w:r>
            <w:r>
              <w:rPr>
                <w:webHidden/>
              </w:rPr>
            </w:r>
            <w:r>
              <w:rPr>
                <w:webHidden/>
              </w:rPr>
              <w:fldChar w:fldCharType="separate"/>
            </w:r>
            <w:r>
              <w:rPr>
                <w:webHidden/>
              </w:rPr>
              <w:t>21</w:t>
            </w:r>
            <w:r>
              <w:rPr>
                <w:webHidden/>
              </w:rPr>
              <w:fldChar w:fldCharType="end"/>
            </w:r>
          </w:hyperlink>
        </w:p>
        <w:p w14:paraId="1BAEEEFB" w14:textId="69F19AEF" w:rsidR="00F2209D" w:rsidRDefault="00F2209D">
          <w:pPr>
            <w:pStyle w:val="TOC3"/>
            <w:rPr>
              <w:kern w:val="2"/>
              <w:sz w:val="24"/>
              <w:szCs w:val="24"/>
              <w14:ligatures w14:val="standardContextual"/>
            </w:rPr>
          </w:pPr>
          <w:hyperlink w:anchor="_Toc191470823" w:history="1">
            <w:r w:rsidRPr="00535310">
              <w:rPr>
                <w:rStyle w:val="Hyperlink"/>
              </w:rPr>
              <w:t>4.1.4</w:t>
            </w:r>
            <w:r>
              <w:rPr>
                <w:kern w:val="2"/>
                <w:sz w:val="24"/>
                <w:szCs w:val="24"/>
                <w14:ligatures w14:val="standardContextual"/>
              </w:rPr>
              <w:tab/>
            </w:r>
            <w:r w:rsidRPr="00535310">
              <w:rPr>
                <w:rStyle w:val="Hyperlink"/>
              </w:rPr>
              <w:t>Scope of vehicle selection requirements</w:t>
            </w:r>
            <w:r>
              <w:rPr>
                <w:webHidden/>
              </w:rPr>
              <w:tab/>
            </w:r>
            <w:r>
              <w:rPr>
                <w:webHidden/>
              </w:rPr>
              <w:fldChar w:fldCharType="begin"/>
            </w:r>
            <w:r>
              <w:rPr>
                <w:webHidden/>
              </w:rPr>
              <w:instrText xml:space="preserve"> PAGEREF _Toc191470823 \h </w:instrText>
            </w:r>
            <w:r>
              <w:rPr>
                <w:webHidden/>
              </w:rPr>
            </w:r>
            <w:r>
              <w:rPr>
                <w:webHidden/>
              </w:rPr>
              <w:fldChar w:fldCharType="separate"/>
            </w:r>
            <w:r>
              <w:rPr>
                <w:webHidden/>
              </w:rPr>
              <w:t>21</w:t>
            </w:r>
            <w:r>
              <w:rPr>
                <w:webHidden/>
              </w:rPr>
              <w:fldChar w:fldCharType="end"/>
            </w:r>
          </w:hyperlink>
        </w:p>
        <w:p w14:paraId="2112D3D9" w14:textId="20ADA786" w:rsidR="00F2209D" w:rsidRDefault="00F2209D">
          <w:pPr>
            <w:pStyle w:val="TOC3"/>
            <w:rPr>
              <w:kern w:val="2"/>
              <w:sz w:val="24"/>
              <w:szCs w:val="24"/>
              <w14:ligatures w14:val="standardContextual"/>
            </w:rPr>
          </w:pPr>
          <w:hyperlink w:anchor="_Toc191470824" w:history="1">
            <w:r w:rsidRPr="00535310">
              <w:rPr>
                <w:rStyle w:val="Hyperlink"/>
              </w:rPr>
              <w:t>4.1.5</w:t>
            </w:r>
            <w:r>
              <w:rPr>
                <w:kern w:val="2"/>
                <w:sz w:val="24"/>
                <w:szCs w:val="24"/>
                <w14:ligatures w14:val="standardContextual"/>
              </w:rPr>
              <w:tab/>
            </w:r>
            <w:r w:rsidRPr="00535310">
              <w:rPr>
                <w:rStyle w:val="Hyperlink"/>
              </w:rPr>
              <w:t>Low emitting internal combustion engine vehicles</w:t>
            </w:r>
            <w:r>
              <w:rPr>
                <w:webHidden/>
              </w:rPr>
              <w:tab/>
            </w:r>
            <w:r>
              <w:rPr>
                <w:webHidden/>
              </w:rPr>
              <w:fldChar w:fldCharType="begin"/>
            </w:r>
            <w:r>
              <w:rPr>
                <w:webHidden/>
              </w:rPr>
              <w:instrText xml:space="preserve"> PAGEREF _Toc191470824 \h </w:instrText>
            </w:r>
            <w:r>
              <w:rPr>
                <w:webHidden/>
              </w:rPr>
            </w:r>
            <w:r>
              <w:rPr>
                <w:webHidden/>
              </w:rPr>
              <w:fldChar w:fldCharType="separate"/>
            </w:r>
            <w:r>
              <w:rPr>
                <w:webHidden/>
              </w:rPr>
              <w:t>21</w:t>
            </w:r>
            <w:r>
              <w:rPr>
                <w:webHidden/>
              </w:rPr>
              <w:fldChar w:fldCharType="end"/>
            </w:r>
          </w:hyperlink>
        </w:p>
        <w:p w14:paraId="6A55FC4E" w14:textId="0BC9FE08" w:rsidR="00F2209D" w:rsidRDefault="00F2209D">
          <w:pPr>
            <w:pStyle w:val="TOC3"/>
            <w:rPr>
              <w:kern w:val="2"/>
              <w:sz w:val="24"/>
              <w:szCs w:val="24"/>
              <w14:ligatures w14:val="standardContextual"/>
            </w:rPr>
          </w:pPr>
          <w:hyperlink w:anchor="_Toc191470825" w:history="1">
            <w:r w:rsidRPr="00535310">
              <w:rPr>
                <w:rStyle w:val="Hyperlink"/>
              </w:rPr>
              <w:t>4.1.6</w:t>
            </w:r>
            <w:r>
              <w:rPr>
                <w:kern w:val="2"/>
                <w:sz w:val="24"/>
                <w:szCs w:val="24"/>
                <w14:ligatures w14:val="standardContextual"/>
              </w:rPr>
              <w:tab/>
            </w:r>
            <w:r w:rsidRPr="00535310">
              <w:rPr>
                <w:rStyle w:val="Hyperlink"/>
              </w:rPr>
              <w:t>Vehicle selection support</w:t>
            </w:r>
            <w:r>
              <w:rPr>
                <w:webHidden/>
              </w:rPr>
              <w:tab/>
            </w:r>
            <w:r>
              <w:rPr>
                <w:webHidden/>
              </w:rPr>
              <w:fldChar w:fldCharType="begin"/>
            </w:r>
            <w:r>
              <w:rPr>
                <w:webHidden/>
              </w:rPr>
              <w:instrText xml:space="preserve"> PAGEREF _Toc191470825 \h </w:instrText>
            </w:r>
            <w:r>
              <w:rPr>
                <w:webHidden/>
              </w:rPr>
            </w:r>
            <w:r>
              <w:rPr>
                <w:webHidden/>
              </w:rPr>
              <w:fldChar w:fldCharType="separate"/>
            </w:r>
            <w:r>
              <w:rPr>
                <w:webHidden/>
              </w:rPr>
              <w:t>21</w:t>
            </w:r>
            <w:r>
              <w:rPr>
                <w:webHidden/>
              </w:rPr>
              <w:fldChar w:fldCharType="end"/>
            </w:r>
          </w:hyperlink>
        </w:p>
        <w:p w14:paraId="7FBD1952" w14:textId="53EFC472" w:rsidR="00F2209D" w:rsidRDefault="00F2209D">
          <w:pPr>
            <w:pStyle w:val="TOC3"/>
            <w:rPr>
              <w:kern w:val="2"/>
              <w:sz w:val="24"/>
              <w:szCs w:val="24"/>
              <w14:ligatures w14:val="standardContextual"/>
            </w:rPr>
          </w:pPr>
          <w:hyperlink w:anchor="_Toc191470826" w:history="1">
            <w:r w:rsidRPr="00535310">
              <w:rPr>
                <w:rStyle w:val="Hyperlink"/>
              </w:rPr>
              <w:t>4.1.7</w:t>
            </w:r>
            <w:r>
              <w:rPr>
                <w:kern w:val="2"/>
                <w:sz w:val="24"/>
                <w:szCs w:val="24"/>
                <w14:ligatures w14:val="standardContextual"/>
              </w:rPr>
              <w:tab/>
            </w:r>
            <w:r w:rsidRPr="00535310">
              <w:rPr>
                <w:rStyle w:val="Hyperlink"/>
              </w:rPr>
              <w:t>Exemptions</w:t>
            </w:r>
            <w:r>
              <w:rPr>
                <w:webHidden/>
              </w:rPr>
              <w:tab/>
            </w:r>
            <w:r>
              <w:rPr>
                <w:webHidden/>
              </w:rPr>
              <w:fldChar w:fldCharType="begin"/>
            </w:r>
            <w:r>
              <w:rPr>
                <w:webHidden/>
              </w:rPr>
              <w:instrText xml:space="preserve"> PAGEREF _Toc191470826 \h </w:instrText>
            </w:r>
            <w:r>
              <w:rPr>
                <w:webHidden/>
              </w:rPr>
            </w:r>
            <w:r>
              <w:rPr>
                <w:webHidden/>
              </w:rPr>
              <w:fldChar w:fldCharType="separate"/>
            </w:r>
            <w:r>
              <w:rPr>
                <w:webHidden/>
              </w:rPr>
              <w:t>22</w:t>
            </w:r>
            <w:r>
              <w:rPr>
                <w:webHidden/>
              </w:rPr>
              <w:fldChar w:fldCharType="end"/>
            </w:r>
          </w:hyperlink>
        </w:p>
        <w:p w14:paraId="14814897" w14:textId="3BAB3200" w:rsidR="00F2209D" w:rsidRDefault="00F2209D">
          <w:pPr>
            <w:pStyle w:val="TOC4"/>
            <w:rPr>
              <w:rFonts w:eastAsiaTheme="minorEastAsia" w:cstheme="minorBidi"/>
              <w:bCs w:val="0"/>
              <w:noProof/>
              <w:color w:val="auto"/>
              <w:kern w:val="2"/>
              <w:sz w:val="24"/>
              <w:lang w:eastAsia="en-AU"/>
              <w14:ligatures w14:val="standardContextual"/>
            </w:rPr>
          </w:pPr>
          <w:hyperlink w:anchor="_Toc191470827" w:history="1">
            <w:r w:rsidRPr="00535310">
              <w:rPr>
                <w:rStyle w:val="Hyperlink"/>
                <w:noProof/>
              </w:rPr>
              <w:t>4.1.7.1</w:t>
            </w:r>
            <w:r>
              <w:rPr>
                <w:rFonts w:eastAsiaTheme="minorEastAsia" w:cstheme="minorBidi"/>
                <w:bCs w:val="0"/>
                <w:noProof/>
                <w:color w:val="auto"/>
                <w:kern w:val="2"/>
                <w:sz w:val="24"/>
                <w:lang w:eastAsia="en-AU"/>
                <w14:ligatures w14:val="standardContextual"/>
              </w:rPr>
              <w:tab/>
            </w:r>
            <w:r w:rsidRPr="00535310">
              <w:rPr>
                <w:rStyle w:val="Hyperlink"/>
                <w:noProof/>
              </w:rPr>
              <w:t xml:space="preserve">ZEV exemptions </w:t>
            </w:r>
            <w:r>
              <w:rPr>
                <w:noProof/>
                <w:webHidden/>
              </w:rPr>
              <w:tab/>
            </w:r>
            <w:r>
              <w:rPr>
                <w:noProof/>
                <w:webHidden/>
              </w:rPr>
              <w:fldChar w:fldCharType="begin"/>
            </w:r>
            <w:r>
              <w:rPr>
                <w:noProof/>
                <w:webHidden/>
              </w:rPr>
              <w:instrText xml:space="preserve"> PAGEREF _Toc191470827 \h </w:instrText>
            </w:r>
            <w:r>
              <w:rPr>
                <w:noProof/>
                <w:webHidden/>
              </w:rPr>
            </w:r>
            <w:r>
              <w:rPr>
                <w:noProof/>
                <w:webHidden/>
              </w:rPr>
              <w:fldChar w:fldCharType="separate"/>
            </w:r>
            <w:r>
              <w:rPr>
                <w:noProof/>
                <w:webHidden/>
              </w:rPr>
              <w:t>22</w:t>
            </w:r>
            <w:r>
              <w:rPr>
                <w:noProof/>
                <w:webHidden/>
              </w:rPr>
              <w:fldChar w:fldCharType="end"/>
            </w:r>
          </w:hyperlink>
        </w:p>
        <w:p w14:paraId="3ECA8E9D" w14:textId="226BB909" w:rsidR="00F2209D" w:rsidRDefault="00F2209D">
          <w:pPr>
            <w:pStyle w:val="TOC4"/>
            <w:rPr>
              <w:rFonts w:eastAsiaTheme="minorEastAsia" w:cstheme="minorBidi"/>
              <w:bCs w:val="0"/>
              <w:noProof/>
              <w:color w:val="auto"/>
              <w:kern w:val="2"/>
              <w:sz w:val="24"/>
              <w:lang w:eastAsia="en-AU"/>
              <w14:ligatures w14:val="standardContextual"/>
            </w:rPr>
          </w:pPr>
          <w:hyperlink w:anchor="_Toc191470828" w:history="1">
            <w:r w:rsidRPr="00535310">
              <w:rPr>
                <w:rStyle w:val="Hyperlink"/>
                <w:noProof/>
              </w:rPr>
              <w:t>4.1.7.2</w:t>
            </w:r>
            <w:r>
              <w:rPr>
                <w:rFonts w:eastAsiaTheme="minorEastAsia" w:cstheme="minorBidi"/>
                <w:bCs w:val="0"/>
                <w:noProof/>
                <w:color w:val="auto"/>
                <w:kern w:val="2"/>
                <w:sz w:val="24"/>
                <w:lang w:eastAsia="en-AU"/>
                <w14:ligatures w14:val="standardContextual"/>
              </w:rPr>
              <w:tab/>
            </w:r>
            <w:r w:rsidRPr="00535310">
              <w:rPr>
                <w:rStyle w:val="Hyperlink"/>
                <w:noProof/>
              </w:rPr>
              <w:t>Specific purpose exemptions</w:t>
            </w:r>
            <w:r>
              <w:rPr>
                <w:noProof/>
                <w:webHidden/>
              </w:rPr>
              <w:tab/>
            </w:r>
            <w:r>
              <w:rPr>
                <w:noProof/>
                <w:webHidden/>
              </w:rPr>
              <w:fldChar w:fldCharType="begin"/>
            </w:r>
            <w:r>
              <w:rPr>
                <w:noProof/>
                <w:webHidden/>
              </w:rPr>
              <w:instrText xml:space="preserve"> PAGEREF _Toc191470828 \h </w:instrText>
            </w:r>
            <w:r>
              <w:rPr>
                <w:noProof/>
                <w:webHidden/>
              </w:rPr>
            </w:r>
            <w:r>
              <w:rPr>
                <w:noProof/>
                <w:webHidden/>
              </w:rPr>
              <w:fldChar w:fldCharType="separate"/>
            </w:r>
            <w:r>
              <w:rPr>
                <w:noProof/>
                <w:webHidden/>
              </w:rPr>
              <w:t>22</w:t>
            </w:r>
            <w:r>
              <w:rPr>
                <w:noProof/>
                <w:webHidden/>
              </w:rPr>
              <w:fldChar w:fldCharType="end"/>
            </w:r>
          </w:hyperlink>
        </w:p>
        <w:p w14:paraId="7BCDFAFE" w14:textId="4B3C6C83" w:rsidR="00F2209D" w:rsidRDefault="00F2209D">
          <w:pPr>
            <w:pStyle w:val="TOC3"/>
            <w:rPr>
              <w:kern w:val="2"/>
              <w:sz w:val="24"/>
              <w:szCs w:val="24"/>
              <w14:ligatures w14:val="standardContextual"/>
            </w:rPr>
          </w:pPr>
          <w:hyperlink w:anchor="_Toc191470829" w:history="1">
            <w:r w:rsidRPr="00535310">
              <w:rPr>
                <w:rStyle w:val="Hyperlink"/>
              </w:rPr>
              <w:t>4.1.8</w:t>
            </w:r>
            <w:r>
              <w:rPr>
                <w:kern w:val="2"/>
                <w:sz w:val="24"/>
                <w:szCs w:val="24"/>
                <w14:ligatures w14:val="standardContextual"/>
              </w:rPr>
              <w:tab/>
            </w:r>
            <w:r w:rsidRPr="00535310">
              <w:rPr>
                <w:rStyle w:val="Hyperlink"/>
              </w:rPr>
              <w:t>Additional information – safe and fit for purpose vehicles</w:t>
            </w:r>
            <w:r>
              <w:rPr>
                <w:webHidden/>
              </w:rPr>
              <w:tab/>
            </w:r>
            <w:r>
              <w:rPr>
                <w:webHidden/>
              </w:rPr>
              <w:fldChar w:fldCharType="begin"/>
            </w:r>
            <w:r>
              <w:rPr>
                <w:webHidden/>
              </w:rPr>
              <w:instrText xml:space="preserve"> PAGEREF _Toc191470829 \h </w:instrText>
            </w:r>
            <w:r>
              <w:rPr>
                <w:webHidden/>
              </w:rPr>
            </w:r>
            <w:r>
              <w:rPr>
                <w:webHidden/>
              </w:rPr>
              <w:fldChar w:fldCharType="separate"/>
            </w:r>
            <w:r>
              <w:rPr>
                <w:webHidden/>
              </w:rPr>
              <w:t>22</w:t>
            </w:r>
            <w:r>
              <w:rPr>
                <w:webHidden/>
              </w:rPr>
              <w:fldChar w:fldCharType="end"/>
            </w:r>
          </w:hyperlink>
        </w:p>
        <w:p w14:paraId="2822D9F0" w14:textId="3C93DF8C" w:rsidR="00F2209D" w:rsidRDefault="00F2209D">
          <w:pPr>
            <w:pStyle w:val="TOC3"/>
            <w:rPr>
              <w:kern w:val="2"/>
              <w:sz w:val="24"/>
              <w:szCs w:val="24"/>
              <w14:ligatures w14:val="standardContextual"/>
            </w:rPr>
          </w:pPr>
          <w:hyperlink w:anchor="_Toc191470830" w:history="1">
            <w:r w:rsidRPr="00535310">
              <w:rPr>
                <w:rStyle w:val="Hyperlink"/>
              </w:rPr>
              <w:t>4.1.9</w:t>
            </w:r>
            <w:r>
              <w:rPr>
                <w:kern w:val="2"/>
                <w:sz w:val="24"/>
                <w:szCs w:val="24"/>
                <w14:ligatures w14:val="standardContextual"/>
              </w:rPr>
              <w:tab/>
            </w:r>
            <w:r w:rsidRPr="00535310">
              <w:rPr>
                <w:rStyle w:val="Hyperlink"/>
              </w:rPr>
              <w:t>Cargo barriers</w:t>
            </w:r>
            <w:r>
              <w:rPr>
                <w:webHidden/>
              </w:rPr>
              <w:tab/>
            </w:r>
            <w:r>
              <w:rPr>
                <w:webHidden/>
              </w:rPr>
              <w:fldChar w:fldCharType="begin"/>
            </w:r>
            <w:r>
              <w:rPr>
                <w:webHidden/>
              </w:rPr>
              <w:instrText xml:space="preserve"> PAGEREF _Toc191470830 \h </w:instrText>
            </w:r>
            <w:r>
              <w:rPr>
                <w:webHidden/>
              </w:rPr>
            </w:r>
            <w:r>
              <w:rPr>
                <w:webHidden/>
              </w:rPr>
              <w:fldChar w:fldCharType="separate"/>
            </w:r>
            <w:r>
              <w:rPr>
                <w:webHidden/>
              </w:rPr>
              <w:t>23</w:t>
            </w:r>
            <w:r>
              <w:rPr>
                <w:webHidden/>
              </w:rPr>
              <w:fldChar w:fldCharType="end"/>
            </w:r>
          </w:hyperlink>
        </w:p>
        <w:p w14:paraId="5C0F82CF" w14:textId="1C90F6F1" w:rsidR="00F2209D" w:rsidRDefault="00F2209D">
          <w:pPr>
            <w:pStyle w:val="TOC3"/>
            <w:rPr>
              <w:kern w:val="2"/>
              <w:sz w:val="24"/>
              <w:szCs w:val="24"/>
              <w14:ligatures w14:val="standardContextual"/>
            </w:rPr>
          </w:pPr>
          <w:hyperlink w:anchor="_Toc191470831" w:history="1">
            <w:r w:rsidRPr="00535310">
              <w:rPr>
                <w:rStyle w:val="Hyperlink"/>
              </w:rPr>
              <w:t>4.1.10</w:t>
            </w:r>
            <w:r>
              <w:rPr>
                <w:kern w:val="2"/>
                <w:sz w:val="24"/>
                <w:szCs w:val="24"/>
                <w14:ligatures w14:val="standardContextual"/>
              </w:rPr>
              <w:tab/>
            </w:r>
            <w:r w:rsidRPr="00535310">
              <w:rPr>
                <w:rStyle w:val="Hyperlink"/>
              </w:rPr>
              <w:t>Vehicle and equipment options and accessories</w:t>
            </w:r>
            <w:r>
              <w:rPr>
                <w:webHidden/>
              </w:rPr>
              <w:tab/>
            </w:r>
            <w:r>
              <w:rPr>
                <w:webHidden/>
              </w:rPr>
              <w:fldChar w:fldCharType="begin"/>
            </w:r>
            <w:r>
              <w:rPr>
                <w:webHidden/>
              </w:rPr>
              <w:instrText xml:space="preserve"> PAGEREF _Toc191470831 \h </w:instrText>
            </w:r>
            <w:r>
              <w:rPr>
                <w:webHidden/>
              </w:rPr>
            </w:r>
            <w:r>
              <w:rPr>
                <w:webHidden/>
              </w:rPr>
              <w:fldChar w:fldCharType="separate"/>
            </w:r>
            <w:r>
              <w:rPr>
                <w:webHidden/>
              </w:rPr>
              <w:t>23</w:t>
            </w:r>
            <w:r>
              <w:rPr>
                <w:webHidden/>
              </w:rPr>
              <w:fldChar w:fldCharType="end"/>
            </w:r>
          </w:hyperlink>
        </w:p>
        <w:p w14:paraId="5A1A28FF" w14:textId="0EAE44EA" w:rsidR="00F2209D" w:rsidRDefault="00F2209D">
          <w:pPr>
            <w:pStyle w:val="TOC4"/>
            <w:rPr>
              <w:rFonts w:eastAsiaTheme="minorEastAsia" w:cstheme="minorBidi"/>
              <w:bCs w:val="0"/>
              <w:noProof/>
              <w:color w:val="auto"/>
              <w:kern w:val="2"/>
              <w:sz w:val="24"/>
              <w:lang w:eastAsia="en-AU"/>
              <w14:ligatures w14:val="standardContextual"/>
            </w:rPr>
          </w:pPr>
          <w:hyperlink w:anchor="_Toc191470832" w:history="1">
            <w:r w:rsidRPr="00535310">
              <w:rPr>
                <w:rStyle w:val="Hyperlink"/>
                <w:noProof/>
              </w:rPr>
              <w:t>4.1.10.2</w:t>
            </w:r>
            <w:r>
              <w:rPr>
                <w:rFonts w:eastAsiaTheme="minorEastAsia" w:cstheme="minorBidi"/>
                <w:bCs w:val="0"/>
                <w:noProof/>
                <w:color w:val="auto"/>
                <w:kern w:val="2"/>
                <w:sz w:val="24"/>
                <w:lang w:eastAsia="en-AU"/>
                <w14:ligatures w14:val="standardContextual"/>
              </w:rPr>
              <w:tab/>
            </w:r>
            <w:r w:rsidRPr="00535310">
              <w:rPr>
                <w:rStyle w:val="Hyperlink"/>
                <w:noProof/>
              </w:rPr>
              <w:t>In-car mounting of devices and window tinting</w:t>
            </w:r>
            <w:r>
              <w:rPr>
                <w:noProof/>
                <w:webHidden/>
              </w:rPr>
              <w:tab/>
            </w:r>
            <w:r>
              <w:rPr>
                <w:noProof/>
                <w:webHidden/>
              </w:rPr>
              <w:fldChar w:fldCharType="begin"/>
            </w:r>
            <w:r>
              <w:rPr>
                <w:noProof/>
                <w:webHidden/>
              </w:rPr>
              <w:instrText xml:space="preserve"> PAGEREF _Toc191470832 \h </w:instrText>
            </w:r>
            <w:r>
              <w:rPr>
                <w:noProof/>
                <w:webHidden/>
              </w:rPr>
            </w:r>
            <w:r>
              <w:rPr>
                <w:noProof/>
                <w:webHidden/>
              </w:rPr>
              <w:fldChar w:fldCharType="separate"/>
            </w:r>
            <w:r>
              <w:rPr>
                <w:noProof/>
                <w:webHidden/>
              </w:rPr>
              <w:t>23</w:t>
            </w:r>
            <w:r>
              <w:rPr>
                <w:noProof/>
                <w:webHidden/>
              </w:rPr>
              <w:fldChar w:fldCharType="end"/>
            </w:r>
          </w:hyperlink>
        </w:p>
        <w:p w14:paraId="38A3AAC2" w14:textId="28C292D7" w:rsidR="00F2209D" w:rsidRDefault="00F2209D">
          <w:pPr>
            <w:pStyle w:val="TOC4"/>
            <w:rPr>
              <w:rFonts w:eastAsiaTheme="minorEastAsia" w:cstheme="minorBidi"/>
              <w:bCs w:val="0"/>
              <w:noProof/>
              <w:color w:val="auto"/>
              <w:kern w:val="2"/>
              <w:sz w:val="24"/>
              <w:lang w:eastAsia="en-AU"/>
              <w14:ligatures w14:val="standardContextual"/>
            </w:rPr>
          </w:pPr>
          <w:hyperlink w:anchor="_Toc191470833" w:history="1">
            <w:r w:rsidRPr="00535310">
              <w:rPr>
                <w:rStyle w:val="Hyperlink"/>
                <w:noProof/>
              </w:rPr>
              <w:t>4.1.10.3</w:t>
            </w:r>
            <w:r>
              <w:rPr>
                <w:rFonts w:eastAsiaTheme="minorEastAsia" w:cstheme="minorBidi"/>
                <w:bCs w:val="0"/>
                <w:noProof/>
                <w:color w:val="auto"/>
                <w:kern w:val="2"/>
                <w:sz w:val="24"/>
                <w:lang w:eastAsia="en-AU"/>
                <w14:ligatures w14:val="standardContextual"/>
              </w:rPr>
              <w:tab/>
            </w:r>
            <w:r w:rsidRPr="00535310">
              <w:rPr>
                <w:rStyle w:val="Hyperlink"/>
                <w:noProof/>
              </w:rPr>
              <w:t>Non-compliant equipment options and accessories</w:t>
            </w:r>
            <w:r>
              <w:rPr>
                <w:noProof/>
                <w:webHidden/>
              </w:rPr>
              <w:tab/>
            </w:r>
            <w:r>
              <w:rPr>
                <w:noProof/>
                <w:webHidden/>
              </w:rPr>
              <w:fldChar w:fldCharType="begin"/>
            </w:r>
            <w:r>
              <w:rPr>
                <w:noProof/>
                <w:webHidden/>
              </w:rPr>
              <w:instrText xml:space="preserve"> PAGEREF _Toc191470833 \h </w:instrText>
            </w:r>
            <w:r>
              <w:rPr>
                <w:noProof/>
                <w:webHidden/>
              </w:rPr>
            </w:r>
            <w:r>
              <w:rPr>
                <w:noProof/>
                <w:webHidden/>
              </w:rPr>
              <w:fldChar w:fldCharType="separate"/>
            </w:r>
            <w:r>
              <w:rPr>
                <w:noProof/>
                <w:webHidden/>
              </w:rPr>
              <w:t>24</w:t>
            </w:r>
            <w:r>
              <w:rPr>
                <w:noProof/>
                <w:webHidden/>
              </w:rPr>
              <w:fldChar w:fldCharType="end"/>
            </w:r>
          </w:hyperlink>
        </w:p>
        <w:p w14:paraId="79DAB26F" w14:textId="10AD35E1" w:rsidR="00F2209D" w:rsidRDefault="00F2209D">
          <w:pPr>
            <w:pStyle w:val="TOC4"/>
            <w:rPr>
              <w:rFonts w:eastAsiaTheme="minorEastAsia" w:cstheme="minorBidi"/>
              <w:bCs w:val="0"/>
              <w:noProof/>
              <w:color w:val="auto"/>
              <w:kern w:val="2"/>
              <w:sz w:val="24"/>
              <w:lang w:eastAsia="en-AU"/>
              <w14:ligatures w14:val="standardContextual"/>
            </w:rPr>
          </w:pPr>
          <w:hyperlink w:anchor="_Toc191470834" w:history="1">
            <w:r w:rsidRPr="00535310">
              <w:rPr>
                <w:rStyle w:val="Hyperlink"/>
                <w:noProof/>
              </w:rPr>
              <w:t>4.1.10.4</w:t>
            </w:r>
            <w:r>
              <w:rPr>
                <w:rFonts w:eastAsiaTheme="minorEastAsia" w:cstheme="minorBidi"/>
                <w:bCs w:val="0"/>
                <w:noProof/>
                <w:color w:val="auto"/>
                <w:kern w:val="2"/>
                <w:sz w:val="24"/>
                <w:lang w:eastAsia="en-AU"/>
                <w14:ligatures w14:val="standardContextual"/>
              </w:rPr>
              <w:tab/>
            </w:r>
            <w:r w:rsidRPr="00535310">
              <w:rPr>
                <w:rStyle w:val="Hyperlink"/>
                <w:noProof/>
              </w:rPr>
              <w:t>Post-delivery fitting of vehicle equipment options</w:t>
            </w:r>
            <w:r>
              <w:rPr>
                <w:noProof/>
                <w:webHidden/>
              </w:rPr>
              <w:tab/>
            </w:r>
            <w:r>
              <w:rPr>
                <w:noProof/>
                <w:webHidden/>
              </w:rPr>
              <w:fldChar w:fldCharType="begin"/>
            </w:r>
            <w:r>
              <w:rPr>
                <w:noProof/>
                <w:webHidden/>
              </w:rPr>
              <w:instrText xml:space="preserve"> PAGEREF _Toc191470834 \h </w:instrText>
            </w:r>
            <w:r>
              <w:rPr>
                <w:noProof/>
                <w:webHidden/>
              </w:rPr>
            </w:r>
            <w:r>
              <w:rPr>
                <w:noProof/>
                <w:webHidden/>
              </w:rPr>
              <w:fldChar w:fldCharType="separate"/>
            </w:r>
            <w:r>
              <w:rPr>
                <w:noProof/>
                <w:webHidden/>
              </w:rPr>
              <w:t>24</w:t>
            </w:r>
            <w:r>
              <w:rPr>
                <w:noProof/>
                <w:webHidden/>
              </w:rPr>
              <w:fldChar w:fldCharType="end"/>
            </w:r>
          </w:hyperlink>
        </w:p>
        <w:p w14:paraId="55FC43FC" w14:textId="7C3E1804" w:rsidR="00F2209D" w:rsidRDefault="00F2209D">
          <w:pPr>
            <w:pStyle w:val="TOC4"/>
            <w:rPr>
              <w:rFonts w:eastAsiaTheme="minorEastAsia" w:cstheme="minorBidi"/>
              <w:bCs w:val="0"/>
              <w:noProof/>
              <w:color w:val="auto"/>
              <w:kern w:val="2"/>
              <w:sz w:val="24"/>
              <w:lang w:eastAsia="en-AU"/>
              <w14:ligatures w14:val="standardContextual"/>
            </w:rPr>
          </w:pPr>
          <w:hyperlink w:anchor="_Toc191470835" w:history="1">
            <w:r w:rsidRPr="00535310">
              <w:rPr>
                <w:rStyle w:val="Hyperlink"/>
                <w:noProof/>
              </w:rPr>
              <w:t>4.1.10.5</w:t>
            </w:r>
            <w:r>
              <w:rPr>
                <w:rFonts w:eastAsiaTheme="minorEastAsia" w:cstheme="minorBidi"/>
                <w:bCs w:val="0"/>
                <w:noProof/>
                <w:color w:val="auto"/>
                <w:kern w:val="2"/>
                <w:sz w:val="24"/>
                <w:lang w:eastAsia="en-AU"/>
                <w14:ligatures w14:val="standardContextual"/>
              </w:rPr>
              <w:tab/>
            </w:r>
            <w:r w:rsidRPr="00535310">
              <w:rPr>
                <w:rStyle w:val="Hyperlink"/>
                <w:noProof/>
              </w:rPr>
              <w:t>Colour of vehicles</w:t>
            </w:r>
            <w:r>
              <w:rPr>
                <w:noProof/>
                <w:webHidden/>
              </w:rPr>
              <w:tab/>
            </w:r>
            <w:r>
              <w:rPr>
                <w:noProof/>
                <w:webHidden/>
              </w:rPr>
              <w:fldChar w:fldCharType="begin"/>
            </w:r>
            <w:r>
              <w:rPr>
                <w:noProof/>
                <w:webHidden/>
              </w:rPr>
              <w:instrText xml:space="preserve"> PAGEREF _Toc191470835 \h </w:instrText>
            </w:r>
            <w:r>
              <w:rPr>
                <w:noProof/>
                <w:webHidden/>
              </w:rPr>
            </w:r>
            <w:r>
              <w:rPr>
                <w:noProof/>
                <w:webHidden/>
              </w:rPr>
              <w:fldChar w:fldCharType="separate"/>
            </w:r>
            <w:r>
              <w:rPr>
                <w:noProof/>
                <w:webHidden/>
              </w:rPr>
              <w:t>24</w:t>
            </w:r>
            <w:r>
              <w:rPr>
                <w:noProof/>
                <w:webHidden/>
              </w:rPr>
              <w:fldChar w:fldCharType="end"/>
            </w:r>
          </w:hyperlink>
        </w:p>
        <w:p w14:paraId="49C8F788" w14:textId="1CEA8172" w:rsidR="00F2209D" w:rsidRDefault="00F2209D">
          <w:pPr>
            <w:pStyle w:val="TOC3"/>
            <w:rPr>
              <w:kern w:val="2"/>
              <w:sz w:val="24"/>
              <w:szCs w:val="24"/>
              <w14:ligatures w14:val="standardContextual"/>
            </w:rPr>
          </w:pPr>
          <w:hyperlink w:anchor="_Toc191470836" w:history="1">
            <w:r w:rsidRPr="00535310">
              <w:rPr>
                <w:rStyle w:val="Hyperlink"/>
              </w:rPr>
              <w:t>4.1.11</w:t>
            </w:r>
            <w:r>
              <w:rPr>
                <w:kern w:val="2"/>
                <w:sz w:val="24"/>
                <w:szCs w:val="24"/>
                <w14:ligatures w14:val="standardContextual"/>
              </w:rPr>
              <w:tab/>
            </w:r>
            <w:r w:rsidRPr="00535310">
              <w:rPr>
                <w:rStyle w:val="Hyperlink"/>
              </w:rPr>
              <w:t>Registration of vehicles</w:t>
            </w:r>
            <w:r>
              <w:rPr>
                <w:webHidden/>
              </w:rPr>
              <w:tab/>
            </w:r>
            <w:r>
              <w:rPr>
                <w:webHidden/>
              </w:rPr>
              <w:fldChar w:fldCharType="begin"/>
            </w:r>
            <w:r>
              <w:rPr>
                <w:webHidden/>
              </w:rPr>
              <w:instrText xml:space="preserve"> PAGEREF _Toc191470836 \h </w:instrText>
            </w:r>
            <w:r>
              <w:rPr>
                <w:webHidden/>
              </w:rPr>
            </w:r>
            <w:r>
              <w:rPr>
                <w:webHidden/>
              </w:rPr>
              <w:fldChar w:fldCharType="separate"/>
            </w:r>
            <w:r>
              <w:rPr>
                <w:webHidden/>
              </w:rPr>
              <w:t>24</w:t>
            </w:r>
            <w:r>
              <w:rPr>
                <w:webHidden/>
              </w:rPr>
              <w:fldChar w:fldCharType="end"/>
            </w:r>
          </w:hyperlink>
        </w:p>
        <w:p w14:paraId="3DCD0635" w14:textId="77E3325C" w:rsidR="00F2209D" w:rsidRDefault="00F2209D">
          <w:pPr>
            <w:pStyle w:val="TOC4"/>
            <w:rPr>
              <w:rFonts w:eastAsiaTheme="minorEastAsia" w:cstheme="minorBidi"/>
              <w:bCs w:val="0"/>
              <w:noProof/>
              <w:color w:val="auto"/>
              <w:kern w:val="2"/>
              <w:sz w:val="24"/>
              <w:lang w:eastAsia="en-AU"/>
              <w14:ligatures w14:val="standardContextual"/>
            </w:rPr>
          </w:pPr>
          <w:hyperlink w:anchor="_Toc191470837" w:history="1">
            <w:r w:rsidRPr="00535310">
              <w:rPr>
                <w:rStyle w:val="Hyperlink"/>
                <w:noProof/>
              </w:rPr>
              <w:t>4.1.11.1</w:t>
            </w:r>
            <w:r>
              <w:rPr>
                <w:rFonts w:eastAsiaTheme="minorEastAsia" w:cstheme="minorBidi"/>
                <w:bCs w:val="0"/>
                <w:noProof/>
                <w:color w:val="auto"/>
                <w:kern w:val="2"/>
                <w:sz w:val="24"/>
                <w:lang w:eastAsia="en-AU"/>
                <w14:ligatures w14:val="standardContextual"/>
              </w:rPr>
              <w:tab/>
            </w:r>
            <w:r w:rsidRPr="00535310">
              <w:rPr>
                <w:rStyle w:val="Hyperlink"/>
                <w:noProof/>
              </w:rPr>
              <w:t>Registration process</w:t>
            </w:r>
            <w:r>
              <w:rPr>
                <w:noProof/>
                <w:webHidden/>
              </w:rPr>
              <w:tab/>
            </w:r>
            <w:r>
              <w:rPr>
                <w:noProof/>
                <w:webHidden/>
              </w:rPr>
              <w:fldChar w:fldCharType="begin"/>
            </w:r>
            <w:r>
              <w:rPr>
                <w:noProof/>
                <w:webHidden/>
              </w:rPr>
              <w:instrText xml:space="preserve"> PAGEREF _Toc191470837 \h </w:instrText>
            </w:r>
            <w:r>
              <w:rPr>
                <w:noProof/>
                <w:webHidden/>
              </w:rPr>
            </w:r>
            <w:r>
              <w:rPr>
                <w:noProof/>
                <w:webHidden/>
              </w:rPr>
              <w:fldChar w:fldCharType="separate"/>
            </w:r>
            <w:r>
              <w:rPr>
                <w:noProof/>
                <w:webHidden/>
              </w:rPr>
              <w:t>24</w:t>
            </w:r>
            <w:r>
              <w:rPr>
                <w:noProof/>
                <w:webHidden/>
              </w:rPr>
              <w:fldChar w:fldCharType="end"/>
            </w:r>
          </w:hyperlink>
        </w:p>
        <w:p w14:paraId="7D73E502" w14:textId="3A9B60FF" w:rsidR="00F2209D" w:rsidRDefault="00F2209D">
          <w:pPr>
            <w:pStyle w:val="TOC3"/>
            <w:rPr>
              <w:kern w:val="2"/>
              <w:sz w:val="24"/>
              <w:szCs w:val="24"/>
              <w14:ligatures w14:val="standardContextual"/>
            </w:rPr>
          </w:pPr>
          <w:hyperlink w:anchor="_Toc191470838" w:history="1">
            <w:r w:rsidRPr="00535310">
              <w:rPr>
                <w:rStyle w:val="Hyperlink"/>
              </w:rPr>
              <w:t>4.1.12</w:t>
            </w:r>
            <w:r>
              <w:rPr>
                <w:kern w:val="2"/>
                <w:sz w:val="24"/>
                <w:szCs w:val="24"/>
                <w14:ligatures w14:val="standardContextual"/>
              </w:rPr>
              <w:tab/>
            </w:r>
            <w:r w:rsidRPr="00535310">
              <w:rPr>
                <w:rStyle w:val="Hyperlink"/>
              </w:rPr>
              <w:t>Registration plates</w:t>
            </w:r>
            <w:r>
              <w:rPr>
                <w:webHidden/>
              </w:rPr>
              <w:tab/>
            </w:r>
            <w:r>
              <w:rPr>
                <w:webHidden/>
              </w:rPr>
              <w:fldChar w:fldCharType="begin"/>
            </w:r>
            <w:r>
              <w:rPr>
                <w:webHidden/>
              </w:rPr>
              <w:instrText xml:space="preserve"> PAGEREF _Toc191470838 \h </w:instrText>
            </w:r>
            <w:r>
              <w:rPr>
                <w:webHidden/>
              </w:rPr>
            </w:r>
            <w:r>
              <w:rPr>
                <w:webHidden/>
              </w:rPr>
              <w:fldChar w:fldCharType="separate"/>
            </w:r>
            <w:r>
              <w:rPr>
                <w:webHidden/>
              </w:rPr>
              <w:t>25</w:t>
            </w:r>
            <w:r>
              <w:rPr>
                <w:webHidden/>
              </w:rPr>
              <w:fldChar w:fldCharType="end"/>
            </w:r>
          </w:hyperlink>
        </w:p>
        <w:p w14:paraId="6225820C" w14:textId="6A654BC1" w:rsidR="00F2209D" w:rsidRDefault="00F2209D">
          <w:pPr>
            <w:pStyle w:val="TOC3"/>
            <w:rPr>
              <w:kern w:val="2"/>
              <w:sz w:val="24"/>
              <w:szCs w:val="24"/>
              <w14:ligatures w14:val="standardContextual"/>
            </w:rPr>
          </w:pPr>
          <w:hyperlink w:anchor="_Toc191470839" w:history="1">
            <w:r w:rsidRPr="00535310">
              <w:rPr>
                <w:rStyle w:val="Hyperlink"/>
              </w:rPr>
              <w:t>4.1.13</w:t>
            </w:r>
            <w:r>
              <w:rPr>
                <w:kern w:val="2"/>
                <w:sz w:val="24"/>
                <w:szCs w:val="24"/>
                <w14:ligatures w14:val="standardContextual"/>
              </w:rPr>
              <w:tab/>
            </w:r>
            <w:r w:rsidRPr="00535310">
              <w:rPr>
                <w:rStyle w:val="Hyperlink"/>
              </w:rPr>
              <w:t>Vehicle identification and markings</w:t>
            </w:r>
            <w:r>
              <w:rPr>
                <w:webHidden/>
              </w:rPr>
              <w:tab/>
            </w:r>
            <w:r>
              <w:rPr>
                <w:webHidden/>
              </w:rPr>
              <w:fldChar w:fldCharType="begin"/>
            </w:r>
            <w:r>
              <w:rPr>
                <w:webHidden/>
              </w:rPr>
              <w:instrText xml:space="preserve"> PAGEREF _Toc191470839 \h </w:instrText>
            </w:r>
            <w:r>
              <w:rPr>
                <w:webHidden/>
              </w:rPr>
            </w:r>
            <w:r>
              <w:rPr>
                <w:webHidden/>
              </w:rPr>
              <w:fldChar w:fldCharType="separate"/>
            </w:r>
            <w:r>
              <w:rPr>
                <w:webHidden/>
              </w:rPr>
              <w:t>25</w:t>
            </w:r>
            <w:r>
              <w:rPr>
                <w:webHidden/>
              </w:rPr>
              <w:fldChar w:fldCharType="end"/>
            </w:r>
          </w:hyperlink>
        </w:p>
        <w:p w14:paraId="53FAFE2B" w14:textId="2A1BFAC7" w:rsidR="00F2209D" w:rsidRDefault="00F2209D">
          <w:pPr>
            <w:pStyle w:val="TOC3"/>
            <w:rPr>
              <w:kern w:val="2"/>
              <w:sz w:val="24"/>
              <w:szCs w:val="24"/>
              <w14:ligatures w14:val="standardContextual"/>
            </w:rPr>
          </w:pPr>
          <w:hyperlink w:anchor="_Toc191470840" w:history="1">
            <w:r w:rsidRPr="00535310">
              <w:rPr>
                <w:rStyle w:val="Hyperlink"/>
              </w:rPr>
              <w:t>4.1.14</w:t>
            </w:r>
            <w:r>
              <w:rPr>
                <w:kern w:val="2"/>
                <w:sz w:val="24"/>
                <w:szCs w:val="24"/>
                <w14:ligatures w14:val="standardContextual"/>
              </w:rPr>
              <w:tab/>
            </w:r>
            <w:r w:rsidRPr="00535310">
              <w:rPr>
                <w:rStyle w:val="Hyperlink"/>
              </w:rPr>
              <w:t>Insurance</w:t>
            </w:r>
            <w:r>
              <w:rPr>
                <w:webHidden/>
              </w:rPr>
              <w:tab/>
            </w:r>
            <w:r>
              <w:rPr>
                <w:webHidden/>
              </w:rPr>
              <w:fldChar w:fldCharType="begin"/>
            </w:r>
            <w:r>
              <w:rPr>
                <w:webHidden/>
              </w:rPr>
              <w:instrText xml:space="preserve"> PAGEREF _Toc191470840 \h </w:instrText>
            </w:r>
            <w:r>
              <w:rPr>
                <w:webHidden/>
              </w:rPr>
            </w:r>
            <w:r>
              <w:rPr>
                <w:webHidden/>
              </w:rPr>
              <w:fldChar w:fldCharType="separate"/>
            </w:r>
            <w:r>
              <w:rPr>
                <w:webHidden/>
              </w:rPr>
              <w:t>25</w:t>
            </w:r>
            <w:r>
              <w:rPr>
                <w:webHidden/>
              </w:rPr>
              <w:fldChar w:fldCharType="end"/>
            </w:r>
          </w:hyperlink>
        </w:p>
        <w:p w14:paraId="5EF5A278" w14:textId="6162A3F8" w:rsidR="00F2209D" w:rsidRDefault="00F2209D">
          <w:pPr>
            <w:pStyle w:val="TOC2"/>
            <w:rPr>
              <w:rFonts w:eastAsiaTheme="minorEastAsia" w:cstheme="minorBidi"/>
              <w:color w:val="auto"/>
              <w:kern w:val="2"/>
              <w:sz w:val="24"/>
              <w:szCs w:val="24"/>
              <w:lang w:eastAsia="en-AU"/>
              <w14:ligatures w14:val="standardContextual"/>
            </w:rPr>
          </w:pPr>
          <w:hyperlink w:anchor="_Toc191470841" w:history="1">
            <w:r w:rsidRPr="00535310">
              <w:rPr>
                <w:rStyle w:val="Hyperlink"/>
              </w:rPr>
              <w:t>4.2</w:t>
            </w:r>
            <w:r>
              <w:rPr>
                <w:rFonts w:eastAsiaTheme="minorEastAsia" w:cstheme="minorBidi"/>
                <w:color w:val="auto"/>
                <w:kern w:val="2"/>
                <w:sz w:val="24"/>
                <w:szCs w:val="24"/>
                <w:lang w:eastAsia="en-AU"/>
                <w14:ligatures w14:val="standardContextual"/>
              </w:rPr>
              <w:tab/>
            </w:r>
            <w:r w:rsidRPr="00535310">
              <w:rPr>
                <w:rStyle w:val="Hyperlink"/>
              </w:rPr>
              <w:t>Vehicle-related State Purchase Contracts</w:t>
            </w:r>
            <w:r>
              <w:rPr>
                <w:webHidden/>
              </w:rPr>
              <w:tab/>
            </w:r>
            <w:r>
              <w:rPr>
                <w:webHidden/>
              </w:rPr>
              <w:fldChar w:fldCharType="begin"/>
            </w:r>
            <w:r>
              <w:rPr>
                <w:webHidden/>
              </w:rPr>
              <w:instrText xml:space="preserve"> PAGEREF _Toc191470841 \h </w:instrText>
            </w:r>
            <w:r>
              <w:rPr>
                <w:webHidden/>
              </w:rPr>
            </w:r>
            <w:r>
              <w:rPr>
                <w:webHidden/>
              </w:rPr>
              <w:fldChar w:fldCharType="separate"/>
            </w:r>
            <w:r>
              <w:rPr>
                <w:webHidden/>
              </w:rPr>
              <w:t>26</w:t>
            </w:r>
            <w:r>
              <w:rPr>
                <w:webHidden/>
              </w:rPr>
              <w:fldChar w:fldCharType="end"/>
            </w:r>
          </w:hyperlink>
        </w:p>
        <w:p w14:paraId="1066B02F" w14:textId="49527E84" w:rsidR="00F2209D" w:rsidRDefault="00F2209D">
          <w:pPr>
            <w:pStyle w:val="TOC3"/>
            <w:rPr>
              <w:kern w:val="2"/>
              <w:sz w:val="24"/>
              <w:szCs w:val="24"/>
              <w14:ligatures w14:val="standardContextual"/>
            </w:rPr>
          </w:pPr>
          <w:hyperlink w:anchor="_Toc191470842" w:history="1">
            <w:r w:rsidRPr="00535310">
              <w:rPr>
                <w:rStyle w:val="Hyperlink"/>
              </w:rPr>
              <w:t>4.2.1</w:t>
            </w:r>
            <w:r>
              <w:rPr>
                <w:kern w:val="2"/>
                <w:sz w:val="24"/>
                <w:szCs w:val="24"/>
                <w14:ligatures w14:val="standardContextual"/>
              </w:rPr>
              <w:tab/>
            </w:r>
            <w:r w:rsidRPr="00535310">
              <w:rPr>
                <w:rStyle w:val="Hyperlink"/>
              </w:rPr>
              <w:t>State Purchase Contract Pricing</w:t>
            </w:r>
            <w:r>
              <w:rPr>
                <w:webHidden/>
              </w:rPr>
              <w:tab/>
            </w:r>
            <w:r>
              <w:rPr>
                <w:webHidden/>
              </w:rPr>
              <w:fldChar w:fldCharType="begin"/>
            </w:r>
            <w:r>
              <w:rPr>
                <w:webHidden/>
              </w:rPr>
              <w:instrText xml:space="preserve"> PAGEREF _Toc191470842 \h </w:instrText>
            </w:r>
            <w:r>
              <w:rPr>
                <w:webHidden/>
              </w:rPr>
            </w:r>
            <w:r>
              <w:rPr>
                <w:webHidden/>
              </w:rPr>
              <w:fldChar w:fldCharType="separate"/>
            </w:r>
            <w:r>
              <w:rPr>
                <w:webHidden/>
              </w:rPr>
              <w:t>26</w:t>
            </w:r>
            <w:r>
              <w:rPr>
                <w:webHidden/>
              </w:rPr>
              <w:fldChar w:fldCharType="end"/>
            </w:r>
          </w:hyperlink>
        </w:p>
        <w:p w14:paraId="4E81C5B4" w14:textId="1E9A2249" w:rsidR="00F2209D" w:rsidRDefault="00F2209D">
          <w:pPr>
            <w:pStyle w:val="TOC3"/>
            <w:rPr>
              <w:kern w:val="2"/>
              <w:sz w:val="24"/>
              <w:szCs w:val="24"/>
              <w14:ligatures w14:val="standardContextual"/>
            </w:rPr>
          </w:pPr>
          <w:hyperlink w:anchor="_Toc191470843" w:history="1">
            <w:r w:rsidRPr="00535310">
              <w:rPr>
                <w:rStyle w:val="Hyperlink"/>
              </w:rPr>
              <w:t>4.2.2</w:t>
            </w:r>
            <w:r>
              <w:rPr>
                <w:kern w:val="2"/>
                <w:sz w:val="24"/>
                <w:szCs w:val="24"/>
                <w14:ligatures w14:val="standardContextual"/>
              </w:rPr>
              <w:tab/>
            </w:r>
            <w:r w:rsidRPr="00535310">
              <w:rPr>
                <w:rStyle w:val="Hyperlink"/>
              </w:rPr>
              <w:t>Exemptions to State Purchase Contracts</w:t>
            </w:r>
            <w:r>
              <w:rPr>
                <w:webHidden/>
              </w:rPr>
              <w:tab/>
            </w:r>
            <w:r>
              <w:rPr>
                <w:webHidden/>
              </w:rPr>
              <w:fldChar w:fldCharType="begin"/>
            </w:r>
            <w:r>
              <w:rPr>
                <w:webHidden/>
              </w:rPr>
              <w:instrText xml:space="preserve"> PAGEREF _Toc191470843 \h </w:instrText>
            </w:r>
            <w:r>
              <w:rPr>
                <w:webHidden/>
              </w:rPr>
            </w:r>
            <w:r>
              <w:rPr>
                <w:webHidden/>
              </w:rPr>
              <w:fldChar w:fldCharType="separate"/>
            </w:r>
            <w:r>
              <w:rPr>
                <w:webHidden/>
              </w:rPr>
              <w:t>26</w:t>
            </w:r>
            <w:r>
              <w:rPr>
                <w:webHidden/>
              </w:rPr>
              <w:fldChar w:fldCharType="end"/>
            </w:r>
          </w:hyperlink>
        </w:p>
        <w:p w14:paraId="638A60EE" w14:textId="43A0EF15" w:rsidR="00F2209D" w:rsidRDefault="00F2209D">
          <w:pPr>
            <w:pStyle w:val="TOC3"/>
            <w:rPr>
              <w:kern w:val="2"/>
              <w:sz w:val="24"/>
              <w:szCs w:val="24"/>
              <w14:ligatures w14:val="standardContextual"/>
            </w:rPr>
          </w:pPr>
          <w:hyperlink w:anchor="_Toc191470844" w:history="1">
            <w:r w:rsidRPr="00535310">
              <w:rPr>
                <w:rStyle w:val="Hyperlink"/>
              </w:rPr>
              <w:t>4.2.3</w:t>
            </w:r>
            <w:r>
              <w:rPr>
                <w:kern w:val="2"/>
                <w:sz w:val="24"/>
                <w:szCs w:val="24"/>
                <w14:ligatures w14:val="standardContextual"/>
              </w:rPr>
              <w:tab/>
            </w:r>
            <w:r w:rsidRPr="00535310">
              <w:rPr>
                <w:rStyle w:val="Hyperlink"/>
              </w:rPr>
              <w:t>New and updated State Purchase Contracts</w:t>
            </w:r>
            <w:r>
              <w:rPr>
                <w:webHidden/>
              </w:rPr>
              <w:tab/>
            </w:r>
            <w:r>
              <w:rPr>
                <w:webHidden/>
              </w:rPr>
              <w:fldChar w:fldCharType="begin"/>
            </w:r>
            <w:r>
              <w:rPr>
                <w:webHidden/>
              </w:rPr>
              <w:instrText xml:space="preserve"> PAGEREF _Toc191470844 \h </w:instrText>
            </w:r>
            <w:r>
              <w:rPr>
                <w:webHidden/>
              </w:rPr>
            </w:r>
            <w:r>
              <w:rPr>
                <w:webHidden/>
              </w:rPr>
              <w:fldChar w:fldCharType="separate"/>
            </w:r>
            <w:r>
              <w:rPr>
                <w:webHidden/>
              </w:rPr>
              <w:t>26</w:t>
            </w:r>
            <w:r>
              <w:rPr>
                <w:webHidden/>
              </w:rPr>
              <w:fldChar w:fldCharType="end"/>
            </w:r>
          </w:hyperlink>
        </w:p>
        <w:p w14:paraId="4EB582CC" w14:textId="28C731F6" w:rsidR="00F2209D" w:rsidRDefault="00F2209D">
          <w:pPr>
            <w:pStyle w:val="TOC3"/>
            <w:rPr>
              <w:kern w:val="2"/>
              <w:sz w:val="24"/>
              <w:szCs w:val="24"/>
              <w14:ligatures w14:val="standardContextual"/>
            </w:rPr>
          </w:pPr>
          <w:hyperlink w:anchor="_Toc191470845" w:history="1">
            <w:r w:rsidRPr="00535310">
              <w:rPr>
                <w:rStyle w:val="Hyperlink"/>
              </w:rPr>
              <w:t>4.2.4</w:t>
            </w:r>
            <w:r>
              <w:rPr>
                <w:kern w:val="2"/>
                <w:sz w:val="24"/>
                <w:szCs w:val="24"/>
                <w14:ligatures w14:val="standardContextual"/>
              </w:rPr>
              <w:tab/>
            </w:r>
            <w:r w:rsidRPr="00535310">
              <w:rPr>
                <w:rStyle w:val="Hyperlink"/>
              </w:rPr>
              <w:t>State Purchase Contract utilisation</w:t>
            </w:r>
            <w:r>
              <w:rPr>
                <w:webHidden/>
              </w:rPr>
              <w:tab/>
            </w:r>
            <w:r>
              <w:rPr>
                <w:webHidden/>
              </w:rPr>
              <w:fldChar w:fldCharType="begin"/>
            </w:r>
            <w:r>
              <w:rPr>
                <w:webHidden/>
              </w:rPr>
              <w:instrText xml:space="preserve"> PAGEREF _Toc191470845 \h </w:instrText>
            </w:r>
            <w:r>
              <w:rPr>
                <w:webHidden/>
              </w:rPr>
            </w:r>
            <w:r>
              <w:rPr>
                <w:webHidden/>
              </w:rPr>
              <w:fldChar w:fldCharType="separate"/>
            </w:r>
            <w:r>
              <w:rPr>
                <w:webHidden/>
              </w:rPr>
              <w:t>26</w:t>
            </w:r>
            <w:r>
              <w:rPr>
                <w:webHidden/>
              </w:rPr>
              <w:fldChar w:fldCharType="end"/>
            </w:r>
          </w:hyperlink>
        </w:p>
        <w:p w14:paraId="24679B03" w14:textId="24C9EEE0" w:rsidR="00F2209D" w:rsidRDefault="00F2209D">
          <w:pPr>
            <w:pStyle w:val="TOC2"/>
            <w:rPr>
              <w:rFonts w:eastAsiaTheme="minorEastAsia" w:cstheme="minorBidi"/>
              <w:color w:val="auto"/>
              <w:kern w:val="2"/>
              <w:sz w:val="24"/>
              <w:szCs w:val="24"/>
              <w:lang w:eastAsia="en-AU"/>
              <w14:ligatures w14:val="standardContextual"/>
            </w:rPr>
          </w:pPr>
          <w:hyperlink w:anchor="_Toc191470846" w:history="1">
            <w:r w:rsidRPr="00535310">
              <w:rPr>
                <w:rStyle w:val="Hyperlink"/>
              </w:rPr>
              <w:t>4.3</w:t>
            </w:r>
            <w:r>
              <w:rPr>
                <w:rFonts w:eastAsiaTheme="minorEastAsia" w:cstheme="minorBidi"/>
                <w:color w:val="auto"/>
                <w:kern w:val="2"/>
                <w:sz w:val="24"/>
                <w:szCs w:val="24"/>
                <w:lang w:eastAsia="en-AU"/>
                <w14:ligatures w14:val="standardContextual"/>
              </w:rPr>
              <w:tab/>
            </w:r>
            <w:r w:rsidRPr="00535310">
              <w:rPr>
                <w:rStyle w:val="Hyperlink"/>
              </w:rPr>
              <w:t>Fleet size and composition</w:t>
            </w:r>
            <w:r>
              <w:rPr>
                <w:webHidden/>
              </w:rPr>
              <w:tab/>
            </w:r>
            <w:r>
              <w:rPr>
                <w:webHidden/>
              </w:rPr>
              <w:fldChar w:fldCharType="begin"/>
            </w:r>
            <w:r>
              <w:rPr>
                <w:webHidden/>
              </w:rPr>
              <w:instrText xml:space="preserve"> PAGEREF _Toc191470846 \h </w:instrText>
            </w:r>
            <w:r>
              <w:rPr>
                <w:webHidden/>
              </w:rPr>
            </w:r>
            <w:r>
              <w:rPr>
                <w:webHidden/>
              </w:rPr>
              <w:fldChar w:fldCharType="separate"/>
            </w:r>
            <w:r>
              <w:rPr>
                <w:webHidden/>
              </w:rPr>
              <w:t>27</w:t>
            </w:r>
            <w:r>
              <w:rPr>
                <w:webHidden/>
              </w:rPr>
              <w:fldChar w:fldCharType="end"/>
            </w:r>
          </w:hyperlink>
        </w:p>
        <w:p w14:paraId="35B27FD5" w14:textId="35A22183" w:rsidR="00F2209D" w:rsidRDefault="00F2209D">
          <w:pPr>
            <w:pStyle w:val="TOC3"/>
            <w:rPr>
              <w:kern w:val="2"/>
              <w:sz w:val="24"/>
              <w:szCs w:val="24"/>
              <w14:ligatures w14:val="standardContextual"/>
            </w:rPr>
          </w:pPr>
          <w:hyperlink w:anchor="_Toc191470847" w:history="1">
            <w:r w:rsidRPr="00535310">
              <w:rPr>
                <w:rStyle w:val="Hyperlink"/>
              </w:rPr>
              <w:t>4.3.1</w:t>
            </w:r>
            <w:r>
              <w:rPr>
                <w:kern w:val="2"/>
                <w:sz w:val="24"/>
                <w:szCs w:val="24"/>
                <w14:ligatures w14:val="standardContextual"/>
              </w:rPr>
              <w:tab/>
            </w:r>
            <w:r w:rsidRPr="00535310">
              <w:rPr>
                <w:rStyle w:val="Hyperlink"/>
              </w:rPr>
              <w:t>Assessing vehicle utilisation through data analytics</w:t>
            </w:r>
            <w:r>
              <w:rPr>
                <w:webHidden/>
              </w:rPr>
              <w:tab/>
            </w:r>
            <w:r>
              <w:rPr>
                <w:webHidden/>
              </w:rPr>
              <w:fldChar w:fldCharType="begin"/>
            </w:r>
            <w:r>
              <w:rPr>
                <w:webHidden/>
              </w:rPr>
              <w:instrText xml:space="preserve"> PAGEREF _Toc191470847 \h </w:instrText>
            </w:r>
            <w:r>
              <w:rPr>
                <w:webHidden/>
              </w:rPr>
            </w:r>
            <w:r>
              <w:rPr>
                <w:webHidden/>
              </w:rPr>
              <w:fldChar w:fldCharType="separate"/>
            </w:r>
            <w:r>
              <w:rPr>
                <w:webHidden/>
              </w:rPr>
              <w:t>27</w:t>
            </w:r>
            <w:r>
              <w:rPr>
                <w:webHidden/>
              </w:rPr>
              <w:fldChar w:fldCharType="end"/>
            </w:r>
          </w:hyperlink>
        </w:p>
        <w:p w14:paraId="1BDEDBA2" w14:textId="7F166E66" w:rsidR="00F2209D" w:rsidRDefault="00F2209D">
          <w:pPr>
            <w:pStyle w:val="TOC3"/>
            <w:rPr>
              <w:kern w:val="2"/>
              <w:sz w:val="24"/>
              <w:szCs w:val="24"/>
              <w14:ligatures w14:val="standardContextual"/>
            </w:rPr>
          </w:pPr>
          <w:hyperlink w:anchor="_Toc191470848" w:history="1">
            <w:r w:rsidRPr="00535310">
              <w:rPr>
                <w:rStyle w:val="Hyperlink"/>
              </w:rPr>
              <w:t>4.3.2</w:t>
            </w:r>
            <w:r>
              <w:rPr>
                <w:kern w:val="2"/>
                <w:sz w:val="24"/>
                <w:szCs w:val="24"/>
                <w14:ligatures w14:val="standardContextual"/>
              </w:rPr>
              <w:tab/>
            </w:r>
            <w:r w:rsidRPr="00535310">
              <w:rPr>
                <w:rStyle w:val="Hyperlink"/>
              </w:rPr>
              <w:t>Alternative modes of transport</w:t>
            </w:r>
            <w:r>
              <w:rPr>
                <w:webHidden/>
              </w:rPr>
              <w:tab/>
            </w:r>
            <w:r>
              <w:rPr>
                <w:webHidden/>
              </w:rPr>
              <w:fldChar w:fldCharType="begin"/>
            </w:r>
            <w:r>
              <w:rPr>
                <w:webHidden/>
              </w:rPr>
              <w:instrText xml:space="preserve"> PAGEREF _Toc191470848 \h </w:instrText>
            </w:r>
            <w:r>
              <w:rPr>
                <w:webHidden/>
              </w:rPr>
            </w:r>
            <w:r>
              <w:rPr>
                <w:webHidden/>
              </w:rPr>
              <w:fldChar w:fldCharType="separate"/>
            </w:r>
            <w:r>
              <w:rPr>
                <w:webHidden/>
              </w:rPr>
              <w:t>27</w:t>
            </w:r>
            <w:r>
              <w:rPr>
                <w:webHidden/>
              </w:rPr>
              <w:fldChar w:fldCharType="end"/>
            </w:r>
          </w:hyperlink>
        </w:p>
        <w:p w14:paraId="4F9C93BE" w14:textId="2AA69E61" w:rsidR="00F2209D" w:rsidRDefault="00F2209D">
          <w:pPr>
            <w:pStyle w:val="TOC3"/>
            <w:rPr>
              <w:kern w:val="2"/>
              <w:sz w:val="24"/>
              <w:szCs w:val="24"/>
              <w14:ligatures w14:val="standardContextual"/>
            </w:rPr>
          </w:pPr>
          <w:hyperlink w:anchor="_Toc191470849" w:history="1">
            <w:r w:rsidRPr="00535310">
              <w:rPr>
                <w:rStyle w:val="Hyperlink"/>
              </w:rPr>
              <w:t>4.3.3</w:t>
            </w:r>
            <w:r>
              <w:rPr>
                <w:kern w:val="2"/>
                <w:sz w:val="24"/>
                <w:szCs w:val="24"/>
                <w14:ligatures w14:val="standardContextual"/>
              </w:rPr>
              <w:tab/>
            </w:r>
            <w:r w:rsidRPr="00535310">
              <w:rPr>
                <w:rStyle w:val="Hyperlink"/>
              </w:rPr>
              <w:t>Vehicle Management Branch numbers (VMBs)</w:t>
            </w:r>
            <w:r>
              <w:rPr>
                <w:webHidden/>
              </w:rPr>
              <w:tab/>
            </w:r>
            <w:r>
              <w:rPr>
                <w:webHidden/>
              </w:rPr>
              <w:fldChar w:fldCharType="begin"/>
            </w:r>
            <w:r>
              <w:rPr>
                <w:webHidden/>
              </w:rPr>
              <w:instrText xml:space="preserve"> PAGEREF _Toc191470849 \h </w:instrText>
            </w:r>
            <w:r>
              <w:rPr>
                <w:webHidden/>
              </w:rPr>
            </w:r>
            <w:r>
              <w:rPr>
                <w:webHidden/>
              </w:rPr>
              <w:fldChar w:fldCharType="separate"/>
            </w:r>
            <w:r>
              <w:rPr>
                <w:webHidden/>
              </w:rPr>
              <w:t>27</w:t>
            </w:r>
            <w:r>
              <w:rPr>
                <w:webHidden/>
              </w:rPr>
              <w:fldChar w:fldCharType="end"/>
            </w:r>
          </w:hyperlink>
        </w:p>
        <w:p w14:paraId="44DCBB36" w14:textId="26D25498" w:rsidR="00F2209D" w:rsidRDefault="00F2209D">
          <w:pPr>
            <w:pStyle w:val="TOC4"/>
            <w:rPr>
              <w:rFonts w:eastAsiaTheme="minorEastAsia" w:cstheme="minorBidi"/>
              <w:bCs w:val="0"/>
              <w:noProof/>
              <w:color w:val="auto"/>
              <w:kern w:val="2"/>
              <w:sz w:val="24"/>
              <w:lang w:eastAsia="en-AU"/>
              <w14:ligatures w14:val="standardContextual"/>
            </w:rPr>
          </w:pPr>
          <w:hyperlink w:anchor="_Toc191470850" w:history="1">
            <w:r w:rsidRPr="00535310">
              <w:rPr>
                <w:rStyle w:val="Hyperlink"/>
                <w:noProof/>
              </w:rPr>
              <w:t>4.3.3.1</w:t>
            </w:r>
            <w:r>
              <w:rPr>
                <w:rFonts w:eastAsiaTheme="minorEastAsia" w:cstheme="minorBidi"/>
                <w:bCs w:val="0"/>
                <w:noProof/>
                <w:color w:val="auto"/>
                <w:kern w:val="2"/>
                <w:sz w:val="24"/>
                <w:lang w:eastAsia="en-AU"/>
                <w14:ligatures w14:val="standardContextual"/>
              </w:rPr>
              <w:tab/>
            </w:r>
            <w:r w:rsidRPr="00535310">
              <w:rPr>
                <w:rStyle w:val="Hyperlink"/>
                <w:noProof/>
              </w:rPr>
              <w:t>Requests for additions to fleet (additions to VMBs)</w:t>
            </w:r>
            <w:r>
              <w:rPr>
                <w:noProof/>
                <w:webHidden/>
              </w:rPr>
              <w:tab/>
            </w:r>
            <w:r>
              <w:rPr>
                <w:noProof/>
                <w:webHidden/>
              </w:rPr>
              <w:fldChar w:fldCharType="begin"/>
            </w:r>
            <w:r>
              <w:rPr>
                <w:noProof/>
                <w:webHidden/>
              </w:rPr>
              <w:instrText xml:space="preserve"> PAGEREF _Toc191470850 \h </w:instrText>
            </w:r>
            <w:r>
              <w:rPr>
                <w:noProof/>
                <w:webHidden/>
              </w:rPr>
            </w:r>
            <w:r>
              <w:rPr>
                <w:noProof/>
                <w:webHidden/>
              </w:rPr>
              <w:fldChar w:fldCharType="separate"/>
            </w:r>
            <w:r>
              <w:rPr>
                <w:noProof/>
                <w:webHidden/>
              </w:rPr>
              <w:t>27</w:t>
            </w:r>
            <w:r>
              <w:rPr>
                <w:noProof/>
                <w:webHidden/>
              </w:rPr>
              <w:fldChar w:fldCharType="end"/>
            </w:r>
          </w:hyperlink>
        </w:p>
        <w:p w14:paraId="6306E2A1" w14:textId="02F26AD4" w:rsidR="00F2209D" w:rsidRDefault="00F2209D">
          <w:pPr>
            <w:pStyle w:val="TOC2"/>
            <w:rPr>
              <w:rFonts w:eastAsiaTheme="minorEastAsia" w:cstheme="minorBidi"/>
              <w:color w:val="auto"/>
              <w:kern w:val="2"/>
              <w:sz w:val="24"/>
              <w:szCs w:val="24"/>
              <w:lang w:eastAsia="en-AU"/>
              <w14:ligatures w14:val="standardContextual"/>
            </w:rPr>
          </w:pPr>
          <w:hyperlink w:anchor="_Toc191470851" w:history="1">
            <w:r w:rsidRPr="00535310">
              <w:rPr>
                <w:rStyle w:val="Hyperlink"/>
              </w:rPr>
              <w:t>4.4</w:t>
            </w:r>
            <w:r>
              <w:rPr>
                <w:rFonts w:eastAsiaTheme="minorEastAsia" w:cstheme="minorBidi"/>
                <w:color w:val="auto"/>
                <w:kern w:val="2"/>
                <w:sz w:val="24"/>
                <w:szCs w:val="24"/>
                <w:lang w:eastAsia="en-AU"/>
                <w14:ligatures w14:val="standardContextual"/>
              </w:rPr>
              <w:tab/>
            </w:r>
            <w:r w:rsidRPr="00535310">
              <w:rPr>
                <w:rStyle w:val="Hyperlink"/>
              </w:rPr>
              <w:t xml:space="preserve">Vehicle maintenance and fleet operation </w:t>
            </w:r>
            <w:r>
              <w:rPr>
                <w:webHidden/>
              </w:rPr>
              <w:tab/>
            </w:r>
            <w:r>
              <w:rPr>
                <w:webHidden/>
              </w:rPr>
              <w:fldChar w:fldCharType="begin"/>
            </w:r>
            <w:r>
              <w:rPr>
                <w:webHidden/>
              </w:rPr>
              <w:instrText xml:space="preserve"> PAGEREF _Toc191470851 \h </w:instrText>
            </w:r>
            <w:r>
              <w:rPr>
                <w:webHidden/>
              </w:rPr>
            </w:r>
            <w:r>
              <w:rPr>
                <w:webHidden/>
              </w:rPr>
              <w:fldChar w:fldCharType="separate"/>
            </w:r>
            <w:r>
              <w:rPr>
                <w:webHidden/>
              </w:rPr>
              <w:t>28</w:t>
            </w:r>
            <w:r>
              <w:rPr>
                <w:webHidden/>
              </w:rPr>
              <w:fldChar w:fldCharType="end"/>
            </w:r>
          </w:hyperlink>
        </w:p>
        <w:p w14:paraId="1A31166E" w14:textId="163E8425" w:rsidR="00F2209D" w:rsidRDefault="00F2209D">
          <w:pPr>
            <w:pStyle w:val="TOC3"/>
            <w:rPr>
              <w:kern w:val="2"/>
              <w:sz w:val="24"/>
              <w:szCs w:val="24"/>
              <w14:ligatures w14:val="standardContextual"/>
            </w:rPr>
          </w:pPr>
          <w:hyperlink w:anchor="_Toc191470852" w:history="1">
            <w:r w:rsidRPr="00535310">
              <w:rPr>
                <w:rStyle w:val="Hyperlink"/>
              </w:rPr>
              <w:t>4.4.1</w:t>
            </w:r>
            <w:r>
              <w:rPr>
                <w:kern w:val="2"/>
                <w:sz w:val="24"/>
                <w:szCs w:val="24"/>
                <w14:ligatures w14:val="standardContextual"/>
              </w:rPr>
              <w:tab/>
            </w:r>
            <w:r w:rsidRPr="00535310">
              <w:rPr>
                <w:rStyle w:val="Hyperlink"/>
              </w:rPr>
              <w:t>Routine and preventative maintenance</w:t>
            </w:r>
            <w:r>
              <w:rPr>
                <w:webHidden/>
              </w:rPr>
              <w:tab/>
            </w:r>
            <w:r>
              <w:rPr>
                <w:webHidden/>
              </w:rPr>
              <w:fldChar w:fldCharType="begin"/>
            </w:r>
            <w:r>
              <w:rPr>
                <w:webHidden/>
              </w:rPr>
              <w:instrText xml:space="preserve"> PAGEREF _Toc191470852 \h </w:instrText>
            </w:r>
            <w:r>
              <w:rPr>
                <w:webHidden/>
              </w:rPr>
            </w:r>
            <w:r>
              <w:rPr>
                <w:webHidden/>
              </w:rPr>
              <w:fldChar w:fldCharType="separate"/>
            </w:r>
            <w:r>
              <w:rPr>
                <w:webHidden/>
              </w:rPr>
              <w:t>28</w:t>
            </w:r>
            <w:r>
              <w:rPr>
                <w:webHidden/>
              </w:rPr>
              <w:fldChar w:fldCharType="end"/>
            </w:r>
          </w:hyperlink>
        </w:p>
        <w:p w14:paraId="68362890" w14:textId="39BE611C" w:rsidR="00F2209D" w:rsidRDefault="00F2209D">
          <w:pPr>
            <w:pStyle w:val="TOC4"/>
            <w:rPr>
              <w:rFonts w:eastAsiaTheme="minorEastAsia" w:cstheme="minorBidi"/>
              <w:bCs w:val="0"/>
              <w:noProof/>
              <w:color w:val="auto"/>
              <w:kern w:val="2"/>
              <w:sz w:val="24"/>
              <w:lang w:eastAsia="en-AU"/>
              <w14:ligatures w14:val="standardContextual"/>
            </w:rPr>
          </w:pPr>
          <w:hyperlink w:anchor="_Toc191470853" w:history="1">
            <w:r w:rsidRPr="00535310">
              <w:rPr>
                <w:rStyle w:val="Hyperlink"/>
                <w:noProof/>
              </w:rPr>
              <w:t>4.4.1.1</w:t>
            </w:r>
            <w:r>
              <w:rPr>
                <w:rFonts w:eastAsiaTheme="minorEastAsia" w:cstheme="minorBidi"/>
                <w:bCs w:val="0"/>
                <w:noProof/>
                <w:color w:val="auto"/>
                <w:kern w:val="2"/>
                <w:sz w:val="24"/>
                <w:lang w:eastAsia="en-AU"/>
                <w14:ligatures w14:val="standardContextual"/>
              </w:rPr>
              <w:tab/>
            </w:r>
            <w:r w:rsidRPr="00535310">
              <w:rPr>
                <w:rStyle w:val="Hyperlink"/>
                <w:noProof/>
              </w:rPr>
              <w:t>Odometer readings</w:t>
            </w:r>
            <w:r>
              <w:rPr>
                <w:noProof/>
                <w:webHidden/>
              </w:rPr>
              <w:tab/>
            </w:r>
            <w:r>
              <w:rPr>
                <w:noProof/>
                <w:webHidden/>
              </w:rPr>
              <w:fldChar w:fldCharType="begin"/>
            </w:r>
            <w:r>
              <w:rPr>
                <w:noProof/>
                <w:webHidden/>
              </w:rPr>
              <w:instrText xml:space="preserve"> PAGEREF _Toc191470853 \h </w:instrText>
            </w:r>
            <w:r>
              <w:rPr>
                <w:noProof/>
                <w:webHidden/>
              </w:rPr>
            </w:r>
            <w:r>
              <w:rPr>
                <w:noProof/>
                <w:webHidden/>
              </w:rPr>
              <w:fldChar w:fldCharType="separate"/>
            </w:r>
            <w:r>
              <w:rPr>
                <w:noProof/>
                <w:webHidden/>
              </w:rPr>
              <w:t>28</w:t>
            </w:r>
            <w:r>
              <w:rPr>
                <w:noProof/>
                <w:webHidden/>
              </w:rPr>
              <w:fldChar w:fldCharType="end"/>
            </w:r>
          </w:hyperlink>
        </w:p>
        <w:p w14:paraId="00BF1BC5" w14:textId="7CA6F7C7" w:rsidR="00F2209D" w:rsidRDefault="00F2209D">
          <w:pPr>
            <w:pStyle w:val="TOC4"/>
            <w:rPr>
              <w:rFonts w:eastAsiaTheme="minorEastAsia" w:cstheme="minorBidi"/>
              <w:bCs w:val="0"/>
              <w:noProof/>
              <w:color w:val="auto"/>
              <w:kern w:val="2"/>
              <w:sz w:val="24"/>
              <w:lang w:eastAsia="en-AU"/>
              <w14:ligatures w14:val="standardContextual"/>
            </w:rPr>
          </w:pPr>
          <w:hyperlink w:anchor="_Toc191470854" w:history="1">
            <w:r w:rsidRPr="00535310">
              <w:rPr>
                <w:rStyle w:val="Hyperlink"/>
                <w:noProof/>
              </w:rPr>
              <w:t>4.4.1.2</w:t>
            </w:r>
            <w:r>
              <w:rPr>
                <w:rFonts w:eastAsiaTheme="minorEastAsia" w:cstheme="minorBidi"/>
                <w:bCs w:val="0"/>
                <w:noProof/>
                <w:color w:val="auto"/>
                <w:kern w:val="2"/>
                <w:sz w:val="24"/>
                <w:lang w:eastAsia="en-AU"/>
                <w14:ligatures w14:val="standardContextual"/>
              </w:rPr>
              <w:tab/>
            </w:r>
            <w:r w:rsidRPr="00535310">
              <w:rPr>
                <w:rStyle w:val="Hyperlink"/>
                <w:noProof/>
              </w:rPr>
              <w:t>Vehicle maintenance</w:t>
            </w:r>
            <w:r>
              <w:rPr>
                <w:noProof/>
                <w:webHidden/>
              </w:rPr>
              <w:tab/>
            </w:r>
            <w:r>
              <w:rPr>
                <w:noProof/>
                <w:webHidden/>
              </w:rPr>
              <w:fldChar w:fldCharType="begin"/>
            </w:r>
            <w:r>
              <w:rPr>
                <w:noProof/>
                <w:webHidden/>
              </w:rPr>
              <w:instrText xml:space="preserve"> PAGEREF _Toc191470854 \h </w:instrText>
            </w:r>
            <w:r>
              <w:rPr>
                <w:noProof/>
                <w:webHidden/>
              </w:rPr>
            </w:r>
            <w:r>
              <w:rPr>
                <w:noProof/>
                <w:webHidden/>
              </w:rPr>
              <w:fldChar w:fldCharType="separate"/>
            </w:r>
            <w:r>
              <w:rPr>
                <w:noProof/>
                <w:webHidden/>
              </w:rPr>
              <w:t>28</w:t>
            </w:r>
            <w:r>
              <w:rPr>
                <w:noProof/>
                <w:webHidden/>
              </w:rPr>
              <w:fldChar w:fldCharType="end"/>
            </w:r>
          </w:hyperlink>
        </w:p>
        <w:p w14:paraId="3E9906EB" w14:textId="5E8CC625" w:rsidR="00F2209D" w:rsidRDefault="00F2209D">
          <w:pPr>
            <w:pStyle w:val="TOC3"/>
            <w:rPr>
              <w:kern w:val="2"/>
              <w:sz w:val="24"/>
              <w:szCs w:val="24"/>
              <w14:ligatures w14:val="standardContextual"/>
            </w:rPr>
          </w:pPr>
          <w:hyperlink w:anchor="_Toc191470855" w:history="1">
            <w:r w:rsidRPr="00535310">
              <w:rPr>
                <w:rStyle w:val="Hyperlink"/>
              </w:rPr>
              <w:t>4.4.2</w:t>
            </w:r>
            <w:r>
              <w:rPr>
                <w:kern w:val="2"/>
                <w:sz w:val="24"/>
                <w:szCs w:val="24"/>
                <w14:ligatures w14:val="standardContextual"/>
              </w:rPr>
              <w:tab/>
            </w:r>
            <w:r w:rsidRPr="00535310">
              <w:rPr>
                <w:rStyle w:val="Hyperlink"/>
              </w:rPr>
              <w:t>Vehicle maintenance policies and procedures</w:t>
            </w:r>
            <w:r>
              <w:rPr>
                <w:webHidden/>
              </w:rPr>
              <w:tab/>
            </w:r>
            <w:r>
              <w:rPr>
                <w:webHidden/>
              </w:rPr>
              <w:fldChar w:fldCharType="begin"/>
            </w:r>
            <w:r>
              <w:rPr>
                <w:webHidden/>
              </w:rPr>
              <w:instrText xml:space="preserve"> PAGEREF _Toc191470855 \h </w:instrText>
            </w:r>
            <w:r>
              <w:rPr>
                <w:webHidden/>
              </w:rPr>
            </w:r>
            <w:r>
              <w:rPr>
                <w:webHidden/>
              </w:rPr>
              <w:fldChar w:fldCharType="separate"/>
            </w:r>
            <w:r>
              <w:rPr>
                <w:webHidden/>
              </w:rPr>
              <w:t>29</w:t>
            </w:r>
            <w:r>
              <w:rPr>
                <w:webHidden/>
              </w:rPr>
              <w:fldChar w:fldCharType="end"/>
            </w:r>
          </w:hyperlink>
        </w:p>
        <w:p w14:paraId="0FAB419D" w14:textId="41C177D0" w:rsidR="00F2209D" w:rsidRDefault="00F2209D">
          <w:pPr>
            <w:pStyle w:val="TOC3"/>
            <w:rPr>
              <w:kern w:val="2"/>
              <w:sz w:val="24"/>
              <w:szCs w:val="24"/>
              <w14:ligatures w14:val="standardContextual"/>
            </w:rPr>
          </w:pPr>
          <w:hyperlink w:anchor="_Toc191470856" w:history="1">
            <w:r w:rsidRPr="00535310">
              <w:rPr>
                <w:rStyle w:val="Hyperlink"/>
              </w:rPr>
              <w:t>4.4.3</w:t>
            </w:r>
            <w:r>
              <w:rPr>
                <w:kern w:val="2"/>
                <w:sz w:val="24"/>
                <w:szCs w:val="24"/>
                <w14:ligatures w14:val="standardContextual"/>
              </w:rPr>
              <w:tab/>
            </w:r>
            <w:r w:rsidRPr="00535310">
              <w:rPr>
                <w:rStyle w:val="Hyperlink"/>
              </w:rPr>
              <w:t>Mechanical or body repairs</w:t>
            </w:r>
            <w:r>
              <w:rPr>
                <w:webHidden/>
              </w:rPr>
              <w:tab/>
            </w:r>
            <w:r>
              <w:rPr>
                <w:webHidden/>
              </w:rPr>
              <w:fldChar w:fldCharType="begin"/>
            </w:r>
            <w:r>
              <w:rPr>
                <w:webHidden/>
              </w:rPr>
              <w:instrText xml:space="preserve"> PAGEREF _Toc191470856 \h </w:instrText>
            </w:r>
            <w:r>
              <w:rPr>
                <w:webHidden/>
              </w:rPr>
            </w:r>
            <w:r>
              <w:rPr>
                <w:webHidden/>
              </w:rPr>
              <w:fldChar w:fldCharType="separate"/>
            </w:r>
            <w:r>
              <w:rPr>
                <w:webHidden/>
              </w:rPr>
              <w:t>29</w:t>
            </w:r>
            <w:r>
              <w:rPr>
                <w:webHidden/>
              </w:rPr>
              <w:fldChar w:fldCharType="end"/>
            </w:r>
          </w:hyperlink>
        </w:p>
        <w:p w14:paraId="3800D39E" w14:textId="6A1AE8BB" w:rsidR="00F2209D" w:rsidRDefault="00F2209D">
          <w:pPr>
            <w:pStyle w:val="TOC3"/>
            <w:rPr>
              <w:kern w:val="2"/>
              <w:sz w:val="24"/>
              <w:szCs w:val="24"/>
              <w14:ligatures w14:val="standardContextual"/>
            </w:rPr>
          </w:pPr>
          <w:hyperlink w:anchor="_Toc191470857" w:history="1">
            <w:r w:rsidRPr="00535310">
              <w:rPr>
                <w:rStyle w:val="Hyperlink"/>
              </w:rPr>
              <w:t>4.4.4</w:t>
            </w:r>
            <w:r>
              <w:rPr>
                <w:kern w:val="2"/>
                <w:sz w:val="24"/>
                <w:szCs w:val="24"/>
                <w14:ligatures w14:val="standardContextual"/>
              </w:rPr>
              <w:tab/>
            </w:r>
            <w:r w:rsidRPr="00535310">
              <w:rPr>
                <w:rStyle w:val="Hyperlink"/>
              </w:rPr>
              <w:t>Breakdowns</w:t>
            </w:r>
            <w:r>
              <w:rPr>
                <w:webHidden/>
              </w:rPr>
              <w:tab/>
            </w:r>
            <w:r>
              <w:rPr>
                <w:webHidden/>
              </w:rPr>
              <w:fldChar w:fldCharType="begin"/>
            </w:r>
            <w:r>
              <w:rPr>
                <w:webHidden/>
              </w:rPr>
              <w:instrText xml:space="preserve"> PAGEREF _Toc191470857 \h </w:instrText>
            </w:r>
            <w:r>
              <w:rPr>
                <w:webHidden/>
              </w:rPr>
            </w:r>
            <w:r>
              <w:rPr>
                <w:webHidden/>
              </w:rPr>
              <w:fldChar w:fldCharType="separate"/>
            </w:r>
            <w:r>
              <w:rPr>
                <w:webHidden/>
              </w:rPr>
              <w:t>30</w:t>
            </w:r>
            <w:r>
              <w:rPr>
                <w:webHidden/>
              </w:rPr>
              <w:fldChar w:fldCharType="end"/>
            </w:r>
          </w:hyperlink>
        </w:p>
        <w:p w14:paraId="12C314FD" w14:textId="29A39837" w:rsidR="00F2209D" w:rsidRDefault="00F2209D">
          <w:pPr>
            <w:pStyle w:val="TOC3"/>
            <w:rPr>
              <w:kern w:val="2"/>
              <w:sz w:val="24"/>
              <w:szCs w:val="24"/>
              <w14:ligatures w14:val="standardContextual"/>
            </w:rPr>
          </w:pPr>
          <w:hyperlink w:anchor="_Toc191470858" w:history="1">
            <w:r w:rsidRPr="00535310">
              <w:rPr>
                <w:rStyle w:val="Hyperlink"/>
              </w:rPr>
              <w:t>4.4.5</w:t>
            </w:r>
            <w:r>
              <w:rPr>
                <w:kern w:val="2"/>
                <w:sz w:val="24"/>
                <w:szCs w:val="24"/>
                <w14:ligatures w14:val="standardContextual"/>
              </w:rPr>
              <w:tab/>
            </w:r>
            <w:r w:rsidRPr="00535310">
              <w:rPr>
                <w:rStyle w:val="Hyperlink"/>
              </w:rPr>
              <w:t>Roadside assistance</w:t>
            </w:r>
            <w:r>
              <w:rPr>
                <w:webHidden/>
              </w:rPr>
              <w:tab/>
            </w:r>
            <w:r>
              <w:rPr>
                <w:webHidden/>
              </w:rPr>
              <w:fldChar w:fldCharType="begin"/>
            </w:r>
            <w:r>
              <w:rPr>
                <w:webHidden/>
              </w:rPr>
              <w:instrText xml:space="preserve"> PAGEREF _Toc191470858 \h </w:instrText>
            </w:r>
            <w:r>
              <w:rPr>
                <w:webHidden/>
              </w:rPr>
            </w:r>
            <w:r>
              <w:rPr>
                <w:webHidden/>
              </w:rPr>
              <w:fldChar w:fldCharType="separate"/>
            </w:r>
            <w:r>
              <w:rPr>
                <w:webHidden/>
              </w:rPr>
              <w:t>30</w:t>
            </w:r>
            <w:r>
              <w:rPr>
                <w:webHidden/>
              </w:rPr>
              <w:fldChar w:fldCharType="end"/>
            </w:r>
          </w:hyperlink>
        </w:p>
        <w:p w14:paraId="6108F76A" w14:textId="162C8C16" w:rsidR="00F2209D" w:rsidRDefault="00F2209D">
          <w:pPr>
            <w:pStyle w:val="TOC3"/>
            <w:rPr>
              <w:kern w:val="2"/>
              <w:sz w:val="24"/>
              <w:szCs w:val="24"/>
              <w14:ligatures w14:val="standardContextual"/>
            </w:rPr>
          </w:pPr>
          <w:hyperlink w:anchor="_Toc191470859" w:history="1">
            <w:r w:rsidRPr="00535310">
              <w:rPr>
                <w:rStyle w:val="Hyperlink"/>
              </w:rPr>
              <w:t>4.4.6</w:t>
            </w:r>
            <w:r>
              <w:rPr>
                <w:kern w:val="2"/>
                <w:sz w:val="24"/>
                <w:szCs w:val="24"/>
                <w14:ligatures w14:val="standardContextual"/>
              </w:rPr>
              <w:tab/>
            </w:r>
            <w:r w:rsidRPr="00535310">
              <w:rPr>
                <w:rStyle w:val="Hyperlink"/>
              </w:rPr>
              <w:t>Vehicle trailers</w:t>
            </w:r>
            <w:r>
              <w:rPr>
                <w:webHidden/>
              </w:rPr>
              <w:tab/>
            </w:r>
            <w:r>
              <w:rPr>
                <w:webHidden/>
              </w:rPr>
              <w:fldChar w:fldCharType="begin"/>
            </w:r>
            <w:r>
              <w:rPr>
                <w:webHidden/>
              </w:rPr>
              <w:instrText xml:space="preserve"> PAGEREF _Toc191470859 \h </w:instrText>
            </w:r>
            <w:r>
              <w:rPr>
                <w:webHidden/>
              </w:rPr>
            </w:r>
            <w:r>
              <w:rPr>
                <w:webHidden/>
              </w:rPr>
              <w:fldChar w:fldCharType="separate"/>
            </w:r>
            <w:r>
              <w:rPr>
                <w:webHidden/>
              </w:rPr>
              <w:t>30</w:t>
            </w:r>
            <w:r>
              <w:rPr>
                <w:webHidden/>
              </w:rPr>
              <w:fldChar w:fldCharType="end"/>
            </w:r>
          </w:hyperlink>
        </w:p>
        <w:p w14:paraId="30087E9E" w14:textId="4E606378" w:rsidR="00F2209D" w:rsidRDefault="00F2209D">
          <w:pPr>
            <w:pStyle w:val="TOC3"/>
            <w:rPr>
              <w:kern w:val="2"/>
              <w:sz w:val="24"/>
              <w:szCs w:val="24"/>
              <w14:ligatures w14:val="standardContextual"/>
            </w:rPr>
          </w:pPr>
          <w:hyperlink w:anchor="_Toc191470860" w:history="1">
            <w:r w:rsidRPr="00535310">
              <w:rPr>
                <w:rStyle w:val="Hyperlink"/>
              </w:rPr>
              <w:t>4.4.7</w:t>
            </w:r>
            <w:r>
              <w:rPr>
                <w:kern w:val="2"/>
                <w:sz w:val="24"/>
                <w:szCs w:val="24"/>
                <w14:ligatures w14:val="standardContextual"/>
              </w:rPr>
              <w:tab/>
            </w:r>
            <w:r w:rsidRPr="00535310">
              <w:rPr>
                <w:rStyle w:val="Hyperlink"/>
              </w:rPr>
              <w:t>Pooling of government vehicles</w:t>
            </w:r>
            <w:r>
              <w:rPr>
                <w:webHidden/>
              </w:rPr>
              <w:tab/>
            </w:r>
            <w:r>
              <w:rPr>
                <w:webHidden/>
              </w:rPr>
              <w:fldChar w:fldCharType="begin"/>
            </w:r>
            <w:r>
              <w:rPr>
                <w:webHidden/>
              </w:rPr>
              <w:instrText xml:space="preserve"> PAGEREF _Toc191470860 \h </w:instrText>
            </w:r>
            <w:r>
              <w:rPr>
                <w:webHidden/>
              </w:rPr>
            </w:r>
            <w:r>
              <w:rPr>
                <w:webHidden/>
              </w:rPr>
              <w:fldChar w:fldCharType="separate"/>
            </w:r>
            <w:r>
              <w:rPr>
                <w:webHidden/>
              </w:rPr>
              <w:t>30</w:t>
            </w:r>
            <w:r>
              <w:rPr>
                <w:webHidden/>
              </w:rPr>
              <w:fldChar w:fldCharType="end"/>
            </w:r>
          </w:hyperlink>
        </w:p>
        <w:p w14:paraId="50EE3675" w14:textId="280788DB" w:rsidR="00F2209D" w:rsidRDefault="00F2209D">
          <w:pPr>
            <w:pStyle w:val="TOC1"/>
            <w:rPr>
              <w:rFonts w:asciiTheme="minorHAnsi" w:eastAsiaTheme="minorEastAsia" w:hAnsiTheme="minorHAnsi" w:cstheme="minorBidi"/>
              <w:bCs w:val="0"/>
              <w:color w:val="auto"/>
              <w:kern w:val="2"/>
              <w:sz w:val="24"/>
              <w:szCs w:val="24"/>
              <w:lang w:eastAsia="en-AU"/>
              <w14:ligatures w14:val="standardContextual"/>
            </w:rPr>
          </w:pPr>
          <w:hyperlink w:anchor="_Toc191470861" w:history="1">
            <w:r w:rsidRPr="00535310">
              <w:rPr>
                <w:rStyle w:val="Hyperlink"/>
              </w:rPr>
              <w:t>5</w:t>
            </w:r>
            <w:r>
              <w:rPr>
                <w:rFonts w:asciiTheme="minorHAnsi" w:eastAsiaTheme="minorEastAsia" w:hAnsiTheme="minorHAnsi" w:cstheme="minorBidi"/>
                <w:bCs w:val="0"/>
                <w:color w:val="auto"/>
                <w:kern w:val="2"/>
                <w:sz w:val="24"/>
                <w:szCs w:val="24"/>
                <w:lang w:eastAsia="en-AU"/>
                <w14:ligatures w14:val="standardContextual"/>
              </w:rPr>
              <w:tab/>
            </w:r>
            <w:r w:rsidRPr="00535310">
              <w:rPr>
                <w:rStyle w:val="Hyperlink"/>
              </w:rPr>
              <w:t>Vehicle operations</w:t>
            </w:r>
            <w:r>
              <w:rPr>
                <w:webHidden/>
              </w:rPr>
              <w:tab/>
            </w:r>
            <w:r>
              <w:rPr>
                <w:webHidden/>
              </w:rPr>
              <w:fldChar w:fldCharType="begin"/>
            </w:r>
            <w:r>
              <w:rPr>
                <w:webHidden/>
              </w:rPr>
              <w:instrText xml:space="preserve"> PAGEREF _Toc191470861 \h </w:instrText>
            </w:r>
            <w:r>
              <w:rPr>
                <w:webHidden/>
              </w:rPr>
            </w:r>
            <w:r>
              <w:rPr>
                <w:webHidden/>
              </w:rPr>
              <w:fldChar w:fldCharType="separate"/>
            </w:r>
            <w:r>
              <w:rPr>
                <w:webHidden/>
              </w:rPr>
              <w:t>31</w:t>
            </w:r>
            <w:r>
              <w:rPr>
                <w:webHidden/>
              </w:rPr>
              <w:fldChar w:fldCharType="end"/>
            </w:r>
          </w:hyperlink>
        </w:p>
        <w:p w14:paraId="5DAC1625" w14:textId="5EF5960A" w:rsidR="00F2209D" w:rsidRDefault="00F2209D">
          <w:pPr>
            <w:pStyle w:val="TOC2"/>
            <w:rPr>
              <w:rFonts w:eastAsiaTheme="minorEastAsia" w:cstheme="minorBidi"/>
              <w:color w:val="auto"/>
              <w:kern w:val="2"/>
              <w:sz w:val="24"/>
              <w:szCs w:val="24"/>
              <w:lang w:eastAsia="en-AU"/>
              <w14:ligatures w14:val="standardContextual"/>
            </w:rPr>
          </w:pPr>
          <w:hyperlink w:anchor="_Toc191470862" w:history="1">
            <w:r w:rsidRPr="00535310">
              <w:rPr>
                <w:rStyle w:val="Hyperlink"/>
              </w:rPr>
              <w:t>5.1</w:t>
            </w:r>
            <w:r>
              <w:rPr>
                <w:rFonts w:eastAsiaTheme="minorEastAsia" w:cstheme="minorBidi"/>
                <w:color w:val="auto"/>
                <w:kern w:val="2"/>
                <w:sz w:val="24"/>
                <w:szCs w:val="24"/>
                <w:lang w:eastAsia="en-AU"/>
                <w14:ligatures w14:val="standardContextual"/>
              </w:rPr>
              <w:tab/>
            </w:r>
            <w:r w:rsidRPr="00535310">
              <w:rPr>
                <w:rStyle w:val="Hyperlink"/>
              </w:rPr>
              <w:t>Driver responsibility awareness for safety and vehicle use</w:t>
            </w:r>
            <w:r>
              <w:rPr>
                <w:webHidden/>
              </w:rPr>
              <w:tab/>
            </w:r>
            <w:r>
              <w:rPr>
                <w:webHidden/>
              </w:rPr>
              <w:fldChar w:fldCharType="begin"/>
            </w:r>
            <w:r>
              <w:rPr>
                <w:webHidden/>
              </w:rPr>
              <w:instrText xml:space="preserve"> PAGEREF _Toc191470862 \h </w:instrText>
            </w:r>
            <w:r>
              <w:rPr>
                <w:webHidden/>
              </w:rPr>
            </w:r>
            <w:r>
              <w:rPr>
                <w:webHidden/>
              </w:rPr>
              <w:fldChar w:fldCharType="separate"/>
            </w:r>
            <w:r>
              <w:rPr>
                <w:webHidden/>
              </w:rPr>
              <w:t>31</w:t>
            </w:r>
            <w:r>
              <w:rPr>
                <w:webHidden/>
              </w:rPr>
              <w:fldChar w:fldCharType="end"/>
            </w:r>
          </w:hyperlink>
        </w:p>
        <w:p w14:paraId="2DDA7C02" w14:textId="5140934F" w:rsidR="00F2209D" w:rsidRDefault="00F2209D">
          <w:pPr>
            <w:pStyle w:val="TOC2"/>
            <w:rPr>
              <w:rFonts w:eastAsiaTheme="minorEastAsia" w:cstheme="minorBidi"/>
              <w:color w:val="auto"/>
              <w:kern w:val="2"/>
              <w:sz w:val="24"/>
              <w:szCs w:val="24"/>
              <w:lang w:eastAsia="en-AU"/>
              <w14:ligatures w14:val="standardContextual"/>
            </w:rPr>
          </w:pPr>
          <w:hyperlink w:anchor="_Toc191470863" w:history="1">
            <w:r w:rsidRPr="00535310">
              <w:rPr>
                <w:rStyle w:val="Hyperlink"/>
              </w:rPr>
              <w:t>5.2</w:t>
            </w:r>
            <w:r>
              <w:rPr>
                <w:rFonts w:eastAsiaTheme="minorEastAsia" w:cstheme="minorBidi"/>
                <w:color w:val="auto"/>
                <w:kern w:val="2"/>
                <w:sz w:val="24"/>
                <w:szCs w:val="24"/>
                <w:lang w:eastAsia="en-AU"/>
                <w14:ligatures w14:val="standardContextual"/>
              </w:rPr>
              <w:tab/>
            </w:r>
            <w:r w:rsidRPr="00535310">
              <w:rPr>
                <w:rStyle w:val="Hyperlink"/>
              </w:rPr>
              <w:t>Fuel cards (ICEV) and recharge cards (ZEVs)</w:t>
            </w:r>
            <w:r>
              <w:rPr>
                <w:webHidden/>
              </w:rPr>
              <w:tab/>
            </w:r>
            <w:r>
              <w:rPr>
                <w:webHidden/>
              </w:rPr>
              <w:fldChar w:fldCharType="begin"/>
            </w:r>
            <w:r>
              <w:rPr>
                <w:webHidden/>
              </w:rPr>
              <w:instrText xml:space="preserve"> PAGEREF _Toc191470863 \h </w:instrText>
            </w:r>
            <w:r>
              <w:rPr>
                <w:webHidden/>
              </w:rPr>
            </w:r>
            <w:r>
              <w:rPr>
                <w:webHidden/>
              </w:rPr>
              <w:fldChar w:fldCharType="separate"/>
            </w:r>
            <w:r>
              <w:rPr>
                <w:webHidden/>
              </w:rPr>
              <w:t>31</w:t>
            </w:r>
            <w:r>
              <w:rPr>
                <w:webHidden/>
              </w:rPr>
              <w:fldChar w:fldCharType="end"/>
            </w:r>
          </w:hyperlink>
        </w:p>
        <w:p w14:paraId="31D42827" w14:textId="7384CE49" w:rsidR="00F2209D" w:rsidRDefault="00F2209D">
          <w:pPr>
            <w:pStyle w:val="TOC2"/>
            <w:rPr>
              <w:rFonts w:eastAsiaTheme="minorEastAsia" w:cstheme="minorBidi"/>
              <w:color w:val="auto"/>
              <w:kern w:val="2"/>
              <w:sz w:val="24"/>
              <w:szCs w:val="24"/>
              <w:lang w:eastAsia="en-AU"/>
              <w14:ligatures w14:val="standardContextual"/>
            </w:rPr>
          </w:pPr>
          <w:hyperlink w:anchor="_Toc191470864" w:history="1">
            <w:r w:rsidRPr="00535310">
              <w:rPr>
                <w:rStyle w:val="Hyperlink"/>
              </w:rPr>
              <w:t>5.3</w:t>
            </w:r>
            <w:r>
              <w:rPr>
                <w:rFonts w:eastAsiaTheme="minorEastAsia" w:cstheme="minorBidi"/>
                <w:color w:val="auto"/>
                <w:kern w:val="2"/>
                <w:sz w:val="24"/>
                <w:szCs w:val="24"/>
                <w:lang w:eastAsia="en-AU"/>
                <w14:ligatures w14:val="standardContextual"/>
              </w:rPr>
              <w:tab/>
            </w:r>
            <w:r w:rsidRPr="00535310">
              <w:rPr>
                <w:rStyle w:val="Hyperlink"/>
              </w:rPr>
              <w:t>Odometer readings</w:t>
            </w:r>
            <w:r>
              <w:rPr>
                <w:webHidden/>
              </w:rPr>
              <w:tab/>
            </w:r>
            <w:r>
              <w:rPr>
                <w:webHidden/>
              </w:rPr>
              <w:fldChar w:fldCharType="begin"/>
            </w:r>
            <w:r>
              <w:rPr>
                <w:webHidden/>
              </w:rPr>
              <w:instrText xml:space="preserve"> PAGEREF _Toc191470864 \h </w:instrText>
            </w:r>
            <w:r>
              <w:rPr>
                <w:webHidden/>
              </w:rPr>
            </w:r>
            <w:r>
              <w:rPr>
                <w:webHidden/>
              </w:rPr>
              <w:fldChar w:fldCharType="separate"/>
            </w:r>
            <w:r>
              <w:rPr>
                <w:webHidden/>
              </w:rPr>
              <w:t>32</w:t>
            </w:r>
            <w:r>
              <w:rPr>
                <w:webHidden/>
              </w:rPr>
              <w:fldChar w:fldCharType="end"/>
            </w:r>
          </w:hyperlink>
        </w:p>
        <w:p w14:paraId="33152853" w14:textId="10C88066" w:rsidR="00F2209D" w:rsidRDefault="00F2209D">
          <w:pPr>
            <w:pStyle w:val="TOC2"/>
            <w:rPr>
              <w:rFonts w:eastAsiaTheme="minorEastAsia" w:cstheme="minorBidi"/>
              <w:color w:val="auto"/>
              <w:kern w:val="2"/>
              <w:sz w:val="24"/>
              <w:szCs w:val="24"/>
              <w:lang w:eastAsia="en-AU"/>
              <w14:ligatures w14:val="standardContextual"/>
            </w:rPr>
          </w:pPr>
          <w:hyperlink w:anchor="_Toc191470865" w:history="1">
            <w:r w:rsidRPr="00535310">
              <w:rPr>
                <w:rStyle w:val="Hyperlink"/>
              </w:rPr>
              <w:t>5.4</w:t>
            </w:r>
            <w:r>
              <w:rPr>
                <w:rFonts w:eastAsiaTheme="minorEastAsia" w:cstheme="minorBidi"/>
                <w:color w:val="auto"/>
                <w:kern w:val="2"/>
                <w:sz w:val="24"/>
                <w:szCs w:val="24"/>
                <w:lang w:eastAsia="en-AU"/>
                <w14:ligatures w14:val="standardContextual"/>
              </w:rPr>
              <w:tab/>
            </w:r>
            <w:r w:rsidRPr="00535310">
              <w:rPr>
                <w:rStyle w:val="Hyperlink"/>
              </w:rPr>
              <w:t>Non-contract fuel card purchases</w:t>
            </w:r>
            <w:r>
              <w:rPr>
                <w:webHidden/>
              </w:rPr>
              <w:tab/>
            </w:r>
            <w:r>
              <w:rPr>
                <w:webHidden/>
              </w:rPr>
              <w:fldChar w:fldCharType="begin"/>
            </w:r>
            <w:r>
              <w:rPr>
                <w:webHidden/>
              </w:rPr>
              <w:instrText xml:space="preserve"> PAGEREF _Toc191470865 \h </w:instrText>
            </w:r>
            <w:r>
              <w:rPr>
                <w:webHidden/>
              </w:rPr>
            </w:r>
            <w:r>
              <w:rPr>
                <w:webHidden/>
              </w:rPr>
              <w:fldChar w:fldCharType="separate"/>
            </w:r>
            <w:r>
              <w:rPr>
                <w:webHidden/>
              </w:rPr>
              <w:t>32</w:t>
            </w:r>
            <w:r>
              <w:rPr>
                <w:webHidden/>
              </w:rPr>
              <w:fldChar w:fldCharType="end"/>
            </w:r>
          </w:hyperlink>
        </w:p>
        <w:p w14:paraId="4DB8CEEB" w14:textId="41ED26DE" w:rsidR="00F2209D" w:rsidRDefault="00F2209D">
          <w:pPr>
            <w:pStyle w:val="TOC2"/>
            <w:rPr>
              <w:rFonts w:eastAsiaTheme="minorEastAsia" w:cstheme="minorBidi"/>
              <w:color w:val="auto"/>
              <w:kern w:val="2"/>
              <w:sz w:val="24"/>
              <w:szCs w:val="24"/>
              <w:lang w:eastAsia="en-AU"/>
              <w14:ligatures w14:val="standardContextual"/>
            </w:rPr>
          </w:pPr>
          <w:hyperlink w:anchor="_Toc191470866" w:history="1">
            <w:r w:rsidRPr="00535310">
              <w:rPr>
                <w:rStyle w:val="Hyperlink"/>
              </w:rPr>
              <w:t>5.5</w:t>
            </w:r>
            <w:r>
              <w:rPr>
                <w:rFonts w:eastAsiaTheme="minorEastAsia" w:cstheme="minorBidi"/>
                <w:color w:val="auto"/>
                <w:kern w:val="2"/>
                <w:sz w:val="24"/>
                <w:szCs w:val="24"/>
                <w:lang w:eastAsia="en-AU"/>
                <w14:ligatures w14:val="standardContextual"/>
              </w:rPr>
              <w:tab/>
            </w:r>
            <w:r w:rsidRPr="00535310">
              <w:rPr>
                <w:rStyle w:val="Hyperlink"/>
              </w:rPr>
              <w:t>Corporate credit cards</w:t>
            </w:r>
            <w:r>
              <w:rPr>
                <w:webHidden/>
              </w:rPr>
              <w:tab/>
            </w:r>
            <w:r>
              <w:rPr>
                <w:webHidden/>
              </w:rPr>
              <w:fldChar w:fldCharType="begin"/>
            </w:r>
            <w:r>
              <w:rPr>
                <w:webHidden/>
              </w:rPr>
              <w:instrText xml:space="preserve"> PAGEREF _Toc191470866 \h </w:instrText>
            </w:r>
            <w:r>
              <w:rPr>
                <w:webHidden/>
              </w:rPr>
            </w:r>
            <w:r>
              <w:rPr>
                <w:webHidden/>
              </w:rPr>
              <w:fldChar w:fldCharType="separate"/>
            </w:r>
            <w:r>
              <w:rPr>
                <w:webHidden/>
              </w:rPr>
              <w:t>32</w:t>
            </w:r>
            <w:r>
              <w:rPr>
                <w:webHidden/>
              </w:rPr>
              <w:fldChar w:fldCharType="end"/>
            </w:r>
          </w:hyperlink>
        </w:p>
        <w:p w14:paraId="45E6F43F" w14:textId="57266DEF" w:rsidR="00F2209D" w:rsidRDefault="00F2209D">
          <w:pPr>
            <w:pStyle w:val="TOC2"/>
            <w:rPr>
              <w:rFonts w:eastAsiaTheme="minorEastAsia" w:cstheme="minorBidi"/>
              <w:color w:val="auto"/>
              <w:kern w:val="2"/>
              <w:sz w:val="24"/>
              <w:szCs w:val="24"/>
              <w:lang w:eastAsia="en-AU"/>
              <w14:ligatures w14:val="standardContextual"/>
            </w:rPr>
          </w:pPr>
          <w:hyperlink w:anchor="_Toc191470867" w:history="1">
            <w:r w:rsidRPr="00535310">
              <w:rPr>
                <w:rStyle w:val="Hyperlink"/>
              </w:rPr>
              <w:t>5.6</w:t>
            </w:r>
            <w:r>
              <w:rPr>
                <w:rFonts w:eastAsiaTheme="minorEastAsia" w:cstheme="minorBidi"/>
                <w:color w:val="auto"/>
                <w:kern w:val="2"/>
                <w:sz w:val="24"/>
                <w:szCs w:val="24"/>
                <w:lang w:eastAsia="en-AU"/>
                <w14:ligatures w14:val="standardContextual"/>
              </w:rPr>
              <w:tab/>
            </w:r>
            <w:r w:rsidRPr="00535310">
              <w:rPr>
                <w:rStyle w:val="Hyperlink"/>
              </w:rPr>
              <w:t>Disruption to fuel supply</w:t>
            </w:r>
            <w:r>
              <w:rPr>
                <w:webHidden/>
              </w:rPr>
              <w:tab/>
            </w:r>
            <w:r>
              <w:rPr>
                <w:webHidden/>
              </w:rPr>
              <w:fldChar w:fldCharType="begin"/>
            </w:r>
            <w:r>
              <w:rPr>
                <w:webHidden/>
              </w:rPr>
              <w:instrText xml:space="preserve"> PAGEREF _Toc191470867 \h </w:instrText>
            </w:r>
            <w:r>
              <w:rPr>
                <w:webHidden/>
              </w:rPr>
            </w:r>
            <w:r>
              <w:rPr>
                <w:webHidden/>
              </w:rPr>
              <w:fldChar w:fldCharType="separate"/>
            </w:r>
            <w:r>
              <w:rPr>
                <w:webHidden/>
              </w:rPr>
              <w:t>32</w:t>
            </w:r>
            <w:r>
              <w:rPr>
                <w:webHidden/>
              </w:rPr>
              <w:fldChar w:fldCharType="end"/>
            </w:r>
          </w:hyperlink>
        </w:p>
        <w:p w14:paraId="4834FDC9" w14:textId="64E63413" w:rsidR="00F2209D" w:rsidRDefault="00F2209D">
          <w:pPr>
            <w:pStyle w:val="TOC2"/>
            <w:rPr>
              <w:rFonts w:eastAsiaTheme="minorEastAsia" w:cstheme="minorBidi"/>
              <w:color w:val="auto"/>
              <w:kern w:val="2"/>
              <w:sz w:val="24"/>
              <w:szCs w:val="24"/>
              <w:lang w:eastAsia="en-AU"/>
              <w14:ligatures w14:val="standardContextual"/>
            </w:rPr>
          </w:pPr>
          <w:hyperlink w:anchor="_Toc191470868" w:history="1">
            <w:r w:rsidRPr="00535310">
              <w:rPr>
                <w:rStyle w:val="Hyperlink"/>
              </w:rPr>
              <w:t>5.7</w:t>
            </w:r>
            <w:r>
              <w:rPr>
                <w:rFonts w:eastAsiaTheme="minorEastAsia" w:cstheme="minorBidi"/>
                <w:color w:val="auto"/>
                <w:kern w:val="2"/>
                <w:sz w:val="24"/>
                <w:szCs w:val="24"/>
                <w:lang w:eastAsia="en-AU"/>
                <w14:ligatures w14:val="standardContextual"/>
              </w:rPr>
              <w:tab/>
            </w:r>
            <w:r w:rsidRPr="00535310">
              <w:rPr>
                <w:rStyle w:val="Hyperlink"/>
              </w:rPr>
              <w:t>Types of fuel for ICEV</w:t>
            </w:r>
            <w:r>
              <w:rPr>
                <w:webHidden/>
              </w:rPr>
              <w:tab/>
            </w:r>
            <w:r>
              <w:rPr>
                <w:webHidden/>
              </w:rPr>
              <w:fldChar w:fldCharType="begin"/>
            </w:r>
            <w:r>
              <w:rPr>
                <w:webHidden/>
              </w:rPr>
              <w:instrText xml:space="preserve"> PAGEREF _Toc191470868 \h </w:instrText>
            </w:r>
            <w:r>
              <w:rPr>
                <w:webHidden/>
              </w:rPr>
            </w:r>
            <w:r>
              <w:rPr>
                <w:webHidden/>
              </w:rPr>
              <w:fldChar w:fldCharType="separate"/>
            </w:r>
            <w:r>
              <w:rPr>
                <w:webHidden/>
              </w:rPr>
              <w:t>33</w:t>
            </w:r>
            <w:r>
              <w:rPr>
                <w:webHidden/>
              </w:rPr>
              <w:fldChar w:fldCharType="end"/>
            </w:r>
          </w:hyperlink>
        </w:p>
        <w:p w14:paraId="33F8ED40" w14:textId="74A0BF8D" w:rsidR="00F2209D" w:rsidRDefault="00F2209D">
          <w:pPr>
            <w:pStyle w:val="TOC2"/>
            <w:rPr>
              <w:rFonts w:eastAsiaTheme="minorEastAsia" w:cstheme="minorBidi"/>
              <w:color w:val="auto"/>
              <w:kern w:val="2"/>
              <w:sz w:val="24"/>
              <w:szCs w:val="24"/>
              <w:lang w:eastAsia="en-AU"/>
              <w14:ligatures w14:val="standardContextual"/>
            </w:rPr>
          </w:pPr>
          <w:hyperlink w:anchor="_Toc191470869" w:history="1">
            <w:r w:rsidRPr="00535310">
              <w:rPr>
                <w:rStyle w:val="Hyperlink"/>
              </w:rPr>
              <w:t>5.8</w:t>
            </w:r>
            <w:r>
              <w:rPr>
                <w:rFonts w:eastAsiaTheme="minorEastAsia" w:cstheme="minorBidi"/>
                <w:color w:val="auto"/>
                <w:kern w:val="2"/>
                <w:sz w:val="24"/>
                <w:szCs w:val="24"/>
                <w:lang w:eastAsia="en-AU"/>
                <w14:ligatures w14:val="standardContextual"/>
              </w:rPr>
              <w:tab/>
            </w:r>
            <w:r w:rsidRPr="00535310">
              <w:rPr>
                <w:rStyle w:val="Hyperlink"/>
              </w:rPr>
              <w:t>Tolls and e-tags</w:t>
            </w:r>
            <w:r>
              <w:rPr>
                <w:webHidden/>
              </w:rPr>
              <w:tab/>
            </w:r>
            <w:r>
              <w:rPr>
                <w:webHidden/>
              </w:rPr>
              <w:fldChar w:fldCharType="begin"/>
            </w:r>
            <w:r>
              <w:rPr>
                <w:webHidden/>
              </w:rPr>
              <w:instrText xml:space="preserve"> PAGEREF _Toc191470869 \h </w:instrText>
            </w:r>
            <w:r>
              <w:rPr>
                <w:webHidden/>
              </w:rPr>
            </w:r>
            <w:r>
              <w:rPr>
                <w:webHidden/>
              </w:rPr>
              <w:fldChar w:fldCharType="separate"/>
            </w:r>
            <w:r>
              <w:rPr>
                <w:webHidden/>
              </w:rPr>
              <w:t>33</w:t>
            </w:r>
            <w:r>
              <w:rPr>
                <w:webHidden/>
              </w:rPr>
              <w:fldChar w:fldCharType="end"/>
            </w:r>
          </w:hyperlink>
        </w:p>
        <w:p w14:paraId="6FB272EF" w14:textId="1F436959" w:rsidR="00F2209D" w:rsidRDefault="00F2209D">
          <w:pPr>
            <w:pStyle w:val="TOC2"/>
            <w:rPr>
              <w:rFonts w:eastAsiaTheme="minorEastAsia" w:cstheme="minorBidi"/>
              <w:color w:val="auto"/>
              <w:kern w:val="2"/>
              <w:sz w:val="24"/>
              <w:szCs w:val="24"/>
              <w:lang w:eastAsia="en-AU"/>
              <w14:ligatures w14:val="standardContextual"/>
            </w:rPr>
          </w:pPr>
          <w:hyperlink w:anchor="_Toc191470870" w:history="1">
            <w:r w:rsidRPr="00535310">
              <w:rPr>
                <w:rStyle w:val="Hyperlink"/>
              </w:rPr>
              <w:t>5.9</w:t>
            </w:r>
            <w:r>
              <w:rPr>
                <w:rFonts w:eastAsiaTheme="minorEastAsia" w:cstheme="minorBidi"/>
                <w:color w:val="auto"/>
                <w:kern w:val="2"/>
                <w:sz w:val="24"/>
                <w:szCs w:val="24"/>
                <w:lang w:eastAsia="en-AU"/>
                <w14:ligatures w14:val="standardContextual"/>
              </w:rPr>
              <w:tab/>
            </w:r>
            <w:r w:rsidRPr="00535310">
              <w:rPr>
                <w:rStyle w:val="Hyperlink"/>
              </w:rPr>
              <w:t>Interstate travel</w:t>
            </w:r>
            <w:r>
              <w:rPr>
                <w:webHidden/>
              </w:rPr>
              <w:tab/>
            </w:r>
            <w:r>
              <w:rPr>
                <w:webHidden/>
              </w:rPr>
              <w:fldChar w:fldCharType="begin"/>
            </w:r>
            <w:r>
              <w:rPr>
                <w:webHidden/>
              </w:rPr>
              <w:instrText xml:space="preserve"> PAGEREF _Toc191470870 \h </w:instrText>
            </w:r>
            <w:r>
              <w:rPr>
                <w:webHidden/>
              </w:rPr>
            </w:r>
            <w:r>
              <w:rPr>
                <w:webHidden/>
              </w:rPr>
              <w:fldChar w:fldCharType="separate"/>
            </w:r>
            <w:r>
              <w:rPr>
                <w:webHidden/>
              </w:rPr>
              <w:t>33</w:t>
            </w:r>
            <w:r>
              <w:rPr>
                <w:webHidden/>
              </w:rPr>
              <w:fldChar w:fldCharType="end"/>
            </w:r>
          </w:hyperlink>
        </w:p>
        <w:p w14:paraId="2BF02DFE" w14:textId="73DFDCD2" w:rsidR="00F2209D" w:rsidRDefault="00F2209D">
          <w:pPr>
            <w:pStyle w:val="TOC2"/>
            <w:rPr>
              <w:rFonts w:eastAsiaTheme="minorEastAsia" w:cstheme="minorBidi"/>
              <w:color w:val="auto"/>
              <w:kern w:val="2"/>
              <w:sz w:val="24"/>
              <w:szCs w:val="24"/>
              <w:lang w:eastAsia="en-AU"/>
              <w14:ligatures w14:val="standardContextual"/>
            </w:rPr>
          </w:pPr>
          <w:hyperlink w:anchor="_Toc191470871" w:history="1">
            <w:r w:rsidRPr="00535310">
              <w:rPr>
                <w:rStyle w:val="Hyperlink"/>
              </w:rPr>
              <w:t>5.10</w:t>
            </w:r>
            <w:r>
              <w:rPr>
                <w:rFonts w:eastAsiaTheme="minorEastAsia" w:cstheme="minorBidi"/>
                <w:color w:val="auto"/>
                <w:kern w:val="2"/>
                <w:sz w:val="24"/>
                <w:szCs w:val="24"/>
                <w:lang w:eastAsia="en-AU"/>
                <w14:ligatures w14:val="standardContextual"/>
              </w:rPr>
              <w:tab/>
            </w:r>
            <w:r w:rsidRPr="00535310">
              <w:rPr>
                <w:rStyle w:val="Hyperlink"/>
              </w:rPr>
              <w:t>Use of government vehicles</w:t>
            </w:r>
            <w:r>
              <w:rPr>
                <w:webHidden/>
              </w:rPr>
              <w:tab/>
            </w:r>
            <w:r>
              <w:rPr>
                <w:webHidden/>
              </w:rPr>
              <w:fldChar w:fldCharType="begin"/>
            </w:r>
            <w:r>
              <w:rPr>
                <w:webHidden/>
              </w:rPr>
              <w:instrText xml:space="preserve"> PAGEREF _Toc191470871 \h </w:instrText>
            </w:r>
            <w:r>
              <w:rPr>
                <w:webHidden/>
              </w:rPr>
            </w:r>
            <w:r>
              <w:rPr>
                <w:webHidden/>
              </w:rPr>
              <w:fldChar w:fldCharType="separate"/>
            </w:r>
            <w:r>
              <w:rPr>
                <w:webHidden/>
              </w:rPr>
              <w:t>33</w:t>
            </w:r>
            <w:r>
              <w:rPr>
                <w:webHidden/>
              </w:rPr>
              <w:fldChar w:fldCharType="end"/>
            </w:r>
          </w:hyperlink>
        </w:p>
        <w:p w14:paraId="382123CB" w14:textId="7C26349B" w:rsidR="00F2209D" w:rsidRDefault="00F2209D">
          <w:pPr>
            <w:pStyle w:val="TOC2"/>
            <w:rPr>
              <w:rFonts w:eastAsiaTheme="minorEastAsia" w:cstheme="minorBidi"/>
              <w:color w:val="auto"/>
              <w:kern w:val="2"/>
              <w:sz w:val="24"/>
              <w:szCs w:val="24"/>
              <w:lang w:eastAsia="en-AU"/>
              <w14:ligatures w14:val="standardContextual"/>
            </w:rPr>
          </w:pPr>
          <w:hyperlink w:anchor="_Toc191470872" w:history="1">
            <w:r w:rsidRPr="00535310">
              <w:rPr>
                <w:rStyle w:val="Hyperlink"/>
              </w:rPr>
              <w:t>5.11</w:t>
            </w:r>
            <w:r>
              <w:rPr>
                <w:rFonts w:eastAsiaTheme="minorEastAsia" w:cstheme="minorBidi"/>
                <w:color w:val="auto"/>
                <w:kern w:val="2"/>
                <w:sz w:val="24"/>
                <w:szCs w:val="24"/>
                <w:lang w:eastAsia="en-AU"/>
                <w14:ligatures w14:val="standardContextual"/>
              </w:rPr>
              <w:tab/>
            </w:r>
            <w:r w:rsidRPr="00535310">
              <w:rPr>
                <w:rStyle w:val="Hyperlink"/>
              </w:rPr>
              <w:t>Authorisation to carry passengers</w:t>
            </w:r>
            <w:r>
              <w:rPr>
                <w:webHidden/>
              </w:rPr>
              <w:tab/>
            </w:r>
            <w:r>
              <w:rPr>
                <w:webHidden/>
              </w:rPr>
              <w:fldChar w:fldCharType="begin"/>
            </w:r>
            <w:r>
              <w:rPr>
                <w:webHidden/>
              </w:rPr>
              <w:instrText xml:space="preserve"> PAGEREF _Toc191470872 \h </w:instrText>
            </w:r>
            <w:r>
              <w:rPr>
                <w:webHidden/>
              </w:rPr>
            </w:r>
            <w:r>
              <w:rPr>
                <w:webHidden/>
              </w:rPr>
              <w:fldChar w:fldCharType="separate"/>
            </w:r>
            <w:r>
              <w:rPr>
                <w:webHidden/>
              </w:rPr>
              <w:t>34</w:t>
            </w:r>
            <w:r>
              <w:rPr>
                <w:webHidden/>
              </w:rPr>
              <w:fldChar w:fldCharType="end"/>
            </w:r>
          </w:hyperlink>
        </w:p>
        <w:p w14:paraId="6A66F743" w14:textId="2CE483AA" w:rsidR="00F2209D" w:rsidRDefault="00F2209D">
          <w:pPr>
            <w:pStyle w:val="TOC2"/>
            <w:rPr>
              <w:rFonts w:eastAsiaTheme="minorEastAsia" w:cstheme="minorBidi"/>
              <w:color w:val="auto"/>
              <w:kern w:val="2"/>
              <w:sz w:val="24"/>
              <w:szCs w:val="24"/>
              <w:lang w:eastAsia="en-AU"/>
              <w14:ligatures w14:val="standardContextual"/>
            </w:rPr>
          </w:pPr>
          <w:hyperlink w:anchor="_Toc191470873" w:history="1">
            <w:r w:rsidRPr="00535310">
              <w:rPr>
                <w:rStyle w:val="Hyperlink"/>
              </w:rPr>
              <w:t>5.12</w:t>
            </w:r>
            <w:r>
              <w:rPr>
                <w:rFonts w:eastAsiaTheme="minorEastAsia" w:cstheme="minorBidi"/>
                <w:color w:val="auto"/>
                <w:kern w:val="2"/>
                <w:sz w:val="24"/>
                <w:szCs w:val="24"/>
                <w:lang w:eastAsia="en-AU"/>
                <w14:ligatures w14:val="standardContextual"/>
              </w:rPr>
              <w:tab/>
            </w:r>
            <w:r w:rsidRPr="00535310">
              <w:rPr>
                <w:rStyle w:val="Hyperlink"/>
              </w:rPr>
              <w:t>Traffic laws</w:t>
            </w:r>
            <w:r>
              <w:rPr>
                <w:webHidden/>
              </w:rPr>
              <w:tab/>
            </w:r>
            <w:r>
              <w:rPr>
                <w:webHidden/>
              </w:rPr>
              <w:fldChar w:fldCharType="begin"/>
            </w:r>
            <w:r>
              <w:rPr>
                <w:webHidden/>
              </w:rPr>
              <w:instrText xml:space="preserve"> PAGEREF _Toc191470873 \h </w:instrText>
            </w:r>
            <w:r>
              <w:rPr>
                <w:webHidden/>
              </w:rPr>
            </w:r>
            <w:r>
              <w:rPr>
                <w:webHidden/>
              </w:rPr>
              <w:fldChar w:fldCharType="separate"/>
            </w:r>
            <w:r>
              <w:rPr>
                <w:webHidden/>
              </w:rPr>
              <w:t>34</w:t>
            </w:r>
            <w:r>
              <w:rPr>
                <w:webHidden/>
              </w:rPr>
              <w:fldChar w:fldCharType="end"/>
            </w:r>
          </w:hyperlink>
        </w:p>
        <w:p w14:paraId="0B28C15A" w14:textId="6A54EE45" w:rsidR="00F2209D" w:rsidRDefault="00F2209D">
          <w:pPr>
            <w:pStyle w:val="TOC2"/>
            <w:rPr>
              <w:rFonts w:eastAsiaTheme="minorEastAsia" w:cstheme="minorBidi"/>
              <w:color w:val="auto"/>
              <w:kern w:val="2"/>
              <w:sz w:val="24"/>
              <w:szCs w:val="24"/>
              <w:lang w:eastAsia="en-AU"/>
              <w14:ligatures w14:val="standardContextual"/>
            </w:rPr>
          </w:pPr>
          <w:hyperlink w:anchor="_Toc191470874" w:history="1">
            <w:r w:rsidRPr="00535310">
              <w:rPr>
                <w:rStyle w:val="Hyperlink"/>
              </w:rPr>
              <w:t>5.13</w:t>
            </w:r>
            <w:r>
              <w:rPr>
                <w:rFonts w:eastAsiaTheme="minorEastAsia" w:cstheme="minorBidi"/>
                <w:color w:val="auto"/>
                <w:kern w:val="2"/>
                <w:sz w:val="24"/>
                <w:szCs w:val="24"/>
                <w:lang w:eastAsia="en-AU"/>
                <w14:ligatures w14:val="standardContextual"/>
              </w:rPr>
              <w:tab/>
            </w:r>
            <w:r w:rsidRPr="00535310">
              <w:rPr>
                <w:rStyle w:val="Hyperlink"/>
              </w:rPr>
              <w:t>Fines</w:t>
            </w:r>
            <w:r>
              <w:rPr>
                <w:webHidden/>
              </w:rPr>
              <w:tab/>
            </w:r>
            <w:r>
              <w:rPr>
                <w:webHidden/>
              </w:rPr>
              <w:fldChar w:fldCharType="begin"/>
            </w:r>
            <w:r>
              <w:rPr>
                <w:webHidden/>
              </w:rPr>
              <w:instrText xml:space="preserve"> PAGEREF _Toc191470874 \h </w:instrText>
            </w:r>
            <w:r>
              <w:rPr>
                <w:webHidden/>
              </w:rPr>
            </w:r>
            <w:r>
              <w:rPr>
                <w:webHidden/>
              </w:rPr>
              <w:fldChar w:fldCharType="separate"/>
            </w:r>
            <w:r>
              <w:rPr>
                <w:webHidden/>
              </w:rPr>
              <w:t>34</w:t>
            </w:r>
            <w:r>
              <w:rPr>
                <w:webHidden/>
              </w:rPr>
              <w:fldChar w:fldCharType="end"/>
            </w:r>
          </w:hyperlink>
        </w:p>
        <w:p w14:paraId="358E3E69" w14:textId="702B0764" w:rsidR="00F2209D" w:rsidRDefault="00F2209D">
          <w:pPr>
            <w:pStyle w:val="TOC2"/>
            <w:rPr>
              <w:rFonts w:eastAsiaTheme="minorEastAsia" w:cstheme="minorBidi"/>
              <w:color w:val="auto"/>
              <w:kern w:val="2"/>
              <w:sz w:val="24"/>
              <w:szCs w:val="24"/>
              <w:lang w:eastAsia="en-AU"/>
              <w14:ligatures w14:val="standardContextual"/>
            </w:rPr>
          </w:pPr>
          <w:hyperlink w:anchor="_Toc191470875" w:history="1">
            <w:r w:rsidRPr="00535310">
              <w:rPr>
                <w:rStyle w:val="Hyperlink"/>
              </w:rPr>
              <w:t>5.14</w:t>
            </w:r>
            <w:r>
              <w:rPr>
                <w:rFonts w:eastAsiaTheme="minorEastAsia" w:cstheme="minorBidi"/>
                <w:color w:val="auto"/>
                <w:kern w:val="2"/>
                <w:sz w:val="24"/>
                <w:szCs w:val="24"/>
                <w:lang w:eastAsia="en-AU"/>
                <w14:ligatures w14:val="standardContextual"/>
              </w:rPr>
              <w:tab/>
            </w:r>
            <w:r w:rsidRPr="00535310">
              <w:rPr>
                <w:rStyle w:val="Hyperlink"/>
              </w:rPr>
              <w:t>Vehicle-related incidents and hazardous situations</w:t>
            </w:r>
            <w:r>
              <w:rPr>
                <w:webHidden/>
              </w:rPr>
              <w:tab/>
            </w:r>
            <w:r>
              <w:rPr>
                <w:webHidden/>
              </w:rPr>
              <w:fldChar w:fldCharType="begin"/>
            </w:r>
            <w:r>
              <w:rPr>
                <w:webHidden/>
              </w:rPr>
              <w:instrText xml:space="preserve"> PAGEREF _Toc191470875 \h </w:instrText>
            </w:r>
            <w:r>
              <w:rPr>
                <w:webHidden/>
              </w:rPr>
            </w:r>
            <w:r>
              <w:rPr>
                <w:webHidden/>
              </w:rPr>
              <w:fldChar w:fldCharType="separate"/>
            </w:r>
            <w:r>
              <w:rPr>
                <w:webHidden/>
              </w:rPr>
              <w:t>35</w:t>
            </w:r>
            <w:r>
              <w:rPr>
                <w:webHidden/>
              </w:rPr>
              <w:fldChar w:fldCharType="end"/>
            </w:r>
          </w:hyperlink>
        </w:p>
        <w:p w14:paraId="2CFD1C23" w14:textId="1A3C1948" w:rsidR="00F2209D" w:rsidRDefault="00F2209D">
          <w:pPr>
            <w:pStyle w:val="TOC2"/>
            <w:rPr>
              <w:rFonts w:eastAsiaTheme="minorEastAsia" w:cstheme="minorBidi"/>
              <w:color w:val="auto"/>
              <w:kern w:val="2"/>
              <w:sz w:val="24"/>
              <w:szCs w:val="24"/>
              <w:lang w:eastAsia="en-AU"/>
              <w14:ligatures w14:val="standardContextual"/>
            </w:rPr>
          </w:pPr>
          <w:hyperlink w:anchor="_Toc191470876" w:history="1">
            <w:r w:rsidRPr="00535310">
              <w:rPr>
                <w:rStyle w:val="Hyperlink"/>
              </w:rPr>
              <w:t>5.15</w:t>
            </w:r>
            <w:r>
              <w:rPr>
                <w:rFonts w:eastAsiaTheme="minorEastAsia" w:cstheme="minorBidi"/>
                <w:color w:val="auto"/>
                <w:kern w:val="2"/>
                <w:sz w:val="24"/>
                <w:szCs w:val="24"/>
                <w:lang w:eastAsia="en-AU"/>
                <w14:ligatures w14:val="standardContextual"/>
              </w:rPr>
              <w:tab/>
            </w:r>
            <w:r w:rsidRPr="00535310">
              <w:rPr>
                <w:rStyle w:val="Hyperlink"/>
              </w:rPr>
              <w:t>Motor vehicle crashes and reporting</w:t>
            </w:r>
            <w:r>
              <w:rPr>
                <w:webHidden/>
              </w:rPr>
              <w:tab/>
            </w:r>
            <w:r>
              <w:rPr>
                <w:webHidden/>
              </w:rPr>
              <w:fldChar w:fldCharType="begin"/>
            </w:r>
            <w:r>
              <w:rPr>
                <w:webHidden/>
              </w:rPr>
              <w:instrText xml:space="preserve"> PAGEREF _Toc191470876 \h </w:instrText>
            </w:r>
            <w:r>
              <w:rPr>
                <w:webHidden/>
              </w:rPr>
            </w:r>
            <w:r>
              <w:rPr>
                <w:webHidden/>
              </w:rPr>
              <w:fldChar w:fldCharType="separate"/>
            </w:r>
            <w:r>
              <w:rPr>
                <w:webHidden/>
              </w:rPr>
              <w:t>35</w:t>
            </w:r>
            <w:r>
              <w:rPr>
                <w:webHidden/>
              </w:rPr>
              <w:fldChar w:fldCharType="end"/>
            </w:r>
          </w:hyperlink>
        </w:p>
        <w:p w14:paraId="052D23F7" w14:textId="56D9B0CA" w:rsidR="00F2209D" w:rsidRDefault="00F2209D">
          <w:pPr>
            <w:pStyle w:val="TOC2"/>
            <w:rPr>
              <w:rFonts w:eastAsiaTheme="minorEastAsia" w:cstheme="minorBidi"/>
              <w:color w:val="auto"/>
              <w:kern w:val="2"/>
              <w:sz w:val="24"/>
              <w:szCs w:val="24"/>
              <w:lang w:eastAsia="en-AU"/>
              <w14:ligatures w14:val="standardContextual"/>
            </w:rPr>
          </w:pPr>
          <w:hyperlink w:anchor="_Toc191470877" w:history="1">
            <w:r w:rsidRPr="00535310">
              <w:rPr>
                <w:rStyle w:val="Hyperlink"/>
              </w:rPr>
              <w:t>5.16</w:t>
            </w:r>
            <w:r>
              <w:rPr>
                <w:rFonts w:eastAsiaTheme="minorEastAsia" w:cstheme="minorBidi"/>
                <w:color w:val="auto"/>
                <w:kern w:val="2"/>
                <w:sz w:val="24"/>
                <w:szCs w:val="24"/>
                <w:lang w:eastAsia="en-AU"/>
                <w14:ligatures w14:val="standardContextual"/>
              </w:rPr>
              <w:tab/>
            </w:r>
            <w:r w:rsidRPr="00535310">
              <w:rPr>
                <w:rStyle w:val="Hyperlink"/>
              </w:rPr>
              <w:t>Crash liability</w:t>
            </w:r>
            <w:r>
              <w:rPr>
                <w:webHidden/>
              </w:rPr>
              <w:tab/>
            </w:r>
            <w:r>
              <w:rPr>
                <w:webHidden/>
              </w:rPr>
              <w:fldChar w:fldCharType="begin"/>
            </w:r>
            <w:r>
              <w:rPr>
                <w:webHidden/>
              </w:rPr>
              <w:instrText xml:space="preserve"> PAGEREF _Toc191470877 \h </w:instrText>
            </w:r>
            <w:r>
              <w:rPr>
                <w:webHidden/>
              </w:rPr>
            </w:r>
            <w:r>
              <w:rPr>
                <w:webHidden/>
              </w:rPr>
              <w:fldChar w:fldCharType="separate"/>
            </w:r>
            <w:r>
              <w:rPr>
                <w:webHidden/>
              </w:rPr>
              <w:t>36</w:t>
            </w:r>
            <w:r>
              <w:rPr>
                <w:webHidden/>
              </w:rPr>
              <w:fldChar w:fldCharType="end"/>
            </w:r>
          </w:hyperlink>
        </w:p>
        <w:p w14:paraId="2FC96584" w14:textId="15A48441" w:rsidR="00F2209D" w:rsidRDefault="00F2209D">
          <w:pPr>
            <w:pStyle w:val="TOC2"/>
            <w:rPr>
              <w:rFonts w:eastAsiaTheme="minorEastAsia" w:cstheme="minorBidi"/>
              <w:color w:val="auto"/>
              <w:kern w:val="2"/>
              <w:sz w:val="24"/>
              <w:szCs w:val="24"/>
              <w:lang w:eastAsia="en-AU"/>
              <w14:ligatures w14:val="standardContextual"/>
            </w:rPr>
          </w:pPr>
          <w:hyperlink w:anchor="_Toc191470878" w:history="1">
            <w:r w:rsidRPr="00535310">
              <w:rPr>
                <w:rStyle w:val="Hyperlink"/>
              </w:rPr>
              <w:t>5.17</w:t>
            </w:r>
            <w:r>
              <w:rPr>
                <w:rFonts w:eastAsiaTheme="minorEastAsia" w:cstheme="minorBidi"/>
                <w:color w:val="auto"/>
                <w:kern w:val="2"/>
                <w:sz w:val="24"/>
                <w:szCs w:val="24"/>
                <w:lang w:eastAsia="en-AU"/>
                <w14:ligatures w14:val="standardContextual"/>
              </w:rPr>
              <w:tab/>
            </w:r>
            <w:r w:rsidRPr="00535310">
              <w:rPr>
                <w:rStyle w:val="Hyperlink"/>
              </w:rPr>
              <w:t>Care and security of vehicles</w:t>
            </w:r>
            <w:r>
              <w:rPr>
                <w:webHidden/>
              </w:rPr>
              <w:tab/>
            </w:r>
            <w:r>
              <w:rPr>
                <w:webHidden/>
              </w:rPr>
              <w:fldChar w:fldCharType="begin"/>
            </w:r>
            <w:r>
              <w:rPr>
                <w:webHidden/>
              </w:rPr>
              <w:instrText xml:space="preserve"> PAGEREF _Toc191470878 \h </w:instrText>
            </w:r>
            <w:r>
              <w:rPr>
                <w:webHidden/>
              </w:rPr>
            </w:r>
            <w:r>
              <w:rPr>
                <w:webHidden/>
              </w:rPr>
              <w:fldChar w:fldCharType="separate"/>
            </w:r>
            <w:r>
              <w:rPr>
                <w:webHidden/>
              </w:rPr>
              <w:t>36</w:t>
            </w:r>
            <w:r>
              <w:rPr>
                <w:webHidden/>
              </w:rPr>
              <w:fldChar w:fldCharType="end"/>
            </w:r>
          </w:hyperlink>
        </w:p>
        <w:p w14:paraId="5C4847ED" w14:textId="4482EA72" w:rsidR="00F2209D" w:rsidRDefault="00F2209D">
          <w:pPr>
            <w:pStyle w:val="TOC2"/>
            <w:rPr>
              <w:rFonts w:eastAsiaTheme="minorEastAsia" w:cstheme="minorBidi"/>
              <w:color w:val="auto"/>
              <w:kern w:val="2"/>
              <w:sz w:val="24"/>
              <w:szCs w:val="24"/>
              <w:lang w:eastAsia="en-AU"/>
              <w14:ligatures w14:val="standardContextual"/>
            </w:rPr>
          </w:pPr>
          <w:hyperlink w:anchor="_Toc191470879" w:history="1">
            <w:r w:rsidRPr="00535310">
              <w:rPr>
                <w:rStyle w:val="Hyperlink"/>
              </w:rPr>
              <w:t>5.18</w:t>
            </w:r>
            <w:r>
              <w:rPr>
                <w:rFonts w:eastAsiaTheme="minorEastAsia" w:cstheme="minorBidi"/>
                <w:color w:val="auto"/>
                <w:kern w:val="2"/>
                <w:sz w:val="24"/>
                <w:szCs w:val="24"/>
                <w:lang w:eastAsia="en-AU"/>
                <w14:ligatures w14:val="standardContextual"/>
              </w:rPr>
              <w:tab/>
            </w:r>
            <w:r w:rsidRPr="00535310">
              <w:rPr>
                <w:rStyle w:val="Hyperlink"/>
              </w:rPr>
              <w:t>Driver’s licence</w:t>
            </w:r>
            <w:r>
              <w:rPr>
                <w:webHidden/>
              </w:rPr>
              <w:tab/>
            </w:r>
            <w:r>
              <w:rPr>
                <w:webHidden/>
              </w:rPr>
              <w:fldChar w:fldCharType="begin"/>
            </w:r>
            <w:r>
              <w:rPr>
                <w:webHidden/>
              </w:rPr>
              <w:instrText xml:space="preserve"> PAGEREF _Toc191470879 \h </w:instrText>
            </w:r>
            <w:r>
              <w:rPr>
                <w:webHidden/>
              </w:rPr>
            </w:r>
            <w:r>
              <w:rPr>
                <w:webHidden/>
              </w:rPr>
              <w:fldChar w:fldCharType="separate"/>
            </w:r>
            <w:r>
              <w:rPr>
                <w:webHidden/>
              </w:rPr>
              <w:t>36</w:t>
            </w:r>
            <w:r>
              <w:rPr>
                <w:webHidden/>
              </w:rPr>
              <w:fldChar w:fldCharType="end"/>
            </w:r>
          </w:hyperlink>
        </w:p>
        <w:p w14:paraId="5BFC3A2B" w14:textId="6261B26F" w:rsidR="00F2209D" w:rsidRDefault="00F2209D">
          <w:pPr>
            <w:pStyle w:val="TOC2"/>
            <w:rPr>
              <w:rFonts w:eastAsiaTheme="minorEastAsia" w:cstheme="minorBidi"/>
              <w:color w:val="auto"/>
              <w:kern w:val="2"/>
              <w:sz w:val="24"/>
              <w:szCs w:val="24"/>
              <w:lang w:eastAsia="en-AU"/>
              <w14:ligatures w14:val="standardContextual"/>
            </w:rPr>
          </w:pPr>
          <w:hyperlink w:anchor="_Toc191470880" w:history="1">
            <w:r w:rsidRPr="00535310">
              <w:rPr>
                <w:rStyle w:val="Hyperlink"/>
              </w:rPr>
              <w:t>5.19</w:t>
            </w:r>
            <w:r>
              <w:rPr>
                <w:rFonts w:eastAsiaTheme="minorEastAsia" w:cstheme="minorBidi"/>
                <w:color w:val="auto"/>
                <w:kern w:val="2"/>
                <w:sz w:val="24"/>
                <w:szCs w:val="24"/>
                <w:lang w:eastAsia="en-AU"/>
                <w14:ligatures w14:val="standardContextual"/>
              </w:rPr>
              <w:tab/>
            </w:r>
            <w:r w:rsidRPr="00535310">
              <w:rPr>
                <w:rStyle w:val="Hyperlink"/>
              </w:rPr>
              <w:t>Vehicle logbook</w:t>
            </w:r>
            <w:r>
              <w:rPr>
                <w:webHidden/>
              </w:rPr>
              <w:tab/>
            </w:r>
            <w:r>
              <w:rPr>
                <w:webHidden/>
              </w:rPr>
              <w:fldChar w:fldCharType="begin"/>
            </w:r>
            <w:r>
              <w:rPr>
                <w:webHidden/>
              </w:rPr>
              <w:instrText xml:space="preserve"> PAGEREF _Toc191470880 \h </w:instrText>
            </w:r>
            <w:r>
              <w:rPr>
                <w:webHidden/>
              </w:rPr>
            </w:r>
            <w:r>
              <w:rPr>
                <w:webHidden/>
              </w:rPr>
              <w:fldChar w:fldCharType="separate"/>
            </w:r>
            <w:r>
              <w:rPr>
                <w:webHidden/>
              </w:rPr>
              <w:t>37</w:t>
            </w:r>
            <w:r>
              <w:rPr>
                <w:webHidden/>
              </w:rPr>
              <w:fldChar w:fldCharType="end"/>
            </w:r>
          </w:hyperlink>
        </w:p>
        <w:p w14:paraId="7650731D" w14:textId="12FB115F" w:rsidR="00F2209D" w:rsidRDefault="00F2209D">
          <w:pPr>
            <w:pStyle w:val="TOC2"/>
            <w:rPr>
              <w:rFonts w:eastAsiaTheme="minorEastAsia" w:cstheme="minorBidi"/>
              <w:color w:val="auto"/>
              <w:kern w:val="2"/>
              <w:sz w:val="24"/>
              <w:szCs w:val="24"/>
              <w:lang w:eastAsia="en-AU"/>
              <w14:ligatures w14:val="standardContextual"/>
            </w:rPr>
          </w:pPr>
          <w:hyperlink w:anchor="_Toc191470881" w:history="1">
            <w:r w:rsidRPr="00535310">
              <w:rPr>
                <w:rStyle w:val="Hyperlink"/>
              </w:rPr>
              <w:t>5.20</w:t>
            </w:r>
            <w:r>
              <w:rPr>
                <w:rFonts w:eastAsiaTheme="minorEastAsia" w:cstheme="minorBidi"/>
                <w:color w:val="auto"/>
                <w:kern w:val="2"/>
                <w:sz w:val="24"/>
                <w:szCs w:val="24"/>
                <w:lang w:eastAsia="en-AU"/>
                <w14:ligatures w14:val="standardContextual"/>
              </w:rPr>
              <w:tab/>
            </w:r>
            <w:r w:rsidRPr="00535310">
              <w:rPr>
                <w:rStyle w:val="Hyperlink"/>
              </w:rPr>
              <w:t>Environmental driving and fuel economy</w:t>
            </w:r>
            <w:r>
              <w:rPr>
                <w:webHidden/>
              </w:rPr>
              <w:tab/>
            </w:r>
            <w:r>
              <w:rPr>
                <w:webHidden/>
              </w:rPr>
              <w:fldChar w:fldCharType="begin"/>
            </w:r>
            <w:r>
              <w:rPr>
                <w:webHidden/>
              </w:rPr>
              <w:instrText xml:space="preserve"> PAGEREF _Toc191470881 \h </w:instrText>
            </w:r>
            <w:r>
              <w:rPr>
                <w:webHidden/>
              </w:rPr>
            </w:r>
            <w:r>
              <w:rPr>
                <w:webHidden/>
              </w:rPr>
              <w:fldChar w:fldCharType="separate"/>
            </w:r>
            <w:r>
              <w:rPr>
                <w:webHidden/>
              </w:rPr>
              <w:t>37</w:t>
            </w:r>
            <w:r>
              <w:rPr>
                <w:webHidden/>
              </w:rPr>
              <w:fldChar w:fldCharType="end"/>
            </w:r>
          </w:hyperlink>
        </w:p>
        <w:p w14:paraId="075D042B" w14:textId="634A94FA" w:rsidR="00F2209D" w:rsidRDefault="00F2209D">
          <w:pPr>
            <w:pStyle w:val="TOC1"/>
            <w:rPr>
              <w:rFonts w:asciiTheme="minorHAnsi" w:eastAsiaTheme="minorEastAsia" w:hAnsiTheme="minorHAnsi" w:cstheme="minorBidi"/>
              <w:bCs w:val="0"/>
              <w:color w:val="auto"/>
              <w:kern w:val="2"/>
              <w:sz w:val="24"/>
              <w:szCs w:val="24"/>
              <w:lang w:eastAsia="en-AU"/>
              <w14:ligatures w14:val="standardContextual"/>
            </w:rPr>
          </w:pPr>
          <w:hyperlink w:anchor="_Toc191470882" w:history="1">
            <w:r w:rsidRPr="00535310">
              <w:rPr>
                <w:rStyle w:val="Hyperlink"/>
              </w:rPr>
              <w:t>6</w:t>
            </w:r>
            <w:r>
              <w:rPr>
                <w:rFonts w:asciiTheme="minorHAnsi" w:eastAsiaTheme="minorEastAsia" w:hAnsiTheme="minorHAnsi" w:cstheme="minorBidi"/>
                <w:bCs w:val="0"/>
                <w:color w:val="auto"/>
                <w:kern w:val="2"/>
                <w:sz w:val="24"/>
                <w:szCs w:val="24"/>
                <w:lang w:eastAsia="en-AU"/>
                <w14:ligatures w14:val="standardContextual"/>
              </w:rPr>
              <w:tab/>
            </w:r>
            <w:r w:rsidRPr="00535310">
              <w:rPr>
                <w:rStyle w:val="Hyperlink"/>
              </w:rPr>
              <w:t>Executive vehicles</w:t>
            </w:r>
            <w:r>
              <w:rPr>
                <w:webHidden/>
              </w:rPr>
              <w:tab/>
            </w:r>
            <w:r>
              <w:rPr>
                <w:webHidden/>
              </w:rPr>
              <w:fldChar w:fldCharType="begin"/>
            </w:r>
            <w:r>
              <w:rPr>
                <w:webHidden/>
              </w:rPr>
              <w:instrText xml:space="preserve"> PAGEREF _Toc191470882 \h </w:instrText>
            </w:r>
            <w:r>
              <w:rPr>
                <w:webHidden/>
              </w:rPr>
            </w:r>
            <w:r>
              <w:rPr>
                <w:webHidden/>
              </w:rPr>
              <w:fldChar w:fldCharType="separate"/>
            </w:r>
            <w:r>
              <w:rPr>
                <w:webHidden/>
              </w:rPr>
              <w:t>38</w:t>
            </w:r>
            <w:r>
              <w:rPr>
                <w:webHidden/>
              </w:rPr>
              <w:fldChar w:fldCharType="end"/>
            </w:r>
          </w:hyperlink>
        </w:p>
        <w:p w14:paraId="16759700" w14:textId="7C8613CB" w:rsidR="00F2209D" w:rsidRDefault="00F2209D">
          <w:pPr>
            <w:pStyle w:val="TOC2"/>
            <w:rPr>
              <w:rFonts w:eastAsiaTheme="minorEastAsia" w:cstheme="minorBidi"/>
              <w:color w:val="auto"/>
              <w:kern w:val="2"/>
              <w:sz w:val="24"/>
              <w:szCs w:val="24"/>
              <w:lang w:eastAsia="en-AU"/>
              <w14:ligatures w14:val="standardContextual"/>
            </w:rPr>
          </w:pPr>
          <w:hyperlink w:anchor="_Toc191470883" w:history="1">
            <w:r w:rsidRPr="00535310">
              <w:rPr>
                <w:rStyle w:val="Hyperlink"/>
              </w:rPr>
              <w:t>6.2</w:t>
            </w:r>
            <w:r>
              <w:rPr>
                <w:rFonts w:eastAsiaTheme="minorEastAsia" w:cstheme="minorBidi"/>
                <w:color w:val="auto"/>
                <w:kern w:val="2"/>
                <w:sz w:val="24"/>
                <w:szCs w:val="24"/>
                <w:lang w:eastAsia="en-AU"/>
                <w14:ligatures w14:val="standardContextual"/>
              </w:rPr>
              <w:tab/>
            </w:r>
            <w:r w:rsidRPr="00535310">
              <w:rPr>
                <w:rStyle w:val="Hyperlink"/>
              </w:rPr>
              <w:t>Novated leasing arrangements</w:t>
            </w:r>
            <w:r>
              <w:rPr>
                <w:webHidden/>
              </w:rPr>
              <w:tab/>
            </w:r>
            <w:r>
              <w:rPr>
                <w:webHidden/>
              </w:rPr>
              <w:fldChar w:fldCharType="begin"/>
            </w:r>
            <w:r>
              <w:rPr>
                <w:webHidden/>
              </w:rPr>
              <w:instrText xml:space="preserve"> PAGEREF _Toc191470883 \h </w:instrText>
            </w:r>
            <w:r>
              <w:rPr>
                <w:webHidden/>
              </w:rPr>
            </w:r>
            <w:r>
              <w:rPr>
                <w:webHidden/>
              </w:rPr>
              <w:fldChar w:fldCharType="separate"/>
            </w:r>
            <w:r>
              <w:rPr>
                <w:webHidden/>
              </w:rPr>
              <w:t>38</w:t>
            </w:r>
            <w:r>
              <w:rPr>
                <w:webHidden/>
              </w:rPr>
              <w:fldChar w:fldCharType="end"/>
            </w:r>
          </w:hyperlink>
        </w:p>
        <w:p w14:paraId="382EA960" w14:textId="57A00D73" w:rsidR="00F2209D" w:rsidRDefault="00F2209D">
          <w:pPr>
            <w:pStyle w:val="TOC2"/>
            <w:rPr>
              <w:rFonts w:eastAsiaTheme="minorEastAsia" w:cstheme="minorBidi"/>
              <w:color w:val="auto"/>
              <w:kern w:val="2"/>
              <w:sz w:val="24"/>
              <w:szCs w:val="24"/>
              <w:lang w:eastAsia="en-AU"/>
              <w14:ligatures w14:val="standardContextual"/>
            </w:rPr>
          </w:pPr>
          <w:hyperlink w:anchor="_Toc191470884" w:history="1">
            <w:r w:rsidRPr="00535310">
              <w:rPr>
                <w:rStyle w:val="Hyperlink"/>
              </w:rPr>
              <w:t>6.3</w:t>
            </w:r>
            <w:r>
              <w:rPr>
                <w:rFonts w:eastAsiaTheme="minorEastAsia" w:cstheme="minorBidi"/>
                <w:color w:val="auto"/>
                <w:kern w:val="2"/>
                <w:sz w:val="24"/>
                <w:szCs w:val="24"/>
                <w:lang w:eastAsia="en-AU"/>
                <w14:ligatures w14:val="standardContextual"/>
              </w:rPr>
              <w:tab/>
            </w:r>
            <w:r w:rsidRPr="00535310">
              <w:rPr>
                <w:rStyle w:val="Hyperlink"/>
              </w:rPr>
              <w:t>Executive Motor Vehicle Scheme</w:t>
            </w:r>
            <w:r>
              <w:rPr>
                <w:webHidden/>
              </w:rPr>
              <w:tab/>
            </w:r>
            <w:r>
              <w:rPr>
                <w:webHidden/>
              </w:rPr>
              <w:fldChar w:fldCharType="begin"/>
            </w:r>
            <w:r>
              <w:rPr>
                <w:webHidden/>
              </w:rPr>
              <w:instrText xml:space="preserve"> PAGEREF _Toc191470884 \h </w:instrText>
            </w:r>
            <w:r>
              <w:rPr>
                <w:webHidden/>
              </w:rPr>
            </w:r>
            <w:r>
              <w:rPr>
                <w:webHidden/>
              </w:rPr>
              <w:fldChar w:fldCharType="separate"/>
            </w:r>
            <w:r>
              <w:rPr>
                <w:webHidden/>
              </w:rPr>
              <w:t>38</w:t>
            </w:r>
            <w:r>
              <w:rPr>
                <w:webHidden/>
              </w:rPr>
              <w:fldChar w:fldCharType="end"/>
            </w:r>
          </w:hyperlink>
        </w:p>
        <w:p w14:paraId="7124A190" w14:textId="6E707D28" w:rsidR="00F2209D" w:rsidRDefault="00F2209D">
          <w:pPr>
            <w:pStyle w:val="TOC3"/>
            <w:rPr>
              <w:kern w:val="2"/>
              <w:sz w:val="24"/>
              <w:szCs w:val="24"/>
              <w14:ligatures w14:val="standardContextual"/>
            </w:rPr>
          </w:pPr>
          <w:hyperlink w:anchor="_Toc191470885" w:history="1">
            <w:r w:rsidRPr="00535310">
              <w:rPr>
                <w:rStyle w:val="Hyperlink"/>
              </w:rPr>
              <w:t>6.3.1</w:t>
            </w:r>
            <w:r>
              <w:rPr>
                <w:kern w:val="2"/>
                <w:sz w:val="24"/>
                <w:szCs w:val="24"/>
                <w14:ligatures w14:val="standardContextual"/>
              </w:rPr>
              <w:tab/>
            </w:r>
            <w:r w:rsidRPr="00535310">
              <w:rPr>
                <w:rStyle w:val="Hyperlink"/>
              </w:rPr>
              <w:t>Executive contribution</w:t>
            </w:r>
            <w:r>
              <w:rPr>
                <w:webHidden/>
              </w:rPr>
              <w:tab/>
            </w:r>
            <w:r>
              <w:rPr>
                <w:webHidden/>
              </w:rPr>
              <w:fldChar w:fldCharType="begin"/>
            </w:r>
            <w:r>
              <w:rPr>
                <w:webHidden/>
              </w:rPr>
              <w:instrText xml:space="preserve"> PAGEREF _Toc191470885 \h </w:instrText>
            </w:r>
            <w:r>
              <w:rPr>
                <w:webHidden/>
              </w:rPr>
            </w:r>
            <w:r>
              <w:rPr>
                <w:webHidden/>
              </w:rPr>
              <w:fldChar w:fldCharType="separate"/>
            </w:r>
            <w:r>
              <w:rPr>
                <w:webHidden/>
              </w:rPr>
              <w:t>38</w:t>
            </w:r>
            <w:r>
              <w:rPr>
                <w:webHidden/>
              </w:rPr>
              <w:fldChar w:fldCharType="end"/>
            </w:r>
          </w:hyperlink>
        </w:p>
        <w:p w14:paraId="2556FB6A" w14:textId="0F276755" w:rsidR="00F2209D" w:rsidRDefault="00F2209D">
          <w:pPr>
            <w:pStyle w:val="TOC3"/>
            <w:rPr>
              <w:kern w:val="2"/>
              <w:sz w:val="24"/>
              <w:szCs w:val="24"/>
              <w14:ligatures w14:val="standardContextual"/>
            </w:rPr>
          </w:pPr>
          <w:hyperlink w:anchor="_Toc191470886" w:history="1">
            <w:r w:rsidRPr="00535310">
              <w:rPr>
                <w:rStyle w:val="Hyperlink"/>
              </w:rPr>
              <w:t>6.3.2</w:t>
            </w:r>
            <w:r>
              <w:rPr>
                <w:kern w:val="2"/>
                <w:sz w:val="24"/>
                <w:szCs w:val="24"/>
                <w14:ligatures w14:val="standardContextual"/>
              </w:rPr>
              <w:tab/>
            </w:r>
            <w:r w:rsidRPr="00535310">
              <w:rPr>
                <w:rStyle w:val="Hyperlink"/>
              </w:rPr>
              <w:t>Shared private/business use arrangements</w:t>
            </w:r>
            <w:r>
              <w:rPr>
                <w:webHidden/>
              </w:rPr>
              <w:tab/>
            </w:r>
            <w:r>
              <w:rPr>
                <w:webHidden/>
              </w:rPr>
              <w:fldChar w:fldCharType="begin"/>
            </w:r>
            <w:r>
              <w:rPr>
                <w:webHidden/>
              </w:rPr>
              <w:instrText xml:space="preserve"> PAGEREF _Toc191470886 \h </w:instrText>
            </w:r>
            <w:r>
              <w:rPr>
                <w:webHidden/>
              </w:rPr>
            </w:r>
            <w:r>
              <w:rPr>
                <w:webHidden/>
              </w:rPr>
              <w:fldChar w:fldCharType="separate"/>
            </w:r>
            <w:r>
              <w:rPr>
                <w:webHidden/>
              </w:rPr>
              <w:t>38</w:t>
            </w:r>
            <w:r>
              <w:rPr>
                <w:webHidden/>
              </w:rPr>
              <w:fldChar w:fldCharType="end"/>
            </w:r>
          </w:hyperlink>
        </w:p>
        <w:p w14:paraId="14F7CCC7" w14:textId="60BA0574" w:rsidR="00F2209D" w:rsidRDefault="00F2209D">
          <w:pPr>
            <w:pStyle w:val="TOC3"/>
            <w:rPr>
              <w:kern w:val="2"/>
              <w:sz w:val="24"/>
              <w:szCs w:val="24"/>
              <w14:ligatures w14:val="standardContextual"/>
            </w:rPr>
          </w:pPr>
          <w:hyperlink w:anchor="_Toc191470887" w:history="1">
            <w:r w:rsidRPr="00535310">
              <w:rPr>
                <w:rStyle w:val="Hyperlink"/>
              </w:rPr>
              <w:t>6.3.3</w:t>
            </w:r>
            <w:r>
              <w:rPr>
                <w:kern w:val="2"/>
                <w:sz w:val="24"/>
                <w:szCs w:val="24"/>
                <w14:ligatures w14:val="standardContextual"/>
              </w:rPr>
              <w:tab/>
            </w:r>
            <w:r w:rsidRPr="00535310">
              <w:rPr>
                <w:rStyle w:val="Hyperlink"/>
              </w:rPr>
              <w:t>Authorised drivers</w:t>
            </w:r>
            <w:r>
              <w:rPr>
                <w:webHidden/>
              </w:rPr>
              <w:tab/>
            </w:r>
            <w:r>
              <w:rPr>
                <w:webHidden/>
              </w:rPr>
              <w:fldChar w:fldCharType="begin"/>
            </w:r>
            <w:r>
              <w:rPr>
                <w:webHidden/>
              </w:rPr>
              <w:instrText xml:space="preserve"> PAGEREF _Toc191470887 \h </w:instrText>
            </w:r>
            <w:r>
              <w:rPr>
                <w:webHidden/>
              </w:rPr>
            </w:r>
            <w:r>
              <w:rPr>
                <w:webHidden/>
              </w:rPr>
              <w:fldChar w:fldCharType="separate"/>
            </w:r>
            <w:r>
              <w:rPr>
                <w:webHidden/>
              </w:rPr>
              <w:t>39</w:t>
            </w:r>
            <w:r>
              <w:rPr>
                <w:webHidden/>
              </w:rPr>
              <w:fldChar w:fldCharType="end"/>
            </w:r>
          </w:hyperlink>
        </w:p>
        <w:p w14:paraId="0177BBC6" w14:textId="292722FA" w:rsidR="00F2209D" w:rsidRDefault="00F2209D">
          <w:pPr>
            <w:pStyle w:val="TOC3"/>
            <w:rPr>
              <w:kern w:val="2"/>
              <w:sz w:val="24"/>
              <w:szCs w:val="24"/>
              <w14:ligatures w14:val="standardContextual"/>
            </w:rPr>
          </w:pPr>
          <w:hyperlink w:anchor="_Toc191470888" w:history="1">
            <w:r w:rsidRPr="00535310">
              <w:rPr>
                <w:rStyle w:val="Hyperlink"/>
              </w:rPr>
              <w:t>6.3.4</w:t>
            </w:r>
            <w:r>
              <w:rPr>
                <w:kern w:val="2"/>
                <w:sz w:val="24"/>
                <w:szCs w:val="24"/>
                <w14:ligatures w14:val="standardContextual"/>
              </w:rPr>
              <w:tab/>
            </w:r>
            <w:r w:rsidRPr="00535310">
              <w:rPr>
                <w:rStyle w:val="Hyperlink"/>
              </w:rPr>
              <w:t>Vehicle logbook requirements</w:t>
            </w:r>
            <w:r>
              <w:rPr>
                <w:webHidden/>
              </w:rPr>
              <w:tab/>
            </w:r>
            <w:r>
              <w:rPr>
                <w:webHidden/>
              </w:rPr>
              <w:fldChar w:fldCharType="begin"/>
            </w:r>
            <w:r>
              <w:rPr>
                <w:webHidden/>
              </w:rPr>
              <w:instrText xml:space="preserve"> PAGEREF _Toc191470888 \h </w:instrText>
            </w:r>
            <w:r>
              <w:rPr>
                <w:webHidden/>
              </w:rPr>
            </w:r>
            <w:r>
              <w:rPr>
                <w:webHidden/>
              </w:rPr>
              <w:fldChar w:fldCharType="separate"/>
            </w:r>
            <w:r>
              <w:rPr>
                <w:webHidden/>
              </w:rPr>
              <w:t>39</w:t>
            </w:r>
            <w:r>
              <w:rPr>
                <w:webHidden/>
              </w:rPr>
              <w:fldChar w:fldCharType="end"/>
            </w:r>
          </w:hyperlink>
        </w:p>
        <w:p w14:paraId="696B475C" w14:textId="43331D60" w:rsidR="00F2209D" w:rsidRDefault="00F2209D">
          <w:pPr>
            <w:pStyle w:val="TOC3"/>
            <w:rPr>
              <w:kern w:val="2"/>
              <w:sz w:val="24"/>
              <w:szCs w:val="24"/>
              <w14:ligatures w14:val="standardContextual"/>
            </w:rPr>
          </w:pPr>
          <w:hyperlink w:anchor="_Toc191470889" w:history="1">
            <w:r w:rsidRPr="00535310">
              <w:rPr>
                <w:rStyle w:val="Hyperlink"/>
              </w:rPr>
              <w:t>6.3.5</w:t>
            </w:r>
            <w:r>
              <w:rPr>
                <w:kern w:val="2"/>
                <w:sz w:val="24"/>
                <w:szCs w:val="24"/>
                <w14:ligatures w14:val="standardContextual"/>
              </w:rPr>
              <w:tab/>
            </w:r>
            <w:r w:rsidRPr="00535310">
              <w:rPr>
                <w:rStyle w:val="Hyperlink"/>
              </w:rPr>
              <w:t>General requirements</w:t>
            </w:r>
            <w:r>
              <w:rPr>
                <w:webHidden/>
              </w:rPr>
              <w:tab/>
            </w:r>
            <w:r>
              <w:rPr>
                <w:webHidden/>
              </w:rPr>
              <w:fldChar w:fldCharType="begin"/>
            </w:r>
            <w:r>
              <w:rPr>
                <w:webHidden/>
              </w:rPr>
              <w:instrText xml:space="preserve"> PAGEREF _Toc191470889 \h </w:instrText>
            </w:r>
            <w:r>
              <w:rPr>
                <w:webHidden/>
              </w:rPr>
            </w:r>
            <w:r>
              <w:rPr>
                <w:webHidden/>
              </w:rPr>
              <w:fldChar w:fldCharType="separate"/>
            </w:r>
            <w:r>
              <w:rPr>
                <w:webHidden/>
              </w:rPr>
              <w:t>39</w:t>
            </w:r>
            <w:r>
              <w:rPr>
                <w:webHidden/>
              </w:rPr>
              <w:fldChar w:fldCharType="end"/>
            </w:r>
          </w:hyperlink>
        </w:p>
        <w:p w14:paraId="539D899C" w14:textId="42E98F94" w:rsidR="00F2209D" w:rsidRDefault="00F2209D">
          <w:pPr>
            <w:pStyle w:val="TOC3"/>
            <w:rPr>
              <w:kern w:val="2"/>
              <w:sz w:val="24"/>
              <w:szCs w:val="24"/>
              <w14:ligatures w14:val="standardContextual"/>
            </w:rPr>
          </w:pPr>
          <w:hyperlink w:anchor="_Toc191470890" w:history="1">
            <w:r w:rsidRPr="00535310">
              <w:rPr>
                <w:rStyle w:val="Hyperlink"/>
              </w:rPr>
              <w:t>6.3.6</w:t>
            </w:r>
            <w:r>
              <w:rPr>
                <w:kern w:val="2"/>
                <w:sz w:val="24"/>
                <w:szCs w:val="24"/>
                <w14:ligatures w14:val="standardContextual"/>
              </w:rPr>
              <w:tab/>
            </w:r>
            <w:r w:rsidRPr="00535310">
              <w:rPr>
                <w:rStyle w:val="Hyperlink"/>
              </w:rPr>
              <w:t>Benefits provided with the vehicle</w:t>
            </w:r>
            <w:r>
              <w:rPr>
                <w:webHidden/>
              </w:rPr>
              <w:tab/>
            </w:r>
            <w:r>
              <w:rPr>
                <w:webHidden/>
              </w:rPr>
              <w:fldChar w:fldCharType="begin"/>
            </w:r>
            <w:r>
              <w:rPr>
                <w:webHidden/>
              </w:rPr>
              <w:instrText xml:space="preserve"> PAGEREF _Toc191470890 \h </w:instrText>
            </w:r>
            <w:r>
              <w:rPr>
                <w:webHidden/>
              </w:rPr>
            </w:r>
            <w:r>
              <w:rPr>
                <w:webHidden/>
              </w:rPr>
              <w:fldChar w:fldCharType="separate"/>
            </w:r>
            <w:r>
              <w:rPr>
                <w:webHidden/>
              </w:rPr>
              <w:t>39</w:t>
            </w:r>
            <w:r>
              <w:rPr>
                <w:webHidden/>
              </w:rPr>
              <w:fldChar w:fldCharType="end"/>
            </w:r>
          </w:hyperlink>
        </w:p>
        <w:p w14:paraId="5DB50E45" w14:textId="18D3319C" w:rsidR="00F2209D" w:rsidRDefault="00F2209D">
          <w:pPr>
            <w:pStyle w:val="TOC3"/>
            <w:rPr>
              <w:kern w:val="2"/>
              <w:sz w:val="24"/>
              <w:szCs w:val="24"/>
              <w14:ligatures w14:val="standardContextual"/>
            </w:rPr>
          </w:pPr>
          <w:hyperlink w:anchor="_Toc191470891" w:history="1">
            <w:r w:rsidRPr="00535310">
              <w:rPr>
                <w:rStyle w:val="Hyperlink"/>
              </w:rPr>
              <w:t>6.3.7</w:t>
            </w:r>
            <w:r>
              <w:rPr>
                <w:kern w:val="2"/>
                <w:sz w:val="24"/>
                <w:szCs w:val="24"/>
                <w14:ligatures w14:val="standardContextual"/>
              </w:rPr>
              <w:tab/>
            </w:r>
            <w:r w:rsidRPr="00535310">
              <w:rPr>
                <w:rStyle w:val="Hyperlink"/>
              </w:rPr>
              <w:t>Executive Approved Vehicle List</w:t>
            </w:r>
            <w:r>
              <w:rPr>
                <w:webHidden/>
              </w:rPr>
              <w:tab/>
            </w:r>
            <w:r>
              <w:rPr>
                <w:webHidden/>
              </w:rPr>
              <w:fldChar w:fldCharType="begin"/>
            </w:r>
            <w:r>
              <w:rPr>
                <w:webHidden/>
              </w:rPr>
              <w:instrText xml:space="preserve"> PAGEREF _Toc191470891 \h </w:instrText>
            </w:r>
            <w:r>
              <w:rPr>
                <w:webHidden/>
              </w:rPr>
            </w:r>
            <w:r>
              <w:rPr>
                <w:webHidden/>
              </w:rPr>
              <w:fldChar w:fldCharType="separate"/>
            </w:r>
            <w:r>
              <w:rPr>
                <w:webHidden/>
              </w:rPr>
              <w:t>40</w:t>
            </w:r>
            <w:r>
              <w:rPr>
                <w:webHidden/>
              </w:rPr>
              <w:fldChar w:fldCharType="end"/>
            </w:r>
          </w:hyperlink>
        </w:p>
        <w:p w14:paraId="05F15CCA" w14:textId="6BE97EE4" w:rsidR="00F2209D" w:rsidRDefault="00F2209D">
          <w:pPr>
            <w:pStyle w:val="TOC3"/>
            <w:rPr>
              <w:kern w:val="2"/>
              <w:sz w:val="24"/>
              <w:szCs w:val="24"/>
              <w14:ligatures w14:val="standardContextual"/>
            </w:rPr>
          </w:pPr>
          <w:hyperlink w:anchor="_Toc191470892" w:history="1">
            <w:r w:rsidRPr="00535310">
              <w:rPr>
                <w:rStyle w:val="Hyperlink"/>
              </w:rPr>
              <w:t>6.3.8</w:t>
            </w:r>
            <w:r>
              <w:rPr>
                <w:kern w:val="2"/>
                <w:sz w:val="24"/>
                <w:szCs w:val="24"/>
                <w14:ligatures w14:val="standardContextual"/>
              </w:rPr>
              <w:tab/>
            </w:r>
            <w:r w:rsidRPr="00535310">
              <w:rPr>
                <w:rStyle w:val="Hyperlink"/>
              </w:rPr>
              <w:t>Exemptions</w:t>
            </w:r>
            <w:r>
              <w:rPr>
                <w:webHidden/>
              </w:rPr>
              <w:tab/>
            </w:r>
            <w:r>
              <w:rPr>
                <w:webHidden/>
              </w:rPr>
              <w:fldChar w:fldCharType="begin"/>
            </w:r>
            <w:r>
              <w:rPr>
                <w:webHidden/>
              </w:rPr>
              <w:instrText xml:space="preserve"> PAGEREF _Toc191470892 \h </w:instrText>
            </w:r>
            <w:r>
              <w:rPr>
                <w:webHidden/>
              </w:rPr>
            </w:r>
            <w:r>
              <w:rPr>
                <w:webHidden/>
              </w:rPr>
              <w:fldChar w:fldCharType="separate"/>
            </w:r>
            <w:r>
              <w:rPr>
                <w:webHidden/>
              </w:rPr>
              <w:t>40</w:t>
            </w:r>
            <w:r>
              <w:rPr>
                <w:webHidden/>
              </w:rPr>
              <w:fldChar w:fldCharType="end"/>
            </w:r>
          </w:hyperlink>
        </w:p>
        <w:p w14:paraId="17815E31" w14:textId="6F27A08A" w:rsidR="00F2209D" w:rsidRDefault="00F2209D">
          <w:pPr>
            <w:pStyle w:val="TOC4"/>
            <w:rPr>
              <w:rFonts w:eastAsiaTheme="minorEastAsia" w:cstheme="minorBidi"/>
              <w:bCs w:val="0"/>
              <w:noProof/>
              <w:color w:val="auto"/>
              <w:kern w:val="2"/>
              <w:sz w:val="24"/>
              <w:lang w:eastAsia="en-AU"/>
              <w14:ligatures w14:val="standardContextual"/>
            </w:rPr>
          </w:pPr>
          <w:hyperlink w:anchor="_Toc191470893" w:history="1">
            <w:r w:rsidRPr="00535310">
              <w:rPr>
                <w:rStyle w:val="Hyperlink"/>
                <w:noProof/>
              </w:rPr>
              <w:t>6.3.8.1</w:t>
            </w:r>
            <w:r>
              <w:rPr>
                <w:rFonts w:eastAsiaTheme="minorEastAsia" w:cstheme="minorBidi"/>
                <w:bCs w:val="0"/>
                <w:noProof/>
                <w:color w:val="auto"/>
                <w:kern w:val="2"/>
                <w:sz w:val="24"/>
                <w:lang w:eastAsia="en-AU"/>
                <w14:ligatures w14:val="standardContextual"/>
              </w:rPr>
              <w:tab/>
            </w:r>
            <w:r w:rsidRPr="00535310">
              <w:rPr>
                <w:rStyle w:val="Hyperlink"/>
                <w:noProof/>
              </w:rPr>
              <w:t>Accessible vehicle / options</w:t>
            </w:r>
            <w:r>
              <w:rPr>
                <w:noProof/>
                <w:webHidden/>
              </w:rPr>
              <w:tab/>
            </w:r>
            <w:r>
              <w:rPr>
                <w:noProof/>
                <w:webHidden/>
              </w:rPr>
              <w:fldChar w:fldCharType="begin"/>
            </w:r>
            <w:r>
              <w:rPr>
                <w:noProof/>
                <w:webHidden/>
              </w:rPr>
              <w:instrText xml:space="preserve"> PAGEREF _Toc191470893 \h </w:instrText>
            </w:r>
            <w:r>
              <w:rPr>
                <w:noProof/>
                <w:webHidden/>
              </w:rPr>
            </w:r>
            <w:r>
              <w:rPr>
                <w:noProof/>
                <w:webHidden/>
              </w:rPr>
              <w:fldChar w:fldCharType="separate"/>
            </w:r>
            <w:r>
              <w:rPr>
                <w:noProof/>
                <w:webHidden/>
              </w:rPr>
              <w:t>40</w:t>
            </w:r>
            <w:r>
              <w:rPr>
                <w:noProof/>
                <w:webHidden/>
              </w:rPr>
              <w:fldChar w:fldCharType="end"/>
            </w:r>
          </w:hyperlink>
        </w:p>
        <w:p w14:paraId="5907491A" w14:textId="39F8E490" w:rsidR="00F2209D" w:rsidRDefault="00F2209D">
          <w:pPr>
            <w:pStyle w:val="TOC4"/>
            <w:rPr>
              <w:rFonts w:eastAsiaTheme="minorEastAsia" w:cstheme="minorBidi"/>
              <w:bCs w:val="0"/>
              <w:noProof/>
              <w:color w:val="auto"/>
              <w:kern w:val="2"/>
              <w:sz w:val="24"/>
              <w:lang w:eastAsia="en-AU"/>
              <w14:ligatures w14:val="standardContextual"/>
            </w:rPr>
          </w:pPr>
          <w:hyperlink w:anchor="_Toc191470894" w:history="1">
            <w:r w:rsidRPr="00535310">
              <w:rPr>
                <w:rStyle w:val="Hyperlink"/>
                <w:noProof/>
              </w:rPr>
              <w:t>6.3.8.2</w:t>
            </w:r>
            <w:r>
              <w:rPr>
                <w:rFonts w:eastAsiaTheme="minorEastAsia" w:cstheme="minorBidi"/>
                <w:bCs w:val="0"/>
                <w:noProof/>
                <w:color w:val="auto"/>
                <w:kern w:val="2"/>
                <w:sz w:val="24"/>
                <w:lang w:eastAsia="en-AU"/>
                <w14:ligatures w14:val="standardContextual"/>
              </w:rPr>
              <w:tab/>
            </w:r>
            <w:r w:rsidRPr="00535310">
              <w:rPr>
                <w:rStyle w:val="Hyperlink"/>
                <w:noProof/>
              </w:rPr>
              <w:t>People movers</w:t>
            </w:r>
            <w:r>
              <w:rPr>
                <w:noProof/>
                <w:webHidden/>
              </w:rPr>
              <w:tab/>
            </w:r>
            <w:r>
              <w:rPr>
                <w:noProof/>
                <w:webHidden/>
              </w:rPr>
              <w:fldChar w:fldCharType="begin"/>
            </w:r>
            <w:r>
              <w:rPr>
                <w:noProof/>
                <w:webHidden/>
              </w:rPr>
              <w:instrText xml:space="preserve"> PAGEREF _Toc191470894 \h </w:instrText>
            </w:r>
            <w:r>
              <w:rPr>
                <w:noProof/>
                <w:webHidden/>
              </w:rPr>
            </w:r>
            <w:r>
              <w:rPr>
                <w:noProof/>
                <w:webHidden/>
              </w:rPr>
              <w:fldChar w:fldCharType="separate"/>
            </w:r>
            <w:r>
              <w:rPr>
                <w:noProof/>
                <w:webHidden/>
              </w:rPr>
              <w:t>40</w:t>
            </w:r>
            <w:r>
              <w:rPr>
                <w:noProof/>
                <w:webHidden/>
              </w:rPr>
              <w:fldChar w:fldCharType="end"/>
            </w:r>
          </w:hyperlink>
        </w:p>
        <w:p w14:paraId="078C5958" w14:textId="32852597" w:rsidR="00F2209D" w:rsidRDefault="00F2209D">
          <w:pPr>
            <w:pStyle w:val="TOC3"/>
            <w:rPr>
              <w:kern w:val="2"/>
              <w:sz w:val="24"/>
              <w:szCs w:val="24"/>
              <w14:ligatures w14:val="standardContextual"/>
            </w:rPr>
          </w:pPr>
          <w:hyperlink w:anchor="_Toc191470895" w:history="1">
            <w:r w:rsidRPr="00535310">
              <w:rPr>
                <w:rStyle w:val="Hyperlink"/>
              </w:rPr>
              <w:t>6.3.9</w:t>
            </w:r>
            <w:r>
              <w:rPr>
                <w:kern w:val="2"/>
                <w:sz w:val="24"/>
                <w:szCs w:val="24"/>
                <w14:ligatures w14:val="standardContextual"/>
              </w:rPr>
              <w:tab/>
            </w:r>
            <w:r w:rsidRPr="00535310">
              <w:rPr>
                <w:rStyle w:val="Hyperlink"/>
              </w:rPr>
              <w:t>Permitted equipment options and accessories</w:t>
            </w:r>
            <w:r>
              <w:rPr>
                <w:webHidden/>
              </w:rPr>
              <w:tab/>
            </w:r>
            <w:r>
              <w:rPr>
                <w:webHidden/>
              </w:rPr>
              <w:fldChar w:fldCharType="begin"/>
            </w:r>
            <w:r>
              <w:rPr>
                <w:webHidden/>
              </w:rPr>
              <w:instrText xml:space="preserve"> PAGEREF _Toc191470895 \h </w:instrText>
            </w:r>
            <w:r>
              <w:rPr>
                <w:webHidden/>
              </w:rPr>
            </w:r>
            <w:r>
              <w:rPr>
                <w:webHidden/>
              </w:rPr>
              <w:fldChar w:fldCharType="separate"/>
            </w:r>
            <w:r>
              <w:rPr>
                <w:webHidden/>
              </w:rPr>
              <w:t>40</w:t>
            </w:r>
            <w:r>
              <w:rPr>
                <w:webHidden/>
              </w:rPr>
              <w:fldChar w:fldCharType="end"/>
            </w:r>
          </w:hyperlink>
        </w:p>
        <w:p w14:paraId="2E4C31DA" w14:textId="7B78A3EF" w:rsidR="00F2209D" w:rsidRDefault="00F2209D">
          <w:pPr>
            <w:pStyle w:val="TOC3"/>
            <w:rPr>
              <w:kern w:val="2"/>
              <w:sz w:val="24"/>
              <w:szCs w:val="24"/>
              <w14:ligatures w14:val="standardContextual"/>
            </w:rPr>
          </w:pPr>
          <w:hyperlink w:anchor="_Toc191470896" w:history="1">
            <w:r w:rsidRPr="00535310">
              <w:rPr>
                <w:rStyle w:val="Hyperlink"/>
              </w:rPr>
              <w:t>6.3.10</w:t>
            </w:r>
            <w:r>
              <w:rPr>
                <w:kern w:val="2"/>
                <w:sz w:val="24"/>
                <w:szCs w:val="24"/>
                <w14:ligatures w14:val="standardContextual"/>
              </w:rPr>
              <w:tab/>
            </w:r>
            <w:r w:rsidRPr="00535310">
              <w:rPr>
                <w:rStyle w:val="Hyperlink"/>
              </w:rPr>
              <w:t>Registration plates</w:t>
            </w:r>
            <w:r>
              <w:rPr>
                <w:webHidden/>
              </w:rPr>
              <w:tab/>
            </w:r>
            <w:r>
              <w:rPr>
                <w:webHidden/>
              </w:rPr>
              <w:fldChar w:fldCharType="begin"/>
            </w:r>
            <w:r>
              <w:rPr>
                <w:webHidden/>
              </w:rPr>
              <w:instrText xml:space="preserve"> PAGEREF _Toc191470896 \h </w:instrText>
            </w:r>
            <w:r>
              <w:rPr>
                <w:webHidden/>
              </w:rPr>
            </w:r>
            <w:r>
              <w:rPr>
                <w:webHidden/>
              </w:rPr>
              <w:fldChar w:fldCharType="separate"/>
            </w:r>
            <w:r>
              <w:rPr>
                <w:webHidden/>
              </w:rPr>
              <w:t>41</w:t>
            </w:r>
            <w:r>
              <w:rPr>
                <w:webHidden/>
              </w:rPr>
              <w:fldChar w:fldCharType="end"/>
            </w:r>
          </w:hyperlink>
        </w:p>
        <w:p w14:paraId="3C214A78" w14:textId="46DE8FE1" w:rsidR="00F2209D" w:rsidRDefault="00F2209D">
          <w:pPr>
            <w:pStyle w:val="TOC3"/>
            <w:rPr>
              <w:kern w:val="2"/>
              <w:sz w:val="24"/>
              <w:szCs w:val="24"/>
              <w14:ligatures w14:val="standardContextual"/>
            </w:rPr>
          </w:pPr>
          <w:hyperlink w:anchor="_Toc191470897" w:history="1">
            <w:r w:rsidRPr="00535310">
              <w:rPr>
                <w:rStyle w:val="Hyperlink"/>
              </w:rPr>
              <w:t>6.3.11</w:t>
            </w:r>
            <w:r>
              <w:rPr>
                <w:kern w:val="2"/>
                <w:sz w:val="24"/>
                <w:szCs w:val="24"/>
                <w14:ligatures w14:val="standardContextual"/>
              </w:rPr>
              <w:tab/>
            </w:r>
            <w:r w:rsidRPr="00535310">
              <w:rPr>
                <w:rStyle w:val="Hyperlink"/>
              </w:rPr>
              <w:t>Insurance policy</w:t>
            </w:r>
            <w:r>
              <w:rPr>
                <w:webHidden/>
              </w:rPr>
              <w:tab/>
            </w:r>
            <w:r>
              <w:rPr>
                <w:webHidden/>
              </w:rPr>
              <w:fldChar w:fldCharType="begin"/>
            </w:r>
            <w:r>
              <w:rPr>
                <w:webHidden/>
              </w:rPr>
              <w:instrText xml:space="preserve"> PAGEREF _Toc191470897 \h </w:instrText>
            </w:r>
            <w:r>
              <w:rPr>
                <w:webHidden/>
              </w:rPr>
            </w:r>
            <w:r>
              <w:rPr>
                <w:webHidden/>
              </w:rPr>
              <w:fldChar w:fldCharType="separate"/>
            </w:r>
            <w:r>
              <w:rPr>
                <w:webHidden/>
              </w:rPr>
              <w:t>41</w:t>
            </w:r>
            <w:r>
              <w:rPr>
                <w:webHidden/>
              </w:rPr>
              <w:fldChar w:fldCharType="end"/>
            </w:r>
          </w:hyperlink>
        </w:p>
        <w:p w14:paraId="6432A200" w14:textId="4AB7109D" w:rsidR="00F2209D" w:rsidRDefault="00F2209D">
          <w:pPr>
            <w:pStyle w:val="TOC3"/>
            <w:rPr>
              <w:kern w:val="2"/>
              <w:sz w:val="24"/>
              <w:szCs w:val="24"/>
              <w14:ligatures w14:val="standardContextual"/>
            </w:rPr>
          </w:pPr>
          <w:hyperlink w:anchor="_Toc191470898" w:history="1">
            <w:r w:rsidRPr="00535310">
              <w:rPr>
                <w:rStyle w:val="Hyperlink"/>
              </w:rPr>
              <w:t>6.3.12</w:t>
            </w:r>
            <w:r>
              <w:rPr>
                <w:kern w:val="2"/>
                <w:sz w:val="24"/>
                <w:szCs w:val="24"/>
                <w14:ligatures w14:val="standardContextual"/>
              </w:rPr>
              <w:tab/>
            </w:r>
            <w:r w:rsidRPr="00535310">
              <w:rPr>
                <w:rStyle w:val="Hyperlink"/>
              </w:rPr>
              <w:t>Authorisation to carry passengers</w:t>
            </w:r>
            <w:r>
              <w:rPr>
                <w:webHidden/>
              </w:rPr>
              <w:tab/>
            </w:r>
            <w:r>
              <w:rPr>
                <w:webHidden/>
              </w:rPr>
              <w:fldChar w:fldCharType="begin"/>
            </w:r>
            <w:r>
              <w:rPr>
                <w:webHidden/>
              </w:rPr>
              <w:instrText xml:space="preserve"> PAGEREF _Toc191470898 \h </w:instrText>
            </w:r>
            <w:r>
              <w:rPr>
                <w:webHidden/>
              </w:rPr>
            </w:r>
            <w:r>
              <w:rPr>
                <w:webHidden/>
              </w:rPr>
              <w:fldChar w:fldCharType="separate"/>
            </w:r>
            <w:r>
              <w:rPr>
                <w:webHidden/>
              </w:rPr>
              <w:t>41</w:t>
            </w:r>
            <w:r>
              <w:rPr>
                <w:webHidden/>
              </w:rPr>
              <w:fldChar w:fldCharType="end"/>
            </w:r>
          </w:hyperlink>
        </w:p>
        <w:p w14:paraId="057DD3FD" w14:textId="096F2D6F" w:rsidR="00F2209D" w:rsidRDefault="00F2209D">
          <w:pPr>
            <w:pStyle w:val="TOC3"/>
            <w:rPr>
              <w:kern w:val="2"/>
              <w:sz w:val="24"/>
              <w:szCs w:val="24"/>
              <w14:ligatures w14:val="standardContextual"/>
            </w:rPr>
          </w:pPr>
          <w:hyperlink w:anchor="_Toc191470899" w:history="1">
            <w:r w:rsidRPr="00535310">
              <w:rPr>
                <w:rStyle w:val="Hyperlink"/>
              </w:rPr>
              <w:t>6.3.13</w:t>
            </w:r>
            <w:r>
              <w:rPr>
                <w:kern w:val="2"/>
                <w:sz w:val="24"/>
                <w:szCs w:val="24"/>
                <w14:ligatures w14:val="standardContextual"/>
              </w:rPr>
              <w:tab/>
            </w:r>
            <w:r w:rsidRPr="00535310">
              <w:rPr>
                <w:rStyle w:val="Hyperlink"/>
              </w:rPr>
              <w:t>Pooling of government vehicles</w:t>
            </w:r>
            <w:r>
              <w:rPr>
                <w:webHidden/>
              </w:rPr>
              <w:tab/>
            </w:r>
            <w:r>
              <w:rPr>
                <w:webHidden/>
              </w:rPr>
              <w:fldChar w:fldCharType="begin"/>
            </w:r>
            <w:r>
              <w:rPr>
                <w:webHidden/>
              </w:rPr>
              <w:instrText xml:space="preserve"> PAGEREF _Toc191470899 \h </w:instrText>
            </w:r>
            <w:r>
              <w:rPr>
                <w:webHidden/>
              </w:rPr>
            </w:r>
            <w:r>
              <w:rPr>
                <w:webHidden/>
              </w:rPr>
              <w:fldChar w:fldCharType="separate"/>
            </w:r>
            <w:r>
              <w:rPr>
                <w:webHidden/>
              </w:rPr>
              <w:t>41</w:t>
            </w:r>
            <w:r>
              <w:rPr>
                <w:webHidden/>
              </w:rPr>
              <w:fldChar w:fldCharType="end"/>
            </w:r>
          </w:hyperlink>
        </w:p>
        <w:p w14:paraId="473A394C" w14:textId="5ADBAAA8" w:rsidR="00F2209D" w:rsidRDefault="00F2209D">
          <w:pPr>
            <w:pStyle w:val="TOC3"/>
            <w:rPr>
              <w:kern w:val="2"/>
              <w:sz w:val="24"/>
              <w:szCs w:val="24"/>
              <w14:ligatures w14:val="standardContextual"/>
            </w:rPr>
          </w:pPr>
          <w:hyperlink w:anchor="_Toc191470900" w:history="1">
            <w:r w:rsidRPr="00535310">
              <w:rPr>
                <w:rStyle w:val="Hyperlink"/>
              </w:rPr>
              <w:t>6.3.14</w:t>
            </w:r>
            <w:r>
              <w:rPr>
                <w:kern w:val="2"/>
                <w:sz w:val="24"/>
                <w:szCs w:val="24"/>
                <w14:ligatures w14:val="standardContextual"/>
              </w:rPr>
              <w:tab/>
            </w:r>
            <w:r w:rsidRPr="00535310">
              <w:rPr>
                <w:rStyle w:val="Hyperlink"/>
              </w:rPr>
              <w:t>Toll costs</w:t>
            </w:r>
            <w:r>
              <w:rPr>
                <w:webHidden/>
              </w:rPr>
              <w:tab/>
            </w:r>
            <w:r>
              <w:rPr>
                <w:webHidden/>
              </w:rPr>
              <w:fldChar w:fldCharType="begin"/>
            </w:r>
            <w:r>
              <w:rPr>
                <w:webHidden/>
              </w:rPr>
              <w:instrText xml:space="preserve"> PAGEREF _Toc191470900 \h </w:instrText>
            </w:r>
            <w:r>
              <w:rPr>
                <w:webHidden/>
              </w:rPr>
            </w:r>
            <w:r>
              <w:rPr>
                <w:webHidden/>
              </w:rPr>
              <w:fldChar w:fldCharType="separate"/>
            </w:r>
            <w:r>
              <w:rPr>
                <w:webHidden/>
              </w:rPr>
              <w:t>41</w:t>
            </w:r>
            <w:r>
              <w:rPr>
                <w:webHidden/>
              </w:rPr>
              <w:fldChar w:fldCharType="end"/>
            </w:r>
          </w:hyperlink>
        </w:p>
        <w:p w14:paraId="1FB4EEC7" w14:textId="1C4D2F11" w:rsidR="00F2209D" w:rsidRDefault="00F2209D">
          <w:pPr>
            <w:pStyle w:val="TOC1"/>
            <w:rPr>
              <w:rFonts w:asciiTheme="minorHAnsi" w:eastAsiaTheme="minorEastAsia" w:hAnsiTheme="minorHAnsi" w:cstheme="minorBidi"/>
              <w:bCs w:val="0"/>
              <w:color w:val="auto"/>
              <w:kern w:val="2"/>
              <w:sz w:val="24"/>
              <w:szCs w:val="24"/>
              <w:lang w:eastAsia="en-AU"/>
              <w14:ligatures w14:val="standardContextual"/>
            </w:rPr>
          </w:pPr>
          <w:hyperlink w:anchor="_Toc191470901" w:history="1">
            <w:r w:rsidRPr="00535310">
              <w:rPr>
                <w:rStyle w:val="Hyperlink"/>
              </w:rPr>
              <w:t>7</w:t>
            </w:r>
            <w:r>
              <w:rPr>
                <w:rFonts w:asciiTheme="minorHAnsi" w:eastAsiaTheme="minorEastAsia" w:hAnsiTheme="minorHAnsi" w:cstheme="minorBidi"/>
                <w:bCs w:val="0"/>
                <w:color w:val="auto"/>
                <w:kern w:val="2"/>
                <w:sz w:val="24"/>
                <w:szCs w:val="24"/>
                <w:lang w:eastAsia="en-AU"/>
                <w14:ligatures w14:val="standardContextual"/>
              </w:rPr>
              <w:tab/>
            </w:r>
            <w:r w:rsidRPr="00535310">
              <w:rPr>
                <w:rStyle w:val="Hyperlink"/>
              </w:rPr>
              <w:t>Private vehicles and alternative transport</w:t>
            </w:r>
            <w:r>
              <w:rPr>
                <w:webHidden/>
              </w:rPr>
              <w:tab/>
            </w:r>
            <w:r>
              <w:rPr>
                <w:webHidden/>
              </w:rPr>
              <w:fldChar w:fldCharType="begin"/>
            </w:r>
            <w:r>
              <w:rPr>
                <w:webHidden/>
              </w:rPr>
              <w:instrText xml:space="preserve"> PAGEREF _Toc191470901 \h </w:instrText>
            </w:r>
            <w:r>
              <w:rPr>
                <w:webHidden/>
              </w:rPr>
            </w:r>
            <w:r>
              <w:rPr>
                <w:webHidden/>
              </w:rPr>
              <w:fldChar w:fldCharType="separate"/>
            </w:r>
            <w:r>
              <w:rPr>
                <w:webHidden/>
              </w:rPr>
              <w:t>42</w:t>
            </w:r>
            <w:r>
              <w:rPr>
                <w:webHidden/>
              </w:rPr>
              <w:fldChar w:fldCharType="end"/>
            </w:r>
          </w:hyperlink>
        </w:p>
        <w:p w14:paraId="7B391DC8" w14:textId="49BBAA51" w:rsidR="00F2209D" w:rsidRDefault="00F2209D">
          <w:pPr>
            <w:pStyle w:val="TOC2"/>
            <w:rPr>
              <w:rFonts w:eastAsiaTheme="minorEastAsia" w:cstheme="minorBidi"/>
              <w:color w:val="auto"/>
              <w:kern w:val="2"/>
              <w:sz w:val="24"/>
              <w:szCs w:val="24"/>
              <w:lang w:eastAsia="en-AU"/>
              <w14:ligatures w14:val="standardContextual"/>
            </w:rPr>
          </w:pPr>
          <w:hyperlink w:anchor="_Toc191470902" w:history="1">
            <w:r w:rsidRPr="00535310">
              <w:rPr>
                <w:rStyle w:val="Hyperlink"/>
              </w:rPr>
              <w:t>7.1</w:t>
            </w:r>
            <w:r>
              <w:rPr>
                <w:rFonts w:eastAsiaTheme="minorEastAsia" w:cstheme="minorBidi"/>
                <w:color w:val="auto"/>
                <w:kern w:val="2"/>
                <w:sz w:val="24"/>
                <w:szCs w:val="24"/>
                <w:lang w:eastAsia="en-AU"/>
                <w14:ligatures w14:val="standardContextual"/>
              </w:rPr>
              <w:tab/>
            </w:r>
            <w:r w:rsidRPr="00535310">
              <w:rPr>
                <w:rStyle w:val="Hyperlink"/>
              </w:rPr>
              <w:t>Use of private vehicles for government business</w:t>
            </w:r>
            <w:r>
              <w:rPr>
                <w:webHidden/>
              </w:rPr>
              <w:tab/>
            </w:r>
            <w:r>
              <w:rPr>
                <w:webHidden/>
              </w:rPr>
              <w:fldChar w:fldCharType="begin"/>
            </w:r>
            <w:r>
              <w:rPr>
                <w:webHidden/>
              </w:rPr>
              <w:instrText xml:space="preserve"> PAGEREF _Toc191470902 \h </w:instrText>
            </w:r>
            <w:r>
              <w:rPr>
                <w:webHidden/>
              </w:rPr>
            </w:r>
            <w:r>
              <w:rPr>
                <w:webHidden/>
              </w:rPr>
              <w:fldChar w:fldCharType="separate"/>
            </w:r>
            <w:r>
              <w:rPr>
                <w:webHidden/>
              </w:rPr>
              <w:t>42</w:t>
            </w:r>
            <w:r>
              <w:rPr>
                <w:webHidden/>
              </w:rPr>
              <w:fldChar w:fldCharType="end"/>
            </w:r>
          </w:hyperlink>
        </w:p>
        <w:p w14:paraId="59388B86" w14:textId="1C324CAD" w:rsidR="00F2209D" w:rsidRDefault="00F2209D">
          <w:pPr>
            <w:pStyle w:val="TOC3"/>
            <w:rPr>
              <w:kern w:val="2"/>
              <w:sz w:val="24"/>
              <w:szCs w:val="24"/>
              <w14:ligatures w14:val="standardContextual"/>
            </w:rPr>
          </w:pPr>
          <w:hyperlink w:anchor="_Toc191470903" w:history="1">
            <w:r w:rsidRPr="00535310">
              <w:rPr>
                <w:rStyle w:val="Hyperlink"/>
              </w:rPr>
              <w:t>7.1.1</w:t>
            </w:r>
            <w:r>
              <w:rPr>
                <w:kern w:val="2"/>
                <w:sz w:val="24"/>
                <w:szCs w:val="24"/>
                <w14:ligatures w14:val="standardContextual"/>
              </w:rPr>
              <w:tab/>
            </w:r>
            <w:r w:rsidRPr="00535310">
              <w:rPr>
                <w:rStyle w:val="Hyperlink"/>
              </w:rPr>
              <w:t>Reimbursement rate</w:t>
            </w:r>
            <w:r>
              <w:rPr>
                <w:webHidden/>
              </w:rPr>
              <w:tab/>
            </w:r>
            <w:r>
              <w:rPr>
                <w:webHidden/>
              </w:rPr>
              <w:fldChar w:fldCharType="begin"/>
            </w:r>
            <w:r>
              <w:rPr>
                <w:webHidden/>
              </w:rPr>
              <w:instrText xml:space="preserve"> PAGEREF _Toc191470903 \h </w:instrText>
            </w:r>
            <w:r>
              <w:rPr>
                <w:webHidden/>
              </w:rPr>
            </w:r>
            <w:r>
              <w:rPr>
                <w:webHidden/>
              </w:rPr>
              <w:fldChar w:fldCharType="separate"/>
            </w:r>
            <w:r>
              <w:rPr>
                <w:webHidden/>
              </w:rPr>
              <w:t>42</w:t>
            </w:r>
            <w:r>
              <w:rPr>
                <w:webHidden/>
              </w:rPr>
              <w:fldChar w:fldCharType="end"/>
            </w:r>
          </w:hyperlink>
        </w:p>
        <w:p w14:paraId="694D75E9" w14:textId="04355AEC" w:rsidR="00F2209D" w:rsidRDefault="00F2209D">
          <w:pPr>
            <w:pStyle w:val="TOC2"/>
            <w:rPr>
              <w:rFonts w:eastAsiaTheme="minorEastAsia" w:cstheme="minorBidi"/>
              <w:color w:val="auto"/>
              <w:kern w:val="2"/>
              <w:sz w:val="24"/>
              <w:szCs w:val="24"/>
              <w:lang w:eastAsia="en-AU"/>
              <w14:ligatures w14:val="standardContextual"/>
            </w:rPr>
          </w:pPr>
          <w:hyperlink w:anchor="_Toc191470904" w:history="1">
            <w:r w:rsidRPr="00535310">
              <w:rPr>
                <w:rStyle w:val="Hyperlink"/>
              </w:rPr>
              <w:t>7.2</w:t>
            </w:r>
            <w:r>
              <w:rPr>
                <w:rFonts w:eastAsiaTheme="minorEastAsia" w:cstheme="minorBidi"/>
                <w:color w:val="auto"/>
                <w:kern w:val="2"/>
                <w:sz w:val="24"/>
                <w:szCs w:val="24"/>
                <w:lang w:eastAsia="en-AU"/>
                <w14:ligatures w14:val="standardContextual"/>
              </w:rPr>
              <w:tab/>
            </w:r>
            <w:r w:rsidRPr="00535310">
              <w:rPr>
                <w:rStyle w:val="Hyperlink"/>
              </w:rPr>
              <w:t>Government liability</w:t>
            </w:r>
            <w:r>
              <w:rPr>
                <w:webHidden/>
              </w:rPr>
              <w:tab/>
            </w:r>
            <w:r>
              <w:rPr>
                <w:webHidden/>
              </w:rPr>
              <w:fldChar w:fldCharType="begin"/>
            </w:r>
            <w:r>
              <w:rPr>
                <w:webHidden/>
              </w:rPr>
              <w:instrText xml:space="preserve"> PAGEREF _Toc191470904 \h </w:instrText>
            </w:r>
            <w:r>
              <w:rPr>
                <w:webHidden/>
              </w:rPr>
            </w:r>
            <w:r>
              <w:rPr>
                <w:webHidden/>
              </w:rPr>
              <w:fldChar w:fldCharType="separate"/>
            </w:r>
            <w:r>
              <w:rPr>
                <w:webHidden/>
              </w:rPr>
              <w:t>42</w:t>
            </w:r>
            <w:r>
              <w:rPr>
                <w:webHidden/>
              </w:rPr>
              <w:fldChar w:fldCharType="end"/>
            </w:r>
          </w:hyperlink>
        </w:p>
        <w:p w14:paraId="5BB14A81" w14:textId="5A4D649B" w:rsidR="00F2209D" w:rsidRDefault="00F2209D">
          <w:pPr>
            <w:pStyle w:val="TOC2"/>
            <w:rPr>
              <w:rFonts w:eastAsiaTheme="minorEastAsia" w:cstheme="minorBidi"/>
              <w:color w:val="auto"/>
              <w:kern w:val="2"/>
              <w:sz w:val="24"/>
              <w:szCs w:val="24"/>
              <w:lang w:eastAsia="en-AU"/>
              <w14:ligatures w14:val="standardContextual"/>
            </w:rPr>
          </w:pPr>
          <w:hyperlink w:anchor="_Toc191470905" w:history="1">
            <w:r w:rsidRPr="00535310">
              <w:rPr>
                <w:rStyle w:val="Hyperlink"/>
              </w:rPr>
              <w:t>7.3</w:t>
            </w:r>
            <w:r>
              <w:rPr>
                <w:rFonts w:eastAsiaTheme="minorEastAsia" w:cstheme="minorBidi"/>
                <w:color w:val="auto"/>
                <w:kern w:val="2"/>
                <w:sz w:val="24"/>
                <w:szCs w:val="24"/>
                <w:lang w:eastAsia="en-AU"/>
                <w14:ligatures w14:val="standardContextual"/>
              </w:rPr>
              <w:tab/>
            </w:r>
            <w:r w:rsidRPr="00535310">
              <w:rPr>
                <w:rStyle w:val="Hyperlink"/>
              </w:rPr>
              <w:t>Use of public transport</w:t>
            </w:r>
            <w:r>
              <w:rPr>
                <w:webHidden/>
              </w:rPr>
              <w:tab/>
            </w:r>
            <w:r>
              <w:rPr>
                <w:webHidden/>
              </w:rPr>
              <w:fldChar w:fldCharType="begin"/>
            </w:r>
            <w:r>
              <w:rPr>
                <w:webHidden/>
              </w:rPr>
              <w:instrText xml:space="preserve"> PAGEREF _Toc191470905 \h </w:instrText>
            </w:r>
            <w:r>
              <w:rPr>
                <w:webHidden/>
              </w:rPr>
            </w:r>
            <w:r>
              <w:rPr>
                <w:webHidden/>
              </w:rPr>
              <w:fldChar w:fldCharType="separate"/>
            </w:r>
            <w:r>
              <w:rPr>
                <w:webHidden/>
              </w:rPr>
              <w:t>43</w:t>
            </w:r>
            <w:r>
              <w:rPr>
                <w:webHidden/>
              </w:rPr>
              <w:fldChar w:fldCharType="end"/>
            </w:r>
          </w:hyperlink>
        </w:p>
        <w:p w14:paraId="3B840F0E" w14:textId="7904D515" w:rsidR="00F2209D" w:rsidRDefault="00F2209D">
          <w:pPr>
            <w:pStyle w:val="TOC2"/>
            <w:rPr>
              <w:rFonts w:eastAsiaTheme="minorEastAsia" w:cstheme="minorBidi"/>
              <w:color w:val="auto"/>
              <w:kern w:val="2"/>
              <w:sz w:val="24"/>
              <w:szCs w:val="24"/>
              <w:lang w:eastAsia="en-AU"/>
              <w14:ligatures w14:val="standardContextual"/>
            </w:rPr>
          </w:pPr>
          <w:hyperlink w:anchor="_Toc191470906" w:history="1">
            <w:r w:rsidRPr="00535310">
              <w:rPr>
                <w:rStyle w:val="Hyperlink"/>
              </w:rPr>
              <w:t>7.4</w:t>
            </w:r>
            <w:r>
              <w:rPr>
                <w:rFonts w:eastAsiaTheme="minorEastAsia" w:cstheme="minorBidi"/>
                <w:color w:val="auto"/>
                <w:kern w:val="2"/>
                <w:sz w:val="24"/>
                <w:szCs w:val="24"/>
                <w:lang w:eastAsia="en-AU"/>
                <w14:ligatures w14:val="standardContextual"/>
              </w:rPr>
              <w:tab/>
            </w:r>
            <w:r w:rsidRPr="00535310">
              <w:rPr>
                <w:rStyle w:val="Hyperlink"/>
              </w:rPr>
              <w:t>Use of hire vehicles</w:t>
            </w:r>
            <w:r>
              <w:rPr>
                <w:webHidden/>
              </w:rPr>
              <w:tab/>
            </w:r>
            <w:r>
              <w:rPr>
                <w:webHidden/>
              </w:rPr>
              <w:fldChar w:fldCharType="begin"/>
            </w:r>
            <w:r>
              <w:rPr>
                <w:webHidden/>
              </w:rPr>
              <w:instrText xml:space="preserve"> PAGEREF _Toc191470906 \h </w:instrText>
            </w:r>
            <w:r>
              <w:rPr>
                <w:webHidden/>
              </w:rPr>
            </w:r>
            <w:r>
              <w:rPr>
                <w:webHidden/>
              </w:rPr>
              <w:fldChar w:fldCharType="separate"/>
            </w:r>
            <w:r>
              <w:rPr>
                <w:webHidden/>
              </w:rPr>
              <w:t>43</w:t>
            </w:r>
            <w:r>
              <w:rPr>
                <w:webHidden/>
              </w:rPr>
              <w:fldChar w:fldCharType="end"/>
            </w:r>
          </w:hyperlink>
        </w:p>
        <w:p w14:paraId="54425DE8" w14:textId="19801DB1" w:rsidR="00F2209D" w:rsidRDefault="00F2209D">
          <w:pPr>
            <w:pStyle w:val="TOC1"/>
            <w:rPr>
              <w:rFonts w:asciiTheme="minorHAnsi" w:eastAsiaTheme="minorEastAsia" w:hAnsiTheme="minorHAnsi" w:cstheme="minorBidi"/>
              <w:bCs w:val="0"/>
              <w:color w:val="auto"/>
              <w:kern w:val="2"/>
              <w:sz w:val="24"/>
              <w:szCs w:val="24"/>
              <w:lang w:eastAsia="en-AU"/>
              <w14:ligatures w14:val="standardContextual"/>
            </w:rPr>
          </w:pPr>
          <w:hyperlink w:anchor="_Toc191470907" w:history="1">
            <w:r w:rsidRPr="00535310">
              <w:rPr>
                <w:rStyle w:val="Hyperlink"/>
              </w:rPr>
              <w:t>8</w:t>
            </w:r>
            <w:r>
              <w:rPr>
                <w:rFonts w:asciiTheme="minorHAnsi" w:eastAsiaTheme="minorEastAsia" w:hAnsiTheme="minorHAnsi" w:cstheme="minorBidi"/>
                <w:bCs w:val="0"/>
                <w:color w:val="auto"/>
                <w:kern w:val="2"/>
                <w:sz w:val="24"/>
                <w:szCs w:val="24"/>
                <w:lang w:eastAsia="en-AU"/>
                <w14:ligatures w14:val="standardContextual"/>
              </w:rPr>
              <w:tab/>
            </w:r>
            <w:r w:rsidRPr="00535310">
              <w:rPr>
                <w:rStyle w:val="Hyperlink"/>
              </w:rPr>
              <w:t>Vehicle disposal</w:t>
            </w:r>
            <w:r>
              <w:rPr>
                <w:webHidden/>
              </w:rPr>
              <w:tab/>
            </w:r>
            <w:r>
              <w:rPr>
                <w:webHidden/>
              </w:rPr>
              <w:fldChar w:fldCharType="begin"/>
            </w:r>
            <w:r>
              <w:rPr>
                <w:webHidden/>
              </w:rPr>
              <w:instrText xml:space="preserve"> PAGEREF _Toc191470907 \h </w:instrText>
            </w:r>
            <w:r>
              <w:rPr>
                <w:webHidden/>
              </w:rPr>
            </w:r>
            <w:r>
              <w:rPr>
                <w:webHidden/>
              </w:rPr>
              <w:fldChar w:fldCharType="separate"/>
            </w:r>
            <w:r>
              <w:rPr>
                <w:webHidden/>
              </w:rPr>
              <w:t>44</w:t>
            </w:r>
            <w:r>
              <w:rPr>
                <w:webHidden/>
              </w:rPr>
              <w:fldChar w:fldCharType="end"/>
            </w:r>
          </w:hyperlink>
        </w:p>
        <w:p w14:paraId="1119749C" w14:textId="639E86AF" w:rsidR="00F2209D" w:rsidRDefault="00F2209D">
          <w:pPr>
            <w:pStyle w:val="TOC2"/>
            <w:rPr>
              <w:rFonts w:eastAsiaTheme="minorEastAsia" w:cstheme="minorBidi"/>
              <w:color w:val="auto"/>
              <w:kern w:val="2"/>
              <w:sz w:val="24"/>
              <w:szCs w:val="24"/>
              <w:lang w:eastAsia="en-AU"/>
              <w14:ligatures w14:val="standardContextual"/>
            </w:rPr>
          </w:pPr>
          <w:hyperlink w:anchor="_Toc191470908" w:history="1">
            <w:r w:rsidRPr="00535310">
              <w:rPr>
                <w:rStyle w:val="Hyperlink"/>
              </w:rPr>
              <w:t>8.1</w:t>
            </w:r>
            <w:r>
              <w:rPr>
                <w:rFonts w:eastAsiaTheme="minorEastAsia" w:cstheme="minorBidi"/>
                <w:color w:val="auto"/>
                <w:kern w:val="2"/>
                <w:sz w:val="24"/>
                <w:szCs w:val="24"/>
                <w:lang w:eastAsia="en-AU"/>
                <w14:ligatures w14:val="standardContextual"/>
              </w:rPr>
              <w:tab/>
            </w:r>
            <w:r w:rsidRPr="00535310">
              <w:rPr>
                <w:rStyle w:val="Hyperlink"/>
              </w:rPr>
              <w:t>Disposal criteria</w:t>
            </w:r>
            <w:r>
              <w:rPr>
                <w:webHidden/>
              </w:rPr>
              <w:tab/>
            </w:r>
            <w:r>
              <w:rPr>
                <w:webHidden/>
              </w:rPr>
              <w:fldChar w:fldCharType="begin"/>
            </w:r>
            <w:r>
              <w:rPr>
                <w:webHidden/>
              </w:rPr>
              <w:instrText xml:space="preserve"> PAGEREF _Toc191470908 \h </w:instrText>
            </w:r>
            <w:r>
              <w:rPr>
                <w:webHidden/>
              </w:rPr>
            </w:r>
            <w:r>
              <w:rPr>
                <w:webHidden/>
              </w:rPr>
              <w:fldChar w:fldCharType="separate"/>
            </w:r>
            <w:r>
              <w:rPr>
                <w:webHidden/>
              </w:rPr>
              <w:t>44</w:t>
            </w:r>
            <w:r>
              <w:rPr>
                <w:webHidden/>
              </w:rPr>
              <w:fldChar w:fldCharType="end"/>
            </w:r>
          </w:hyperlink>
        </w:p>
        <w:p w14:paraId="189B4AA8" w14:textId="7C9930DF" w:rsidR="00F2209D" w:rsidRDefault="00F2209D">
          <w:pPr>
            <w:pStyle w:val="TOC2"/>
            <w:rPr>
              <w:rFonts w:eastAsiaTheme="minorEastAsia" w:cstheme="minorBidi"/>
              <w:color w:val="auto"/>
              <w:kern w:val="2"/>
              <w:sz w:val="24"/>
              <w:szCs w:val="24"/>
              <w:lang w:eastAsia="en-AU"/>
              <w14:ligatures w14:val="standardContextual"/>
            </w:rPr>
          </w:pPr>
          <w:hyperlink w:anchor="_Toc191470909" w:history="1">
            <w:r w:rsidRPr="00535310">
              <w:rPr>
                <w:rStyle w:val="Hyperlink"/>
              </w:rPr>
              <w:t>8.2</w:t>
            </w:r>
            <w:r>
              <w:rPr>
                <w:rFonts w:eastAsiaTheme="minorEastAsia" w:cstheme="minorBidi"/>
                <w:color w:val="auto"/>
                <w:kern w:val="2"/>
                <w:sz w:val="24"/>
                <w:szCs w:val="24"/>
                <w:lang w:eastAsia="en-AU"/>
                <w14:ligatures w14:val="standardContextual"/>
              </w:rPr>
              <w:tab/>
            </w:r>
            <w:r w:rsidRPr="00535310">
              <w:rPr>
                <w:rStyle w:val="Hyperlink"/>
              </w:rPr>
              <w:t>Disposal of vehicles owned by department</w:t>
            </w:r>
            <w:r>
              <w:rPr>
                <w:webHidden/>
              </w:rPr>
              <w:tab/>
            </w:r>
            <w:r>
              <w:rPr>
                <w:webHidden/>
              </w:rPr>
              <w:fldChar w:fldCharType="begin"/>
            </w:r>
            <w:r>
              <w:rPr>
                <w:webHidden/>
              </w:rPr>
              <w:instrText xml:space="preserve"> PAGEREF _Toc191470909 \h </w:instrText>
            </w:r>
            <w:r>
              <w:rPr>
                <w:webHidden/>
              </w:rPr>
            </w:r>
            <w:r>
              <w:rPr>
                <w:webHidden/>
              </w:rPr>
              <w:fldChar w:fldCharType="separate"/>
            </w:r>
            <w:r>
              <w:rPr>
                <w:webHidden/>
              </w:rPr>
              <w:t>44</w:t>
            </w:r>
            <w:r>
              <w:rPr>
                <w:webHidden/>
              </w:rPr>
              <w:fldChar w:fldCharType="end"/>
            </w:r>
          </w:hyperlink>
        </w:p>
        <w:p w14:paraId="188BDB89" w14:textId="47D5C1C9" w:rsidR="00F2209D" w:rsidRDefault="00F2209D">
          <w:pPr>
            <w:pStyle w:val="TOC2"/>
            <w:rPr>
              <w:rFonts w:eastAsiaTheme="minorEastAsia" w:cstheme="minorBidi"/>
              <w:color w:val="auto"/>
              <w:kern w:val="2"/>
              <w:sz w:val="24"/>
              <w:szCs w:val="24"/>
              <w:lang w:eastAsia="en-AU"/>
              <w14:ligatures w14:val="standardContextual"/>
            </w:rPr>
          </w:pPr>
          <w:hyperlink w:anchor="_Toc191470910" w:history="1">
            <w:r w:rsidRPr="00535310">
              <w:rPr>
                <w:rStyle w:val="Hyperlink"/>
              </w:rPr>
              <w:t>8.3</w:t>
            </w:r>
            <w:r>
              <w:rPr>
                <w:rFonts w:eastAsiaTheme="minorEastAsia" w:cstheme="minorBidi"/>
                <w:color w:val="auto"/>
                <w:kern w:val="2"/>
                <w:sz w:val="24"/>
                <w:szCs w:val="24"/>
                <w:lang w:eastAsia="en-AU"/>
                <w14:ligatures w14:val="standardContextual"/>
              </w:rPr>
              <w:tab/>
            </w:r>
            <w:r w:rsidRPr="00535310">
              <w:rPr>
                <w:rStyle w:val="Hyperlink"/>
              </w:rPr>
              <w:t>Preparing vehicles for disposal</w:t>
            </w:r>
            <w:r>
              <w:rPr>
                <w:webHidden/>
              </w:rPr>
              <w:tab/>
            </w:r>
            <w:r>
              <w:rPr>
                <w:webHidden/>
              </w:rPr>
              <w:fldChar w:fldCharType="begin"/>
            </w:r>
            <w:r>
              <w:rPr>
                <w:webHidden/>
              </w:rPr>
              <w:instrText xml:space="preserve"> PAGEREF _Toc191470910 \h </w:instrText>
            </w:r>
            <w:r>
              <w:rPr>
                <w:webHidden/>
              </w:rPr>
            </w:r>
            <w:r>
              <w:rPr>
                <w:webHidden/>
              </w:rPr>
              <w:fldChar w:fldCharType="separate"/>
            </w:r>
            <w:r>
              <w:rPr>
                <w:webHidden/>
              </w:rPr>
              <w:t>44</w:t>
            </w:r>
            <w:r>
              <w:rPr>
                <w:webHidden/>
              </w:rPr>
              <w:fldChar w:fldCharType="end"/>
            </w:r>
          </w:hyperlink>
        </w:p>
        <w:p w14:paraId="4871DBB4" w14:textId="34554EE2" w:rsidR="00F2209D" w:rsidRDefault="00F2209D">
          <w:pPr>
            <w:pStyle w:val="TOC2"/>
            <w:rPr>
              <w:rFonts w:eastAsiaTheme="minorEastAsia" w:cstheme="minorBidi"/>
              <w:color w:val="auto"/>
              <w:kern w:val="2"/>
              <w:sz w:val="24"/>
              <w:szCs w:val="24"/>
              <w:lang w:eastAsia="en-AU"/>
              <w14:ligatures w14:val="standardContextual"/>
            </w:rPr>
          </w:pPr>
          <w:hyperlink w:anchor="_Toc191470911" w:history="1">
            <w:r w:rsidRPr="00535310">
              <w:rPr>
                <w:rStyle w:val="Hyperlink"/>
              </w:rPr>
              <w:t>8.4</w:t>
            </w:r>
            <w:r>
              <w:rPr>
                <w:rFonts w:eastAsiaTheme="minorEastAsia" w:cstheme="minorBidi"/>
                <w:color w:val="auto"/>
                <w:kern w:val="2"/>
                <w:sz w:val="24"/>
                <w:szCs w:val="24"/>
                <w:lang w:eastAsia="en-AU"/>
                <w14:ligatures w14:val="standardContextual"/>
              </w:rPr>
              <w:tab/>
            </w:r>
            <w:r w:rsidRPr="00535310">
              <w:rPr>
                <w:rStyle w:val="Hyperlink"/>
              </w:rPr>
              <w:t>Transferring vehicles between cost centres</w:t>
            </w:r>
            <w:r>
              <w:rPr>
                <w:webHidden/>
              </w:rPr>
              <w:tab/>
            </w:r>
            <w:r>
              <w:rPr>
                <w:webHidden/>
              </w:rPr>
              <w:fldChar w:fldCharType="begin"/>
            </w:r>
            <w:r>
              <w:rPr>
                <w:webHidden/>
              </w:rPr>
              <w:instrText xml:space="preserve"> PAGEREF _Toc191470911 \h </w:instrText>
            </w:r>
            <w:r>
              <w:rPr>
                <w:webHidden/>
              </w:rPr>
            </w:r>
            <w:r>
              <w:rPr>
                <w:webHidden/>
              </w:rPr>
              <w:fldChar w:fldCharType="separate"/>
            </w:r>
            <w:r>
              <w:rPr>
                <w:webHidden/>
              </w:rPr>
              <w:t>45</w:t>
            </w:r>
            <w:r>
              <w:rPr>
                <w:webHidden/>
              </w:rPr>
              <w:fldChar w:fldCharType="end"/>
            </w:r>
          </w:hyperlink>
        </w:p>
        <w:p w14:paraId="5306666D" w14:textId="416FBC72" w:rsidR="00F2209D" w:rsidRDefault="00F2209D">
          <w:pPr>
            <w:pStyle w:val="TOC2"/>
            <w:rPr>
              <w:rFonts w:eastAsiaTheme="minorEastAsia" w:cstheme="minorBidi"/>
              <w:color w:val="auto"/>
              <w:kern w:val="2"/>
              <w:sz w:val="24"/>
              <w:szCs w:val="24"/>
              <w:lang w:eastAsia="en-AU"/>
              <w14:ligatures w14:val="standardContextual"/>
            </w:rPr>
          </w:pPr>
          <w:hyperlink w:anchor="_Toc191470912" w:history="1">
            <w:r w:rsidRPr="00535310">
              <w:rPr>
                <w:rStyle w:val="Hyperlink"/>
              </w:rPr>
              <w:t>8.5</w:t>
            </w:r>
            <w:r>
              <w:rPr>
                <w:rFonts w:eastAsiaTheme="minorEastAsia" w:cstheme="minorBidi"/>
                <w:color w:val="auto"/>
                <w:kern w:val="2"/>
                <w:sz w:val="24"/>
                <w:szCs w:val="24"/>
                <w:lang w:eastAsia="en-AU"/>
                <w14:ligatures w14:val="standardContextual"/>
              </w:rPr>
              <w:tab/>
            </w:r>
            <w:r w:rsidRPr="00535310">
              <w:rPr>
                <w:rStyle w:val="Hyperlink"/>
              </w:rPr>
              <w:t>Vehicle registration refund</w:t>
            </w:r>
            <w:r>
              <w:rPr>
                <w:webHidden/>
              </w:rPr>
              <w:tab/>
            </w:r>
            <w:r>
              <w:rPr>
                <w:webHidden/>
              </w:rPr>
              <w:fldChar w:fldCharType="begin"/>
            </w:r>
            <w:r>
              <w:rPr>
                <w:webHidden/>
              </w:rPr>
              <w:instrText xml:space="preserve"> PAGEREF _Toc191470912 \h </w:instrText>
            </w:r>
            <w:r>
              <w:rPr>
                <w:webHidden/>
              </w:rPr>
            </w:r>
            <w:r>
              <w:rPr>
                <w:webHidden/>
              </w:rPr>
              <w:fldChar w:fldCharType="separate"/>
            </w:r>
            <w:r>
              <w:rPr>
                <w:webHidden/>
              </w:rPr>
              <w:t>45</w:t>
            </w:r>
            <w:r>
              <w:rPr>
                <w:webHidden/>
              </w:rPr>
              <w:fldChar w:fldCharType="end"/>
            </w:r>
          </w:hyperlink>
        </w:p>
        <w:p w14:paraId="37943BDD" w14:textId="56EEDCD1" w:rsidR="00F2209D" w:rsidRDefault="00F2209D">
          <w:pPr>
            <w:pStyle w:val="TOC1"/>
            <w:rPr>
              <w:rFonts w:asciiTheme="minorHAnsi" w:eastAsiaTheme="minorEastAsia" w:hAnsiTheme="minorHAnsi" w:cstheme="minorBidi"/>
              <w:bCs w:val="0"/>
              <w:color w:val="auto"/>
              <w:kern w:val="2"/>
              <w:sz w:val="24"/>
              <w:szCs w:val="24"/>
              <w:lang w:eastAsia="en-AU"/>
              <w14:ligatures w14:val="standardContextual"/>
            </w:rPr>
          </w:pPr>
          <w:hyperlink w:anchor="_Toc191470913" w:history="1">
            <w:r w:rsidRPr="00535310">
              <w:rPr>
                <w:rStyle w:val="Hyperlink"/>
              </w:rPr>
              <w:t>9</w:t>
            </w:r>
            <w:r>
              <w:rPr>
                <w:rFonts w:asciiTheme="minorHAnsi" w:eastAsiaTheme="minorEastAsia" w:hAnsiTheme="minorHAnsi" w:cstheme="minorBidi"/>
                <w:bCs w:val="0"/>
                <w:color w:val="auto"/>
                <w:kern w:val="2"/>
                <w:sz w:val="24"/>
                <w:szCs w:val="24"/>
                <w:lang w:eastAsia="en-AU"/>
                <w14:ligatures w14:val="standardContextual"/>
              </w:rPr>
              <w:tab/>
            </w:r>
            <w:r w:rsidRPr="00535310">
              <w:rPr>
                <w:rStyle w:val="Hyperlink"/>
              </w:rPr>
              <w:t>Exemptions</w:t>
            </w:r>
            <w:r>
              <w:rPr>
                <w:webHidden/>
              </w:rPr>
              <w:tab/>
            </w:r>
            <w:r>
              <w:rPr>
                <w:webHidden/>
              </w:rPr>
              <w:fldChar w:fldCharType="begin"/>
            </w:r>
            <w:r>
              <w:rPr>
                <w:webHidden/>
              </w:rPr>
              <w:instrText xml:space="preserve"> PAGEREF _Toc191470913 \h </w:instrText>
            </w:r>
            <w:r>
              <w:rPr>
                <w:webHidden/>
              </w:rPr>
            </w:r>
            <w:r>
              <w:rPr>
                <w:webHidden/>
              </w:rPr>
              <w:fldChar w:fldCharType="separate"/>
            </w:r>
            <w:r>
              <w:rPr>
                <w:webHidden/>
              </w:rPr>
              <w:t>46</w:t>
            </w:r>
            <w:r>
              <w:rPr>
                <w:webHidden/>
              </w:rPr>
              <w:fldChar w:fldCharType="end"/>
            </w:r>
          </w:hyperlink>
        </w:p>
        <w:p w14:paraId="4CC96613" w14:textId="38842C1F" w:rsidR="00F2209D" w:rsidRDefault="00F2209D">
          <w:pPr>
            <w:pStyle w:val="TOC2"/>
            <w:rPr>
              <w:rFonts w:eastAsiaTheme="minorEastAsia" w:cstheme="minorBidi"/>
              <w:color w:val="auto"/>
              <w:kern w:val="2"/>
              <w:sz w:val="24"/>
              <w:szCs w:val="24"/>
              <w:lang w:eastAsia="en-AU"/>
              <w14:ligatures w14:val="standardContextual"/>
            </w:rPr>
          </w:pPr>
          <w:hyperlink w:anchor="_Toc191470914" w:history="1">
            <w:r w:rsidRPr="00535310">
              <w:rPr>
                <w:rStyle w:val="Hyperlink"/>
              </w:rPr>
              <w:t>9.1</w:t>
            </w:r>
            <w:r>
              <w:rPr>
                <w:rFonts w:eastAsiaTheme="minorEastAsia" w:cstheme="minorBidi"/>
                <w:color w:val="auto"/>
                <w:kern w:val="2"/>
                <w:sz w:val="24"/>
                <w:szCs w:val="24"/>
                <w:lang w:eastAsia="en-AU"/>
                <w14:ligatures w14:val="standardContextual"/>
              </w:rPr>
              <w:tab/>
            </w:r>
            <w:r w:rsidRPr="00535310">
              <w:rPr>
                <w:rStyle w:val="Hyperlink"/>
              </w:rPr>
              <w:t>Exemptions to requirements</w:t>
            </w:r>
            <w:r>
              <w:rPr>
                <w:webHidden/>
              </w:rPr>
              <w:tab/>
            </w:r>
            <w:r>
              <w:rPr>
                <w:webHidden/>
              </w:rPr>
              <w:fldChar w:fldCharType="begin"/>
            </w:r>
            <w:r>
              <w:rPr>
                <w:webHidden/>
              </w:rPr>
              <w:instrText xml:space="preserve"> PAGEREF _Toc191470914 \h </w:instrText>
            </w:r>
            <w:r>
              <w:rPr>
                <w:webHidden/>
              </w:rPr>
            </w:r>
            <w:r>
              <w:rPr>
                <w:webHidden/>
              </w:rPr>
              <w:fldChar w:fldCharType="separate"/>
            </w:r>
            <w:r>
              <w:rPr>
                <w:webHidden/>
              </w:rPr>
              <w:t>46</w:t>
            </w:r>
            <w:r>
              <w:rPr>
                <w:webHidden/>
              </w:rPr>
              <w:fldChar w:fldCharType="end"/>
            </w:r>
          </w:hyperlink>
        </w:p>
        <w:p w14:paraId="655DCA1B" w14:textId="5F8C5D07" w:rsidR="00F2209D" w:rsidRDefault="00F2209D">
          <w:pPr>
            <w:pStyle w:val="TOC2"/>
            <w:rPr>
              <w:rFonts w:eastAsiaTheme="minorEastAsia" w:cstheme="minorBidi"/>
              <w:color w:val="auto"/>
              <w:kern w:val="2"/>
              <w:sz w:val="24"/>
              <w:szCs w:val="24"/>
              <w:lang w:eastAsia="en-AU"/>
              <w14:ligatures w14:val="standardContextual"/>
            </w:rPr>
          </w:pPr>
          <w:hyperlink w:anchor="_Toc191470915" w:history="1">
            <w:r w:rsidRPr="00535310">
              <w:rPr>
                <w:rStyle w:val="Hyperlink"/>
              </w:rPr>
              <w:t>9.2</w:t>
            </w:r>
            <w:r>
              <w:rPr>
                <w:rFonts w:eastAsiaTheme="minorEastAsia" w:cstheme="minorBidi"/>
                <w:color w:val="auto"/>
                <w:kern w:val="2"/>
                <w:sz w:val="24"/>
                <w:szCs w:val="24"/>
                <w:lang w:eastAsia="en-AU"/>
                <w14:ligatures w14:val="standardContextual"/>
              </w:rPr>
              <w:tab/>
            </w:r>
            <w:r w:rsidRPr="00535310">
              <w:rPr>
                <w:rStyle w:val="Hyperlink"/>
              </w:rPr>
              <w:t>Requesting an exemption</w:t>
            </w:r>
            <w:r>
              <w:rPr>
                <w:webHidden/>
              </w:rPr>
              <w:tab/>
            </w:r>
            <w:r>
              <w:rPr>
                <w:webHidden/>
              </w:rPr>
              <w:fldChar w:fldCharType="begin"/>
            </w:r>
            <w:r>
              <w:rPr>
                <w:webHidden/>
              </w:rPr>
              <w:instrText xml:space="preserve"> PAGEREF _Toc191470915 \h </w:instrText>
            </w:r>
            <w:r>
              <w:rPr>
                <w:webHidden/>
              </w:rPr>
            </w:r>
            <w:r>
              <w:rPr>
                <w:webHidden/>
              </w:rPr>
              <w:fldChar w:fldCharType="separate"/>
            </w:r>
            <w:r>
              <w:rPr>
                <w:webHidden/>
              </w:rPr>
              <w:t>46</w:t>
            </w:r>
            <w:r>
              <w:rPr>
                <w:webHidden/>
              </w:rPr>
              <w:fldChar w:fldCharType="end"/>
            </w:r>
          </w:hyperlink>
        </w:p>
        <w:p w14:paraId="5A1F5A87" w14:textId="3523A789" w:rsidR="00F2209D" w:rsidRDefault="00F2209D">
          <w:pPr>
            <w:pStyle w:val="TOC1"/>
            <w:rPr>
              <w:rFonts w:asciiTheme="minorHAnsi" w:eastAsiaTheme="minorEastAsia" w:hAnsiTheme="minorHAnsi" w:cstheme="minorBidi"/>
              <w:bCs w:val="0"/>
              <w:color w:val="auto"/>
              <w:kern w:val="2"/>
              <w:sz w:val="24"/>
              <w:szCs w:val="24"/>
              <w:lang w:eastAsia="en-AU"/>
              <w14:ligatures w14:val="standardContextual"/>
            </w:rPr>
          </w:pPr>
          <w:hyperlink w:anchor="_Toc191470916" w:history="1">
            <w:r w:rsidRPr="00535310">
              <w:rPr>
                <w:rStyle w:val="Hyperlink"/>
              </w:rPr>
              <w:t>10</w:t>
            </w:r>
            <w:r>
              <w:rPr>
                <w:rFonts w:asciiTheme="minorHAnsi" w:eastAsiaTheme="minorEastAsia" w:hAnsiTheme="minorHAnsi" w:cstheme="minorBidi"/>
                <w:bCs w:val="0"/>
                <w:color w:val="auto"/>
                <w:kern w:val="2"/>
                <w:sz w:val="24"/>
                <w:szCs w:val="24"/>
                <w:lang w:eastAsia="en-AU"/>
                <w14:ligatures w14:val="standardContextual"/>
              </w:rPr>
              <w:tab/>
            </w:r>
            <w:r w:rsidRPr="00535310">
              <w:rPr>
                <w:rStyle w:val="Hyperlink"/>
              </w:rPr>
              <w:t>Glossary</w:t>
            </w:r>
            <w:r>
              <w:rPr>
                <w:webHidden/>
              </w:rPr>
              <w:tab/>
            </w:r>
            <w:r>
              <w:rPr>
                <w:webHidden/>
              </w:rPr>
              <w:fldChar w:fldCharType="begin"/>
            </w:r>
            <w:r>
              <w:rPr>
                <w:webHidden/>
              </w:rPr>
              <w:instrText xml:space="preserve"> PAGEREF _Toc191470916 \h </w:instrText>
            </w:r>
            <w:r>
              <w:rPr>
                <w:webHidden/>
              </w:rPr>
            </w:r>
            <w:r>
              <w:rPr>
                <w:webHidden/>
              </w:rPr>
              <w:fldChar w:fldCharType="separate"/>
            </w:r>
            <w:r>
              <w:rPr>
                <w:webHidden/>
              </w:rPr>
              <w:t>47</w:t>
            </w:r>
            <w:r>
              <w:rPr>
                <w:webHidden/>
              </w:rPr>
              <w:fldChar w:fldCharType="end"/>
            </w:r>
          </w:hyperlink>
        </w:p>
        <w:p w14:paraId="7FE0DC62" w14:textId="388269D4" w:rsidR="00F2209D" w:rsidRDefault="00F2209D">
          <w:pPr>
            <w:pStyle w:val="TOC2"/>
            <w:rPr>
              <w:rFonts w:eastAsiaTheme="minorEastAsia" w:cstheme="minorBidi"/>
              <w:color w:val="auto"/>
              <w:kern w:val="2"/>
              <w:sz w:val="24"/>
              <w:szCs w:val="24"/>
              <w:lang w:eastAsia="en-AU"/>
              <w14:ligatures w14:val="standardContextual"/>
            </w:rPr>
          </w:pPr>
          <w:hyperlink w:anchor="_Toc191470917" w:history="1">
            <w:r w:rsidRPr="00535310">
              <w:rPr>
                <w:rStyle w:val="Hyperlink"/>
              </w:rPr>
              <w:t>10.1</w:t>
            </w:r>
            <w:r>
              <w:rPr>
                <w:rFonts w:eastAsiaTheme="minorEastAsia" w:cstheme="minorBidi"/>
                <w:color w:val="auto"/>
                <w:kern w:val="2"/>
                <w:sz w:val="24"/>
                <w:szCs w:val="24"/>
                <w:lang w:eastAsia="en-AU"/>
                <w14:ligatures w14:val="standardContextual"/>
              </w:rPr>
              <w:tab/>
            </w:r>
            <w:r w:rsidRPr="00535310">
              <w:rPr>
                <w:rStyle w:val="Hyperlink"/>
              </w:rPr>
              <w:t>Vehicle related governance legislation and polices</w:t>
            </w:r>
            <w:r>
              <w:rPr>
                <w:webHidden/>
              </w:rPr>
              <w:tab/>
            </w:r>
            <w:r>
              <w:rPr>
                <w:webHidden/>
              </w:rPr>
              <w:fldChar w:fldCharType="begin"/>
            </w:r>
            <w:r>
              <w:rPr>
                <w:webHidden/>
              </w:rPr>
              <w:instrText xml:space="preserve"> PAGEREF _Toc191470917 \h </w:instrText>
            </w:r>
            <w:r>
              <w:rPr>
                <w:webHidden/>
              </w:rPr>
            </w:r>
            <w:r>
              <w:rPr>
                <w:webHidden/>
              </w:rPr>
              <w:fldChar w:fldCharType="separate"/>
            </w:r>
            <w:r>
              <w:rPr>
                <w:webHidden/>
              </w:rPr>
              <w:t>47</w:t>
            </w:r>
            <w:r>
              <w:rPr>
                <w:webHidden/>
              </w:rPr>
              <w:fldChar w:fldCharType="end"/>
            </w:r>
          </w:hyperlink>
        </w:p>
        <w:p w14:paraId="707398A7" w14:textId="53BCDA31" w:rsidR="00F2209D" w:rsidRDefault="00F2209D">
          <w:pPr>
            <w:pStyle w:val="TOC2"/>
            <w:rPr>
              <w:rFonts w:eastAsiaTheme="minorEastAsia" w:cstheme="minorBidi"/>
              <w:color w:val="auto"/>
              <w:kern w:val="2"/>
              <w:sz w:val="24"/>
              <w:szCs w:val="24"/>
              <w:lang w:eastAsia="en-AU"/>
              <w14:ligatures w14:val="standardContextual"/>
            </w:rPr>
          </w:pPr>
          <w:hyperlink w:anchor="_Toc191470918" w:history="1">
            <w:r w:rsidRPr="00535310">
              <w:rPr>
                <w:rStyle w:val="Hyperlink"/>
              </w:rPr>
              <w:t>10.2</w:t>
            </w:r>
            <w:r>
              <w:rPr>
                <w:rFonts w:eastAsiaTheme="minorEastAsia" w:cstheme="minorBidi"/>
                <w:color w:val="auto"/>
                <w:kern w:val="2"/>
                <w:sz w:val="24"/>
                <w:szCs w:val="24"/>
                <w:lang w:eastAsia="en-AU"/>
                <w14:ligatures w14:val="standardContextual"/>
              </w:rPr>
              <w:tab/>
            </w:r>
            <w:r w:rsidRPr="00535310">
              <w:rPr>
                <w:rStyle w:val="Hyperlink"/>
              </w:rPr>
              <w:t>Definitions and key terms</w:t>
            </w:r>
            <w:r>
              <w:rPr>
                <w:webHidden/>
              </w:rPr>
              <w:tab/>
            </w:r>
            <w:r>
              <w:rPr>
                <w:webHidden/>
              </w:rPr>
              <w:fldChar w:fldCharType="begin"/>
            </w:r>
            <w:r>
              <w:rPr>
                <w:webHidden/>
              </w:rPr>
              <w:instrText xml:space="preserve"> PAGEREF _Toc191470918 \h </w:instrText>
            </w:r>
            <w:r>
              <w:rPr>
                <w:webHidden/>
              </w:rPr>
            </w:r>
            <w:r>
              <w:rPr>
                <w:webHidden/>
              </w:rPr>
              <w:fldChar w:fldCharType="separate"/>
            </w:r>
            <w:r>
              <w:rPr>
                <w:webHidden/>
              </w:rPr>
              <w:t>47</w:t>
            </w:r>
            <w:r>
              <w:rPr>
                <w:webHidden/>
              </w:rPr>
              <w:fldChar w:fldCharType="end"/>
            </w:r>
          </w:hyperlink>
        </w:p>
        <w:p w14:paraId="1B2BFBD5" w14:textId="1DB44504" w:rsidR="002759BE" w:rsidRDefault="00335A58" w:rsidP="003D7509">
          <w:pPr>
            <w:pStyle w:val="TOC1"/>
            <w:rPr>
              <w:lang w:eastAsia="en-AU"/>
            </w:rPr>
          </w:pPr>
          <w:r>
            <w:fldChar w:fldCharType="end"/>
          </w:r>
        </w:p>
      </w:sdtContent>
    </w:sdt>
    <w:p w14:paraId="6C15F02D" w14:textId="5885F71D" w:rsidR="00BC3D6A" w:rsidRPr="0039543D" w:rsidRDefault="004B3FFF" w:rsidP="00112ED6">
      <w:pPr>
        <w:pStyle w:val="Heading1"/>
      </w:pPr>
      <w:bookmarkStart w:id="7" w:name="_Toc185599221"/>
      <w:bookmarkStart w:id="8" w:name="_Toc191470788"/>
      <w:r w:rsidRPr="0039543D">
        <w:lastRenderedPageBreak/>
        <w:t>Introduction</w:t>
      </w:r>
      <w:bookmarkEnd w:id="7"/>
      <w:bookmarkEnd w:id="8"/>
    </w:p>
    <w:p w14:paraId="0619B059" w14:textId="614C4879" w:rsidR="005C14CC" w:rsidRDefault="009B7377" w:rsidP="00C7558D">
      <w:r>
        <w:t xml:space="preserve">This document should </w:t>
      </w:r>
      <w:r w:rsidRPr="003F493F">
        <w:t>be read in conjunction with the Standard Motor Vehicle Policy (Policy)</w:t>
      </w:r>
      <w:r w:rsidR="009C0860" w:rsidRPr="003F493F">
        <w:t>.</w:t>
      </w:r>
    </w:p>
    <w:p w14:paraId="0F2280AC" w14:textId="68591292" w:rsidR="00224510" w:rsidRDefault="000A0F4D" w:rsidP="00C7558D">
      <w:r>
        <w:t xml:space="preserve">The Standard Motor Vehicle </w:t>
      </w:r>
      <w:r w:rsidRPr="004C6C64">
        <w:rPr>
          <w:i/>
          <w:iCs/>
        </w:rPr>
        <w:t>Requirements</w:t>
      </w:r>
      <w:r>
        <w:t xml:space="preserve"> (this document) sets out the </w:t>
      </w:r>
      <w:r w:rsidR="0086595A">
        <w:t xml:space="preserve">detailed </w:t>
      </w:r>
      <w:r w:rsidR="00C11805">
        <w:t>fleet management requirements for the whole of Victorian Government fleet for departments and agencies</w:t>
      </w:r>
      <w:r w:rsidR="00A24FD4">
        <w:t xml:space="preserve"> (Agencies)</w:t>
      </w:r>
      <w:r w:rsidR="000910FC">
        <w:t xml:space="preserve">. Both </w:t>
      </w:r>
      <w:r w:rsidR="00772ED6">
        <w:t xml:space="preserve">the policy and requirements </w:t>
      </w:r>
      <w:r w:rsidR="000910FC">
        <w:t xml:space="preserve">documents are located: </w:t>
      </w:r>
      <w:hyperlink r:id="rId13" w:history="1">
        <w:r w:rsidR="000910FC" w:rsidRPr="0081027D">
          <w:rPr>
            <w:rStyle w:val="Hyperlink"/>
          </w:rPr>
          <w:t>https://www.buyingfor.vic.gov.au/standard-motor-vehicle-policy</w:t>
        </w:r>
      </w:hyperlink>
      <w:r w:rsidR="00C11805">
        <w:t>.</w:t>
      </w:r>
    </w:p>
    <w:p w14:paraId="57A9DFE8" w14:textId="77777777" w:rsidR="0009220B" w:rsidRDefault="0009220B" w:rsidP="00C7558D">
      <w:r>
        <w:t>All general government departments and agency fleet managers and vehicle users are required to become familiar with these requirements and its implications.</w:t>
      </w:r>
    </w:p>
    <w:p w14:paraId="15A1A0D0" w14:textId="3BD54214" w:rsidR="005C14CC" w:rsidRDefault="0083151D" w:rsidP="00C7558D">
      <w:r>
        <w:t xml:space="preserve">All Victorian </w:t>
      </w:r>
      <w:r w:rsidR="00D90E7B">
        <w:t xml:space="preserve">general government departments and agencies are required to adhere to the </w:t>
      </w:r>
      <w:proofErr w:type="gramStart"/>
      <w:r w:rsidR="00D90E7B">
        <w:t>Requirements</w:t>
      </w:r>
      <w:proofErr w:type="gramEnd"/>
      <w:r w:rsidR="00D90E7B">
        <w:t xml:space="preserve"> and </w:t>
      </w:r>
      <w:r w:rsidR="00624C13">
        <w:t xml:space="preserve">it </w:t>
      </w:r>
      <w:r w:rsidR="00D90E7B">
        <w:t xml:space="preserve">should </w:t>
      </w:r>
      <w:r w:rsidR="00744523">
        <w:t>be used as guide for all other agencies. It is to be applied consistently with the requirements of all relevant legislation</w:t>
      </w:r>
      <w:r w:rsidR="00FA5CA1">
        <w:t>, policies and contractual arrangements.</w:t>
      </w:r>
      <w:r w:rsidR="00AB779E">
        <w:t xml:space="preserve"> The </w:t>
      </w:r>
      <w:r w:rsidR="00826F10">
        <w:t>Requirements</w:t>
      </w:r>
      <w:r w:rsidR="00AB779E">
        <w:t xml:space="preserve"> should not be used as a definitive guide to the law and should be read in conjunction with relevant legislation where required. The </w:t>
      </w:r>
      <w:r w:rsidR="00826F10">
        <w:t>Requirements</w:t>
      </w:r>
      <w:r w:rsidR="00AB779E">
        <w:t xml:space="preserve"> do not overrule legislation where it impacts the operation of the government’s vehicle fleet.</w:t>
      </w:r>
      <w:r w:rsidR="0009220B">
        <w:t xml:space="preserve"> </w:t>
      </w:r>
      <w:r w:rsidR="005C14CC">
        <w:t xml:space="preserve">Any reference to legislation or to a provision of legislation within the </w:t>
      </w:r>
      <w:r w:rsidR="003C0487">
        <w:t xml:space="preserve">Policy or Requirements </w:t>
      </w:r>
      <w:r w:rsidR="005C14CC">
        <w:t>is the current legislation and includes a change, modification or re-enactment of it, a legislative provision substituted for it and a regulation or statutory instrument issued under it.</w:t>
      </w:r>
    </w:p>
    <w:p w14:paraId="092F3B73" w14:textId="39F549FE" w:rsidR="005C14CC" w:rsidRDefault="007022F0" w:rsidP="00C7558D">
      <w:r>
        <w:t xml:space="preserve">The </w:t>
      </w:r>
      <w:r w:rsidR="00826F10">
        <w:t xml:space="preserve">Requirements </w:t>
      </w:r>
      <w:r>
        <w:t xml:space="preserve">recognises that government motor vehicles are significant assets owned by government and provides a detailed framework for departments and agencies to optimise these assets, which in turn benefits the </w:t>
      </w:r>
      <w:proofErr w:type="gramStart"/>
      <w:r>
        <w:t>government as a whole</w:t>
      </w:r>
      <w:proofErr w:type="gramEnd"/>
      <w:r>
        <w:t>.</w:t>
      </w:r>
    </w:p>
    <w:p w14:paraId="42FC559C" w14:textId="4126E45A" w:rsidR="00BA0173" w:rsidRDefault="00BA0173" w:rsidP="00C7558D">
      <w:r>
        <w:t xml:space="preserve">The </w:t>
      </w:r>
      <w:r w:rsidR="0055423B">
        <w:t xml:space="preserve">Requirements </w:t>
      </w:r>
      <w:r>
        <w:t>requires departments and agencies to strategically plan and manage their fleet to gain best value from it and ensure the fleet meets their priorities and that of the government.</w:t>
      </w:r>
    </w:p>
    <w:p w14:paraId="2A658683" w14:textId="1D5B764E" w:rsidR="0039543D" w:rsidRDefault="00BA0173" w:rsidP="00C7558D">
      <w:r>
        <w:t>The Victorian Government is guided by its emission reduction targets</w:t>
      </w:r>
      <w:r w:rsidR="00525F3E">
        <w:t xml:space="preserve">. These include the United Nations </w:t>
      </w:r>
      <w:r w:rsidR="004C3D1A" w:rsidRPr="004C3D1A">
        <w:t>Climate Change Conference in Glasgow (COP26)</w:t>
      </w:r>
      <w:r w:rsidR="00525F3E">
        <w:t xml:space="preserve"> commitment</w:t>
      </w:r>
      <w:r w:rsidR="00F11E39" w:rsidDel="00F7445C">
        <w:t xml:space="preserve"> </w:t>
      </w:r>
      <w:r w:rsidR="00525F3E">
        <w:t xml:space="preserve">to work towards </w:t>
      </w:r>
      <w:r w:rsidR="00F7445C">
        <w:t xml:space="preserve">transitioning </w:t>
      </w:r>
      <w:r w:rsidR="00525F3E">
        <w:t xml:space="preserve">the government fleet </w:t>
      </w:r>
      <w:r w:rsidR="00C43DF5">
        <w:t xml:space="preserve">of passenger vehicles and vans </w:t>
      </w:r>
      <w:r w:rsidR="00525F3E">
        <w:t xml:space="preserve">to zero emissions </w:t>
      </w:r>
      <w:r w:rsidR="00BA3FC2">
        <w:t>vehicles</w:t>
      </w:r>
      <w:r w:rsidR="0034580E">
        <w:t xml:space="preserve"> (ZEVs)</w:t>
      </w:r>
      <w:r w:rsidR="00525F3E">
        <w:t xml:space="preserve"> by 2035</w:t>
      </w:r>
      <w:r w:rsidR="00BA3FC2">
        <w:t xml:space="preserve"> at the latest</w:t>
      </w:r>
      <w:r w:rsidR="00FF0247">
        <w:t xml:space="preserve"> (</w:t>
      </w:r>
      <w:r w:rsidR="0034580E">
        <w:t xml:space="preserve">the </w:t>
      </w:r>
      <w:r w:rsidR="00FF0247">
        <w:t>2035 ZEV Transition Target)</w:t>
      </w:r>
      <w:r w:rsidR="00BA3FC2">
        <w:t xml:space="preserve">. This target requires the government fleet </w:t>
      </w:r>
      <w:r w:rsidR="00121F86">
        <w:t xml:space="preserve">of passenger vehicles and vans </w:t>
      </w:r>
      <w:r w:rsidR="00BA3FC2">
        <w:t>to transition from internal combustion engine vehicles to</w:t>
      </w:r>
      <w:r w:rsidR="00B52925">
        <w:t xml:space="preserve"> zero emissions vehicles</w:t>
      </w:r>
      <w:r w:rsidR="00BA3FC2">
        <w:t xml:space="preserve"> within that timeframe.</w:t>
      </w:r>
    </w:p>
    <w:p w14:paraId="44226F92" w14:textId="4CB1164C" w:rsidR="009B7960" w:rsidRPr="00271F80" w:rsidRDefault="004713B9" w:rsidP="00112ED6">
      <w:pPr>
        <w:pStyle w:val="Heading1"/>
      </w:pPr>
      <w:bookmarkStart w:id="9" w:name="_Toc185599222"/>
      <w:bookmarkStart w:id="10" w:name="_Toc191470789"/>
      <w:r w:rsidRPr="00271F80">
        <w:t>Framework and objectives</w:t>
      </w:r>
      <w:bookmarkEnd w:id="9"/>
      <w:bookmarkEnd w:id="10"/>
      <w:r w:rsidR="00273531" w:rsidRPr="00271F80">
        <w:t xml:space="preserve"> </w:t>
      </w:r>
    </w:p>
    <w:p w14:paraId="57FA3E37" w14:textId="6AFA742C" w:rsidR="009B7960" w:rsidRDefault="009747B8" w:rsidP="000E6DE9">
      <w:r>
        <w:t>Th</w:t>
      </w:r>
      <w:r w:rsidR="001D7B57">
        <w:t xml:space="preserve">e </w:t>
      </w:r>
      <w:r w:rsidR="0055423B">
        <w:t xml:space="preserve">Requirements </w:t>
      </w:r>
      <w:r w:rsidR="00D43B3F">
        <w:t>set out</w:t>
      </w:r>
      <w:r w:rsidR="001D7B57">
        <w:t xml:space="preserve"> a whole-of Victorian government </w:t>
      </w:r>
      <w:r w:rsidR="00D43B3F">
        <w:t>framework</w:t>
      </w:r>
      <w:r w:rsidR="00F54F41">
        <w:t xml:space="preserve"> </w:t>
      </w:r>
      <w:r w:rsidR="001D7B57">
        <w:t xml:space="preserve">governing the management and use of government-owned </w:t>
      </w:r>
      <w:r w:rsidR="005C7247">
        <w:t xml:space="preserve">standard </w:t>
      </w:r>
      <w:r w:rsidR="001D7B57">
        <w:t>motor vehicles.</w:t>
      </w:r>
    </w:p>
    <w:p w14:paraId="73A0CD11" w14:textId="0EBB352A" w:rsidR="0035761E" w:rsidRDefault="001D7B57" w:rsidP="000E6DE9">
      <w:r>
        <w:t xml:space="preserve">The aim of the </w:t>
      </w:r>
      <w:r w:rsidR="006B69C0">
        <w:t>Requirements</w:t>
      </w:r>
      <w:r>
        <w:t xml:space="preserve"> is to</w:t>
      </w:r>
      <w:r w:rsidR="00F54F41">
        <w:t xml:space="preserve"> support the</w:t>
      </w:r>
      <w:r>
        <w:t xml:space="preserve"> implement</w:t>
      </w:r>
      <w:r w:rsidR="00F54F41">
        <w:t>ation of</w:t>
      </w:r>
      <w:r>
        <w:t xml:space="preserve"> effective asset</w:t>
      </w:r>
      <w:r w:rsidR="0035761E">
        <w:t xml:space="preserve"> management of the government motor vehicle fleet which aligns with the Government’s strategic direction and the needs of departments and agencies.</w:t>
      </w:r>
    </w:p>
    <w:p w14:paraId="3B365FAA" w14:textId="68E6048F" w:rsidR="001D7B57" w:rsidRDefault="0035761E" w:rsidP="000A7030">
      <w:r>
        <w:t>Government has set emissions</w:t>
      </w:r>
      <w:r w:rsidR="001D7B57">
        <w:t xml:space="preserve"> </w:t>
      </w:r>
      <w:r>
        <w:t xml:space="preserve">reduction targets and commitments to transition the government motor vehicle fleet to ZEVs. Aligning the government motor vehicle fleet to those commitments requires coordinated </w:t>
      </w:r>
      <w:r w:rsidR="000A497C">
        <w:t>implementation across government departments and agencies. These measures include departments and agencies:</w:t>
      </w:r>
    </w:p>
    <w:p w14:paraId="2AADFCC4" w14:textId="23733581" w:rsidR="000A497C" w:rsidRDefault="006C3663" w:rsidP="007164E2">
      <w:pPr>
        <w:pStyle w:val="List"/>
      </w:pPr>
      <w:r>
        <w:t>b</w:t>
      </w:r>
      <w:r w:rsidR="000A497C">
        <w:t>eing</w:t>
      </w:r>
      <w:r w:rsidR="00765959">
        <w:t xml:space="preserve"> equipped to strategically manage their motor vehicle assets to meet the government’s priorities on achieving net zero emissions in the government </w:t>
      </w:r>
      <w:r w:rsidR="00914A26">
        <w:t xml:space="preserve">passenger vehicle and vans </w:t>
      </w:r>
      <w:r w:rsidR="00765959">
        <w:t>by 2035 at the latest,</w:t>
      </w:r>
    </w:p>
    <w:p w14:paraId="41C1595E" w14:textId="1AB6B5F9" w:rsidR="00765959" w:rsidRDefault="006C3663" w:rsidP="007164E2">
      <w:pPr>
        <w:pStyle w:val="List"/>
      </w:pPr>
      <w:r>
        <w:t>o</w:t>
      </w:r>
      <w:r w:rsidR="00765959">
        <w:t xml:space="preserve">rdering a ZEV when sourcing a new passenger vehicle or </w:t>
      </w:r>
      <w:r w:rsidR="00914A26">
        <w:t>van,</w:t>
      </w:r>
      <w:r w:rsidR="00765959">
        <w:t xml:space="preserve"> or replacing an </w:t>
      </w:r>
      <w:r w:rsidR="002B1C53">
        <w:t>existing</w:t>
      </w:r>
      <w:r w:rsidR="00765959">
        <w:t xml:space="preserve"> passenger vehicle </w:t>
      </w:r>
      <w:r w:rsidR="0062201D">
        <w:t xml:space="preserve">or van </w:t>
      </w:r>
      <w:r w:rsidR="00765959">
        <w:t>with a ZEV (where a suitable fit for purpose ZEV is available),</w:t>
      </w:r>
    </w:p>
    <w:p w14:paraId="4C635584" w14:textId="3075AA77" w:rsidR="00765959" w:rsidRDefault="006C3663" w:rsidP="007164E2">
      <w:pPr>
        <w:pStyle w:val="List"/>
      </w:pPr>
      <w:r>
        <w:t>c</w:t>
      </w:r>
      <w:r w:rsidR="00907298">
        <w:t xml:space="preserve">onsidering the motor vehicle an extension of the workplace where the safest fit for purpose vehicles </w:t>
      </w:r>
      <w:proofErr w:type="gramStart"/>
      <w:r w:rsidR="00907298">
        <w:t>are</w:t>
      </w:r>
      <w:proofErr w:type="gramEnd"/>
      <w:r w:rsidR="00907298">
        <w:t xml:space="preserve"> purchased, and</w:t>
      </w:r>
    </w:p>
    <w:p w14:paraId="42C8A406" w14:textId="62C586A3" w:rsidR="00907298" w:rsidRDefault="006C3663" w:rsidP="007164E2">
      <w:pPr>
        <w:pStyle w:val="List"/>
      </w:pPr>
      <w:r>
        <w:t>i</w:t>
      </w:r>
      <w:r w:rsidR="00907298">
        <w:t>mplement strategies to consider alternative transport modes in lieu of purchasing fleet vehicles, including walking, public transport,</w:t>
      </w:r>
      <w:r w:rsidR="00302D9B">
        <w:t xml:space="preserve"> </w:t>
      </w:r>
      <w:r w:rsidR="00980E0D">
        <w:t>ride-share</w:t>
      </w:r>
      <w:r w:rsidR="00425E85">
        <w:t xml:space="preserve"> </w:t>
      </w:r>
      <w:r w:rsidR="00907298">
        <w:t>and non-travel options (online meetings).</w:t>
      </w:r>
    </w:p>
    <w:p w14:paraId="379B3624" w14:textId="7E1CFBBA" w:rsidR="008D358E" w:rsidRDefault="00D93D5F" w:rsidP="008D358E">
      <w:r>
        <w:t>A key focus of this document is strategic motor vehicle asset management, which must be implemented by departments and agencies. Some key features of strategic asset management are:</w:t>
      </w:r>
    </w:p>
    <w:p w14:paraId="61E0B44C" w14:textId="2032488D" w:rsidR="00D93D5F" w:rsidRDefault="00F1171A" w:rsidP="007164E2">
      <w:pPr>
        <w:pStyle w:val="List"/>
      </w:pPr>
      <w:r>
        <w:t>d</w:t>
      </w:r>
      <w:r w:rsidR="00D93D5F">
        <w:t>efining operational fleet requirements for a department or agency to drive decisions around their fleet size and mix</w:t>
      </w:r>
      <w:r>
        <w:t>,</w:t>
      </w:r>
    </w:p>
    <w:p w14:paraId="15066DF9" w14:textId="7D4AE2F6" w:rsidR="00D93D5F" w:rsidRDefault="00F1171A" w:rsidP="007164E2">
      <w:pPr>
        <w:pStyle w:val="List"/>
      </w:pPr>
      <w:r>
        <w:t>m</w:t>
      </w:r>
      <w:r w:rsidR="00D93D5F">
        <w:t>anaging vehicles, reducing vehicle costs and making decisions based on data analytics</w:t>
      </w:r>
      <w:r>
        <w:t>,</w:t>
      </w:r>
    </w:p>
    <w:p w14:paraId="51534EAC" w14:textId="600F36D3" w:rsidR="00D93D5F" w:rsidRDefault="00F1171A" w:rsidP="007164E2">
      <w:pPr>
        <w:pStyle w:val="List"/>
      </w:pPr>
      <w:r>
        <w:t>p</w:t>
      </w:r>
      <w:r w:rsidR="00FC4808">
        <w:t>reserving vehicle asset value and ensuring vehicle availability through timely maintenance, including implementation of preventative maintenance</w:t>
      </w:r>
      <w:r>
        <w:t>, and</w:t>
      </w:r>
    </w:p>
    <w:p w14:paraId="6C0267DB" w14:textId="5CB8F3F8" w:rsidR="00FC4808" w:rsidRPr="00765959" w:rsidRDefault="00F1171A" w:rsidP="007164E2">
      <w:pPr>
        <w:pStyle w:val="List"/>
      </w:pPr>
      <w:r>
        <w:t>p</w:t>
      </w:r>
      <w:r w:rsidR="00FC4808">
        <w:t>lanning for the disposal of motor vehicles to ensure that vehicles are disposed of according to schedule.</w:t>
      </w:r>
    </w:p>
    <w:p w14:paraId="51A80888" w14:textId="6BD5993B" w:rsidR="008A5D7C" w:rsidRDefault="008A5D7C" w:rsidP="00696D0D">
      <w:pPr>
        <w:pStyle w:val="Heading2"/>
      </w:pPr>
      <w:bookmarkStart w:id="11" w:name="_Toc185599223"/>
      <w:bookmarkStart w:id="12" w:name="_Toc191470790"/>
      <w:r>
        <w:t>Finance Lease Facility</w:t>
      </w:r>
      <w:bookmarkEnd w:id="11"/>
      <w:bookmarkEnd w:id="12"/>
    </w:p>
    <w:p w14:paraId="76A22A4C" w14:textId="69FCFE35" w:rsidR="005F510E" w:rsidRPr="005F510E" w:rsidRDefault="00243AB2" w:rsidP="000A7030">
      <w:pPr>
        <w:pStyle w:val="Heading3"/>
      </w:pPr>
      <w:bookmarkStart w:id="13" w:name="_Toc185599224"/>
      <w:bookmarkStart w:id="14" w:name="_Toc191470791"/>
      <w:r>
        <w:t>Background</w:t>
      </w:r>
      <w:bookmarkEnd w:id="13"/>
      <w:bookmarkEnd w:id="14"/>
    </w:p>
    <w:p w14:paraId="0AD34B3F" w14:textId="7BA86BAD" w:rsidR="00187832" w:rsidRDefault="00187832" w:rsidP="00E900BE">
      <w:r>
        <w:t>To support the efficient management of government vehicles, Government</w:t>
      </w:r>
      <w:r w:rsidR="00385019">
        <w:t xml:space="preserve"> </w:t>
      </w:r>
      <w:r>
        <w:t>established a vehicle Finance Lease Facility managed by the Department of Government Services</w:t>
      </w:r>
      <w:r w:rsidR="00B703D7">
        <w:t xml:space="preserve"> (VicFleet).</w:t>
      </w:r>
    </w:p>
    <w:p w14:paraId="42D53028" w14:textId="61691528" w:rsidR="00B703D7" w:rsidRDefault="00081F39" w:rsidP="00E53346">
      <w:r>
        <w:t xml:space="preserve">In </w:t>
      </w:r>
      <w:r w:rsidR="00B703D7">
        <w:t xml:space="preserve">2016 the </w:t>
      </w:r>
      <w:r w:rsidR="007A4D1E">
        <w:t xml:space="preserve">Government </w:t>
      </w:r>
      <w:r w:rsidR="00B703D7">
        <w:t>approved the expansion of the Standard Motor Vehicle Policy to all general government sector agencies, which included the mandating of the use of the finance lease facility.</w:t>
      </w:r>
      <w:r w:rsidR="000253DF">
        <w:t xml:space="preserve"> </w:t>
      </w:r>
      <w:r>
        <w:t xml:space="preserve">In 2018 the Standard Motor Vehicle Policy </w:t>
      </w:r>
      <w:r w:rsidR="004246FA">
        <w:t xml:space="preserve">was amended </w:t>
      </w:r>
      <w:r>
        <w:t xml:space="preserve">to mandate the requirements of the policy </w:t>
      </w:r>
      <w:r w:rsidR="00344EA7">
        <w:t xml:space="preserve">(including the use of the finance lease facility) </w:t>
      </w:r>
      <w:r>
        <w:t>to all general government sector departments and agencies.</w:t>
      </w:r>
    </w:p>
    <w:p w14:paraId="0A3FE7FD" w14:textId="5F796B60" w:rsidR="00081F39" w:rsidRDefault="00081F39" w:rsidP="00E53346">
      <w:r>
        <w:t xml:space="preserve">This requires that all passenger </w:t>
      </w:r>
      <w:r w:rsidR="00CE5075">
        <w:t xml:space="preserve">and light commercial vehicles are financed through the Victorian </w:t>
      </w:r>
      <w:r w:rsidR="00AC123D">
        <w:t>G</w:t>
      </w:r>
      <w:r w:rsidR="00CE5075">
        <w:t>overnment’s finance lease facility managed by VicFleet.</w:t>
      </w:r>
    </w:p>
    <w:p w14:paraId="6DC047AE" w14:textId="063E5510" w:rsidR="00CE5075" w:rsidRDefault="00CE5075" w:rsidP="00E53346">
      <w:r>
        <w:t xml:space="preserve">The new arrangements </w:t>
      </w:r>
      <w:r w:rsidR="00F94B7C">
        <w:t xml:space="preserve">were </w:t>
      </w:r>
      <w:r>
        <w:t xml:space="preserve">to assist agencies achieve fleet </w:t>
      </w:r>
      <w:r w:rsidR="002C51C7">
        <w:t xml:space="preserve">efficiencies </w:t>
      </w:r>
      <w:r>
        <w:t>by:</w:t>
      </w:r>
    </w:p>
    <w:p w14:paraId="4DAF8D07" w14:textId="61319431" w:rsidR="00CE5075" w:rsidRDefault="00B567D5" w:rsidP="00515BCD">
      <w:pPr>
        <w:pStyle w:val="List"/>
      </w:pPr>
      <w:r>
        <w:t>c</w:t>
      </w:r>
      <w:r w:rsidR="007F61EB">
        <w:t>entralising core fleet functions such as purchasing, registration and disposals, providing administrative efficiencies and economies of scale</w:t>
      </w:r>
      <w:r>
        <w:t>,</w:t>
      </w:r>
    </w:p>
    <w:p w14:paraId="6AFD83D5" w14:textId="205209E0" w:rsidR="007F61EB" w:rsidRDefault="00B567D5" w:rsidP="00515BCD">
      <w:pPr>
        <w:pStyle w:val="List"/>
      </w:pPr>
      <w:r>
        <w:t>f</w:t>
      </w:r>
      <w:r w:rsidR="007F61EB">
        <w:t xml:space="preserve">inancing vehicles through the finance lease facility </w:t>
      </w:r>
      <w:r w:rsidR="002C51C7">
        <w:t xml:space="preserve">with </w:t>
      </w:r>
      <w:r w:rsidR="007F61EB">
        <w:t xml:space="preserve">funds </w:t>
      </w:r>
      <w:r w:rsidR="002C51C7">
        <w:t>provided</w:t>
      </w:r>
      <w:r w:rsidR="007F61EB">
        <w:t xml:space="preserve"> through Treasury Corporation Victoria</w:t>
      </w:r>
      <w:r w:rsidR="00FA4E89">
        <w:t>,</w:t>
      </w:r>
    </w:p>
    <w:p w14:paraId="0D1161DF" w14:textId="0006A408" w:rsidR="007F61EB" w:rsidRDefault="00B567D5" w:rsidP="00515BCD">
      <w:pPr>
        <w:pStyle w:val="List"/>
      </w:pPr>
      <w:r>
        <w:t>c</w:t>
      </w:r>
      <w:r w:rsidR="007F61EB">
        <w:t>entralised vehicle procurement to increase the size of the collective fleet, providing opportunities to negotiate further discounts through aggregated purchasing</w:t>
      </w:r>
      <w:r>
        <w:t xml:space="preserve"> and</w:t>
      </w:r>
    </w:p>
    <w:p w14:paraId="7FB56D35" w14:textId="0466BC3D" w:rsidR="007F61EB" w:rsidRDefault="00B567D5" w:rsidP="00515BCD">
      <w:pPr>
        <w:pStyle w:val="List"/>
      </w:pPr>
      <w:r>
        <w:t>c</w:t>
      </w:r>
      <w:r w:rsidR="007F61EB">
        <w:t>entralised administration to provid</w:t>
      </w:r>
      <w:r w:rsidR="002C51C7">
        <w:t>e</w:t>
      </w:r>
      <w:r w:rsidR="007F61EB">
        <w:t xml:space="preserve"> better reporting and opportunities to manage fleet growth and utilisation</w:t>
      </w:r>
      <w:r>
        <w:t>.</w:t>
      </w:r>
    </w:p>
    <w:p w14:paraId="15574DCB" w14:textId="0BC0305B" w:rsidR="00471FBD" w:rsidRDefault="00471FBD" w:rsidP="00B567D5">
      <w:r>
        <w:t xml:space="preserve">Note that </w:t>
      </w:r>
      <w:r w:rsidR="00142F6C">
        <w:t>f</w:t>
      </w:r>
      <w:r>
        <w:t>leet management remains the responsibility of the department or agency (operational lease management, fuel cards</w:t>
      </w:r>
      <w:r w:rsidR="005C735F">
        <w:t>, servicing, maintenance</w:t>
      </w:r>
      <w:r>
        <w:t>)</w:t>
      </w:r>
      <w:r w:rsidR="005C735F">
        <w:t>.</w:t>
      </w:r>
    </w:p>
    <w:p w14:paraId="602F3B0D" w14:textId="1514453C" w:rsidR="0060259F" w:rsidRDefault="00366980" w:rsidP="0060259F">
      <w:pPr>
        <w:pStyle w:val="Heading3"/>
      </w:pPr>
      <w:bookmarkStart w:id="15" w:name="_Toc185599225"/>
      <w:bookmarkStart w:id="16" w:name="_Toc191470792"/>
      <w:r>
        <w:t>E</w:t>
      </w:r>
      <w:r w:rsidR="00F527BB">
        <w:t xml:space="preserve">ntities required to use </w:t>
      </w:r>
      <w:r w:rsidR="003F1132">
        <w:t>the Finance Lease Facility</w:t>
      </w:r>
      <w:bookmarkEnd w:id="15"/>
      <w:bookmarkEnd w:id="16"/>
    </w:p>
    <w:p w14:paraId="1468CEA1" w14:textId="0663B319" w:rsidR="003F1132" w:rsidRDefault="00F527BB" w:rsidP="003F1132">
      <w:r>
        <w:t>To support the efficient management of the government vehicles, Government established a vehicle Finance Lease Facility managed by the Department of Government Services (VicFleet).</w:t>
      </w:r>
    </w:p>
    <w:p w14:paraId="7DCA9C9D" w14:textId="584C5E3C" w:rsidR="00F527BB" w:rsidRDefault="00F527BB" w:rsidP="003F1132">
      <w:r>
        <w:t xml:space="preserve">All departments and agencies within the General Government Sector, subject to their legal powers, must finance all motor vehicles </w:t>
      </w:r>
      <w:r w:rsidR="000311FA">
        <w:t>under 3.5 tonnes</w:t>
      </w:r>
      <w:r w:rsidR="005C1D18">
        <w:t xml:space="preserve"> </w:t>
      </w:r>
      <w:r>
        <w:t xml:space="preserve">through the Finance Lease Facility. </w:t>
      </w:r>
      <w:r w:rsidR="005C1D18">
        <w:t xml:space="preserve">This requirement includes Agency owned vehicles. </w:t>
      </w:r>
      <w:r>
        <w:t>All other government agencies, subject to their legal powers, may also access the Finance Lease Facility.</w:t>
      </w:r>
    </w:p>
    <w:p w14:paraId="7CD9D2B4" w14:textId="2C351ADD" w:rsidR="00F527BB" w:rsidRDefault="00F527BB" w:rsidP="003F1132">
      <w:r>
        <w:t>General Government Sector agencies without the legal power to enter the Finance Lease Facility must seek to gain the necessary borrowing powers. This process must be facilitated by VicFleet</w:t>
      </w:r>
      <w:r w:rsidR="00B115A2">
        <w:t xml:space="preserve"> (please contact VicFleet on </w:t>
      </w:r>
      <w:hyperlink r:id="rId14" w:history="1">
        <w:r w:rsidR="00841653" w:rsidRPr="003E0D57">
          <w:rPr>
            <w:rStyle w:val="Hyperlink"/>
          </w:rPr>
          <w:t>smvp</w:t>
        </w:r>
        <w:r w:rsidR="00841653" w:rsidRPr="006879AD">
          <w:rPr>
            <w:rStyle w:val="Hyperlink"/>
          </w:rPr>
          <w:t>@vicfleet.vic.gov.au</w:t>
        </w:r>
      </w:hyperlink>
      <w:r w:rsidR="00B115A2">
        <w:t xml:space="preserve"> for more information)</w:t>
      </w:r>
      <w:r>
        <w:t>.</w:t>
      </w:r>
    </w:p>
    <w:p w14:paraId="44FE9C2C" w14:textId="081672B4" w:rsidR="006D340D" w:rsidRDefault="000A58D9" w:rsidP="006D340D">
      <w:pPr>
        <w:pStyle w:val="Heading3"/>
      </w:pPr>
      <w:bookmarkStart w:id="17" w:name="_Ref190865888"/>
      <w:bookmarkStart w:id="18" w:name="_Toc191470793"/>
      <w:r>
        <w:t xml:space="preserve">Finance </w:t>
      </w:r>
      <w:r w:rsidR="006426D0">
        <w:t>l</w:t>
      </w:r>
      <w:r>
        <w:t xml:space="preserve">ease </w:t>
      </w:r>
      <w:r w:rsidR="006426D0">
        <w:t>terms</w:t>
      </w:r>
      <w:bookmarkEnd w:id="17"/>
      <w:bookmarkEnd w:id="18"/>
    </w:p>
    <w:p w14:paraId="4122BF73" w14:textId="1B88E2DE" w:rsidR="00F049A2" w:rsidRDefault="00DE0522" w:rsidP="00F049A2">
      <w:r>
        <w:t xml:space="preserve">Each finance lease issued </w:t>
      </w:r>
      <w:r w:rsidR="008D7CDB">
        <w:t xml:space="preserve">through the Finance Lease Facility </w:t>
      </w:r>
      <w:r w:rsidR="002F6760">
        <w:t>relates to a spec</w:t>
      </w:r>
      <w:r w:rsidR="00BF5926">
        <w:t xml:space="preserve">ified government vehicle. </w:t>
      </w:r>
      <w:r w:rsidR="00AC5FE6">
        <w:t xml:space="preserve">Each lease is issued </w:t>
      </w:r>
      <w:r w:rsidR="001119A1">
        <w:t xml:space="preserve">specifying the term of the lease in </w:t>
      </w:r>
      <w:r w:rsidR="003E1CA3">
        <w:t xml:space="preserve">respect of </w:t>
      </w:r>
      <w:r w:rsidR="00F15815">
        <w:t xml:space="preserve">time of lease and vehicle </w:t>
      </w:r>
      <w:r w:rsidR="0021644B">
        <w:t xml:space="preserve">kilometres </w:t>
      </w:r>
      <w:r w:rsidR="006C2D68">
        <w:t xml:space="preserve">(km) </w:t>
      </w:r>
      <w:r w:rsidR="0021644B">
        <w:t>travelled</w:t>
      </w:r>
      <w:r w:rsidR="004C33AF">
        <w:t xml:space="preserve">. </w:t>
      </w:r>
      <w:r w:rsidR="00F049A2">
        <w:t xml:space="preserve">The lease term is reached </w:t>
      </w:r>
      <w:r w:rsidR="00953206">
        <w:t xml:space="preserve">as soon as either </w:t>
      </w:r>
      <w:r w:rsidR="00675F46">
        <w:t>term is reached.</w:t>
      </w:r>
    </w:p>
    <w:p w14:paraId="620FA44C" w14:textId="77777777" w:rsidR="00293514" w:rsidRDefault="004C33AF" w:rsidP="004C33AF">
      <w:r>
        <w:t xml:space="preserve">Typically, finance leases are </w:t>
      </w:r>
      <w:r w:rsidR="00874049">
        <w:t xml:space="preserve">issued </w:t>
      </w:r>
      <w:r w:rsidR="00293514">
        <w:t>for the following term:</w:t>
      </w:r>
    </w:p>
    <w:p w14:paraId="58BB25D4" w14:textId="0188A6D8" w:rsidR="00DE0522" w:rsidRDefault="00F07406" w:rsidP="00E72A1D">
      <w:pPr>
        <w:pStyle w:val="Listpinpoint"/>
      </w:pPr>
      <w:r>
        <w:t>until the leased vehicle</w:t>
      </w:r>
      <w:r w:rsidR="00DE0522">
        <w:t xml:space="preserve"> reach</w:t>
      </w:r>
      <w:r>
        <w:t>es</w:t>
      </w:r>
      <w:r w:rsidR="00DE0522">
        <w:t xml:space="preserve"> 60 000 km</w:t>
      </w:r>
      <w:r w:rsidR="00F55AD8">
        <w:t>,</w:t>
      </w:r>
      <w:r w:rsidR="009809E6">
        <w:t xml:space="preserve"> </w:t>
      </w:r>
      <w:r w:rsidR="002C2C42">
        <w:t>and</w:t>
      </w:r>
    </w:p>
    <w:p w14:paraId="68E0C8CD" w14:textId="64DC13C7" w:rsidR="000A58D9" w:rsidRPr="000A58D9" w:rsidRDefault="00224B4C" w:rsidP="00E72A1D">
      <w:pPr>
        <w:pStyle w:val="Listpinpoint"/>
      </w:pPr>
      <w:r>
        <w:t xml:space="preserve">until </w:t>
      </w:r>
      <w:r w:rsidR="00DE0522">
        <w:t>three years from lease commencement</w:t>
      </w:r>
      <w:r w:rsidR="005A1AAF">
        <w:t>, whichever comes first</w:t>
      </w:r>
      <w:r w:rsidR="00DE0522">
        <w:t>.</w:t>
      </w:r>
    </w:p>
    <w:p w14:paraId="31A8F339" w14:textId="4E1FB14C" w:rsidR="00D646DD" w:rsidRDefault="00D646DD" w:rsidP="00014716">
      <w:r>
        <w:t xml:space="preserve">Agencies may seek an exemption from the typical finance lease terms when ordering a new vehicle. Exemption requests must be directed </w:t>
      </w:r>
      <w:r w:rsidR="008457BD">
        <w:t xml:space="preserve">to </w:t>
      </w:r>
      <w:r>
        <w:t xml:space="preserve">the head of VicFleet at </w:t>
      </w:r>
      <w:hyperlink r:id="rId15" w:history="1">
        <w:r w:rsidR="008743C8" w:rsidRPr="003E0D57">
          <w:rPr>
            <w:rStyle w:val="Hyperlink"/>
          </w:rPr>
          <w:t>cars</w:t>
        </w:r>
        <w:r w:rsidR="008743C8" w:rsidRPr="008743C8">
          <w:rPr>
            <w:rStyle w:val="Hyperlink"/>
          </w:rPr>
          <w:t>@vicfleet.vic.gov.au</w:t>
        </w:r>
      </w:hyperlink>
      <w:r>
        <w:t xml:space="preserve"> </w:t>
      </w:r>
      <w:r w:rsidR="004038EA">
        <w:t xml:space="preserve">with supporting information from their </w:t>
      </w:r>
      <w:r w:rsidR="00DF326F">
        <w:t>S</w:t>
      </w:r>
      <w:r w:rsidR="004038EA">
        <w:t xml:space="preserve">trategic </w:t>
      </w:r>
      <w:r w:rsidR="00DF326F">
        <w:t>F</w:t>
      </w:r>
      <w:r w:rsidR="004038EA">
        <w:t xml:space="preserve">leet </w:t>
      </w:r>
      <w:r w:rsidR="00DF326F">
        <w:t>A</w:t>
      </w:r>
      <w:r w:rsidR="004038EA">
        <w:t xml:space="preserve">sset </w:t>
      </w:r>
      <w:r w:rsidR="00DF326F">
        <w:t>M</w:t>
      </w:r>
      <w:r w:rsidR="004038EA">
        <w:t xml:space="preserve">anagement </w:t>
      </w:r>
      <w:r w:rsidR="00DF326F">
        <w:t>P</w:t>
      </w:r>
      <w:r w:rsidR="004038EA">
        <w:t>lan</w:t>
      </w:r>
      <w:r w:rsidR="00014716">
        <w:t xml:space="preserve"> (see </w:t>
      </w:r>
      <w:r w:rsidR="00D14DEF" w:rsidRPr="003E0D57">
        <w:fldChar w:fldCharType="begin"/>
      </w:r>
      <w:r w:rsidR="00D14DEF" w:rsidRPr="003E0D57">
        <w:instrText xml:space="preserve"> REF _Ref190929262 \r \h </w:instrText>
      </w:r>
      <w:r w:rsidR="003E0D57">
        <w:instrText xml:space="preserve"> \* MERGEFORMAT </w:instrText>
      </w:r>
      <w:r w:rsidR="00D14DEF" w:rsidRPr="003E0D57">
        <w:fldChar w:fldCharType="separate"/>
      </w:r>
      <w:r w:rsidR="00D14DEF" w:rsidRPr="003E0D57">
        <w:t>3.2.1</w:t>
      </w:r>
      <w:r w:rsidR="00D14DEF" w:rsidRPr="003E0D57">
        <w:fldChar w:fldCharType="end"/>
      </w:r>
      <w:r w:rsidR="00014716">
        <w:t>).</w:t>
      </w:r>
    </w:p>
    <w:p w14:paraId="4FB6326A" w14:textId="477A722B" w:rsidR="00C75894" w:rsidRDefault="00BC3A4C" w:rsidP="003F1132">
      <w:r>
        <w:t xml:space="preserve">Finance leases for vehicles requiring extensive fitout </w:t>
      </w:r>
      <w:r w:rsidR="00CB5410">
        <w:t xml:space="preserve">costing more than $10,000 </w:t>
      </w:r>
      <w:r w:rsidR="00AD3E65">
        <w:t xml:space="preserve">may opt for </w:t>
      </w:r>
      <w:r w:rsidR="00F51CE3">
        <w:t>the following</w:t>
      </w:r>
      <w:r w:rsidR="00AD3E65">
        <w:t xml:space="preserve"> longer lease term:</w:t>
      </w:r>
    </w:p>
    <w:p w14:paraId="2CCA6FC5" w14:textId="3F7AA460" w:rsidR="00AD3E65" w:rsidRDefault="00DF68E0" w:rsidP="0015246C">
      <w:pPr>
        <w:pStyle w:val="Listpinpoint"/>
      </w:pPr>
      <w:r>
        <w:t xml:space="preserve">until the leased vehicle reaches </w:t>
      </w:r>
      <w:r w:rsidR="00F34201">
        <w:t>90 000 km</w:t>
      </w:r>
      <w:r w:rsidR="004E2E0C">
        <w:t xml:space="preserve"> and</w:t>
      </w:r>
    </w:p>
    <w:p w14:paraId="0708815F" w14:textId="4AED0F3C" w:rsidR="00F34201" w:rsidRDefault="00BB4EDA" w:rsidP="0015246C">
      <w:pPr>
        <w:pStyle w:val="Listpinpoint"/>
      </w:pPr>
      <w:r>
        <w:t>until five years from the lease commencement, whichever comes first.</w:t>
      </w:r>
    </w:p>
    <w:p w14:paraId="78DB9490" w14:textId="7F54CC35" w:rsidR="00AC7655" w:rsidRDefault="00AC7655" w:rsidP="00AC7655">
      <w:r>
        <w:t xml:space="preserve">Evidence of the cost of fitout </w:t>
      </w:r>
      <w:r w:rsidR="00241399">
        <w:t xml:space="preserve">must be provided to </w:t>
      </w:r>
      <w:r w:rsidR="00645664">
        <w:t>VicFleet</w:t>
      </w:r>
      <w:r w:rsidR="00241399">
        <w:t xml:space="preserve"> in support of this lease term</w:t>
      </w:r>
      <w:r w:rsidR="004D259B">
        <w:t>.</w:t>
      </w:r>
    </w:p>
    <w:p w14:paraId="7EB72049" w14:textId="7E60172D" w:rsidR="00894531" w:rsidRDefault="00894531" w:rsidP="003F1132">
      <w:r>
        <w:t xml:space="preserve">When </w:t>
      </w:r>
      <w:r w:rsidR="00915C48">
        <w:t xml:space="preserve">a finance lease </w:t>
      </w:r>
      <w:r w:rsidR="00493320">
        <w:t xml:space="preserve">has reached </w:t>
      </w:r>
      <w:r w:rsidR="00BC5593">
        <w:t xml:space="preserve">its term, the leased vehicle must be disposed </w:t>
      </w:r>
      <w:r w:rsidR="00606564">
        <w:t xml:space="preserve">(see </w:t>
      </w:r>
      <w:r w:rsidR="006D19BA">
        <w:fldChar w:fldCharType="begin"/>
      </w:r>
      <w:r w:rsidR="006D19BA">
        <w:instrText xml:space="preserve"> REF _Ref174957964 \r \h </w:instrText>
      </w:r>
      <w:r w:rsidR="006D19BA">
        <w:fldChar w:fldCharType="separate"/>
      </w:r>
      <w:r w:rsidR="006D19BA">
        <w:t>7</w:t>
      </w:r>
      <w:r w:rsidR="006D19BA">
        <w:fldChar w:fldCharType="end"/>
      </w:r>
      <w:r w:rsidR="006D19BA">
        <w:t xml:space="preserve"> – </w:t>
      </w:r>
      <w:r w:rsidR="00E161EF">
        <w:fldChar w:fldCharType="begin"/>
      </w:r>
      <w:r w:rsidR="00E161EF">
        <w:instrText xml:space="preserve"> REF _Ref174957964 \h </w:instrText>
      </w:r>
      <w:r w:rsidR="00E161EF">
        <w:fldChar w:fldCharType="separate"/>
      </w:r>
      <w:r w:rsidR="00E161EF">
        <w:t>Vehicle disposal</w:t>
      </w:r>
      <w:r w:rsidR="00E161EF">
        <w:fldChar w:fldCharType="end"/>
      </w:r>
      <w:r w:rsidR="00606564">
        <w:t>)</w:t>
      </w:r>
      <w:r w:rsidR="006D19BA">
        <w:t>.</w:t>
      </w:r>
    </w:p>
    <w:p w14:paraId="0780951A" w14:textId="11492C8D" w:rsidR="00D91E35" w:rsidRDefault="00B64157" w:rsidP="00D91E35">
      <w:pPr>
        <w:pStyle w:val="Heading3"/>
      </w:pPr>
      <w:bookmarkStart w:id="19" w:name="_Toc191470794"/>
      <w:bookmarkStart w:id="20" w:name="_Toc185599308"/>
      <w:bookmarkStart w:id="21" w:name="_Toc185599226"/>
      <w:r>
        <w:t xml:space="preserve">VicFleet </w:t>
      </w:r>
      <w:r w:rsidR="006145E4">
        <w:t>c</w:t>
      </w:r>
      <w:r w:rsidR="0076413D">
        <w:t xml:space="preserve">ore </w:t>
      </w:r>
      <w:r w:rsidR="006145E4">
        <w:t>s</w:t>
      </w:r>
      <w:r w:rsidR="00D91E35">
        <w:t>ervices</w:t>
      </w:r>
      <w:bookmarkEnd w:id="19"/>
      <w:r w:rsidR="00D91E35">
        <w:t xml:space="preserve"> </w:t>
      </w:r>
    </w:p>
    <w:bookmarkEnd w:id="20"/>
    <w:p w14:paraId="601F929E" w14:textId="3318A576" w:rsidR="00CE265B" w:rsidRDefault="00CE265B" w:rsidP="00CE265B">
      <w:pPr>
        <w:rPr>
          <w:lang w:eastAsia="en-AU"/>
        </w:rPr>
      </w:pPr>
      <w:r>
        <w:rPr>
          <w:lang w:eastAsia="en-AU"/>
        </w:rPr>
        <w:t xml:space="preserve">VicFleet provides the following services </w:t>
      </w:r>
      <w:r w:rsidR="00EC4BC7">
        <w:rPr>
          <w:lang w:eastAsia="en-AU"/>
        </w:rPr>
        <w:t xml:space="preserve">for </w:t>
      </w:r>
      <w:r w:rsidR="00066631">
        <w:rPr>
          <w:lang w:eastAsia="en-AU"/>
        </w:rPr>
        <w:t xml:space="preserve">vehicles </w:t>
      </w:r>
      <w:r w:rsidR="00FF3E9D">
        <w:rPr>
          <w:lang w:eastAsia="en-AU"/>
        </w:rPr>
        <w:t>financed through the Finance Lease Facility</w:t>
      </w:r>
      <w:r>
        <w:rPr>
          <w:lang w:eastAsia="en-AU"/>
        </w:rPr>
        <w:t>:</w:t>
      </w:r>
    </w:p>
    <w:p w14:paraId="36489F8D" w14:textId="2926D272" w:rsidR="00CE265B" w:rsidRDefault="00624C13" w:rsidP="00CE265B">
      <w:pPr>
        <w:pStyle w:val="List"/>
        <w:rPr>
          <w:lang w:eastAsia="en-AU"/>
        </w:rPr>
      </w:pPr>
      <w:r>
        <w:rPr>
          <w:lang w:eastAsia="en-AU"/>
        </w:rPr>
        <w:t>p</w:t>
      </w:r>
      <w:r w:rsidR="00CE265B">
        <w:rPr>
          <w:lang w:eastAsia="en-AU"/>
        </w:rPr>
        <w:t>urchase and disposal of vehicles on behalf of agencies</w:t>
      </w:r>
      <w:r>
        <w:rPr>
          <w:lang w:eastAsia="en-AU"/>
        </w:rPr>
        <w:t>,</w:t>
      </w:r>
    </w:p>
    <w:p w14:paraId="5C149FE2" w14:textId="3DD26687" w:rsidR="00CE265B" w:rsidRDefault="00624C13" w:rsidP="00CE265B">
      <w:pPr>
        <w:pStyle w:val="List"/>
        <w:rPr>
          <w:lang w:eastAsia="en-AU"/>
        </w:rPr>
      </w:pPr>
      <w:r>
        <w:rPr>
          <w:lang w:eastAsia="en-AU"/>
        </w:rPr>
        <w:t>i</w:t>
      </w:r>
      <w:r w:rsidR="00CE265B">
        <w:rPr>
          <w:lang w:eastAsia="en-AU"/>
        </w:rPr>
        <w:t xml:space="preserve">nitial and ongoing </w:t>
      </w:r>
      <w:r w:rsidR="000E1D06">
        <w:rPr>
          <w:lang w:eastAsia="en-AU"/>
        </w:rPr>
        <w:t xml:space="preserve">vehicle </w:t>
      </w:r>
      <w:r w:rsidR="00CE265B">
        <w:rPr>
          <w:lang w:eastAsia="en-AU"/>
        </w:rPr>
        <w:t>registration</w:t>
      </w:r>
      <w:r>
        <w:rPr>
          <w:lang w:eastAsia="en-AU"/>
        </w:rPr>
        <w:t>, and</w:t>
      </w:r>
    </w:p>
    <w:p w14:paraId="1E469086" w14:textId="58F006AB" w:rsidR="00CE265B" w:rsidRDefault="00624C13" w:rsidP="00CE265B">
      <w:pPr>
        <w:pStyle w:val="List"/>
        <w:rPr>
          <w:lang w:eastAsia="en-AU"/>
        </w:rPr>
      </w:pPr>
      <w:r>
        <w:rPr>
          <w:lang w:eastAsia="en-AU"/>
        </w:rPr>
        <w:t>c</w:t>
      </w:r>
      <w:r w:rsidR="00CE265B">
        <w:rPr>
          <w:lang w:eastAsia="en-AU"/>
        </w:rPr>
        <w:t>omprehensive insurance (optional)</w:t>
      </w:r>
      <w:r w:rsidR="009F1680">
        <w:rPr>
          <w:lang w:eastAsia="en-AU"/>
        </w:rPr>
        <w:t>.</w:t>
      </w:r>
    </w:p>
    <w:p w14:paraId="4A5C0729" w14:textId="6D96DE91" w:rsidR="0071043C" w:rsidRDefault="0071043C" w:rsidP="009A4D91">
      <w:pPr>
        <w:pStyle w:val="Heading2"/>
      </w:pPr>
      <w:bookmarkStart w:id="22" w:name="_Toc191470795"/>
      <w:r>
        <w:t>Scope</w:t>
      </w:r>
      <w:bookmarkEnd w:id="21"/>
      <w:bookmarkEnd w:id="22"/>
    </w:p>
    <w:p w14:paraId="1B988927" w14:textId="2FA78A6F" w:rsidR="00463078" w:rsidRDefault="007D5DA1" w:rsidP="00463078">
      <w:r>
        <w:t>All departments and agencies within the General Government Sector must apply the Policy and the Requirements. Any other agency which finances vehicles through the Finance Lease Facility must also apply the Policy and Requirements in relation to those vehicles.</w:t>
      </w:r>
    </w:p>
    <w:p w14:paraId="6C9CDE49" w14:textId="72073E14" w:rsidR="00671A00" w:rsidRDefault="00671A00" w:rsidP="00463078">
      <w:bookmarkStart w:id="23" w:name="_Hlk191301683"/>
      <w:r>
        <w:t>Agencies within the General Government Sector are listed in the Financial Report (inc. Quarterly Financial Report No. 4) published annually by the Department of Treasury and Finance</w:t>
      </w:r>
      <w:r w:rsidR="00410B75">
        <w:t xml:space="preserve"> (</w:t>
      </w:r>
      <w:hyperlink r:id="rId16" w:history="1">
        <w:r w:rsidR="00E06528" w:rsidRPr="00522BC6">
          <w:rPr>
            <w:rStyle w:val="Hyperlink"/>
          </w:rPr>
          <w:t>https://www.dtf.vic.gov.au/financial-report-inc-quarterly-financial-report-no-4</w:t>
        </w:r>
      </w:hyperlink>
      <w:r w:rsidR="00410B75">
        <w:t>)</w:t>
      </w:r>
      <w:r>
        <w:t>.</w:t>
      </w:r>
    </w:p>
    <w:bookmarkEnd w:id="23"/>
    <w:p w14:paraId="79577BFD" w14:textId="6368E25B" w:rsidR="00671A00" w:rsidRDefault="00671A00" w:rsidP="00463078">
      <w:r>
        <w:t xml:space="preserve">Agencies which are not required to apply the </w:t>
      </w:r>
      <w:r w:rsidR="001770C3">
        <w:t>Policy or Requirements, are recommended to adopt where applicable.</w:t>
      </w:r>
      <w:r w:rsidR="00311D41">
        <w:t xml:space="preserve"> For mandated department and agencies, there is no provision for an exemption to financing vehicles </w:t>
      </w:r>
      <w:r w:rsidR="00AE5FAF">
        <w:t>other than</w:t>
      </w:r>
      <w:r w:rsidR="00311D41">
        <w:t xml:space="preserve"> through the Finance Lease Facility.</w:t>
      </w:r>
    </w:p>
    <w:p w14:paraId="068E6400" w14:textId="511AA497" w:rsidR="007D5DA1" w:rsidRDefault="00224FCF" w:rsidP="00224FCF">
      <w:pPr>
        <w:pStyle w:val="Heading2"/>
      </w:pPr>
      <w:bookmarkStart w:id="24" w:name="_Toc185599227"/>
      <w:bookmarkStart w:id="25" w:name="_Ref190869456"/>
      <w:bookmarkStart w:id="26" w:name="_Toc191470796"/>
      <w:r>
        <w:t>Objectives</w:t>
      </w:r>
      <w:bookmarkEnd w:id="24"/>
      <w:bookmarkEnd w:id="25"/>
      <w:bookmarkEnd w:id="26"/>
    </w:p>
    <w:p w14:paraId="6C6BE67F" w14:textId="25949BA3" w:rsidR="00224FCF" w:rsidRDefault="00224FCF" w:rsidP="00224FCF">
      <w:r>
        <w:t xml:space="preserve">The </w:t>
      </w:r>
      <w:r w:rsidR="00075CE1">
        <w:t>Policy</w:t>
      </w:r>
      <w:r>
        <w:t xml:space="preserve"> and </w:t>
      </w:r>
      <w:r w:rsidR="00075CE1">
        <w:t xml:space="preserve">Requirements </w:t>
      </w:r>
      <w:r>
        <w:t>have been developed to meet the following Objectives:</w:t>
      </w:r>
    </w:p>
    <w:p w14:paraId="7D1B0CEA" w14:textId="0B3CB7B3" w:rsidR="00923CDD" w:rsidRDefault="00923CDD" w:rsidP="00923CDD">
      <w:pPr>
        <w:pStyle w:val="List"/>
      </w:pPr>
      <w:r w:rsidRPr="001B3701">
        <w:rPr>
          <w:b/>
          <w:bCs/>
        </w:rPr>
        <w:t>Strategic asset management and planning</w:t>
      </w:r>
      <w:r>
        <w:t xml:space="preserve"> – the Victorian government fleet has significant asset value which must be maintained through active, strategic and comprehensive management. Government motor vehicles are provided where it is appropriate that the government operates its own transport or where in the interest of financial and operational efficiency, it is appropriate to use motor vehicle transport.</w:t>
      </w:r>
    </w:p>
    <w:p w14:paraId="11CB64D2" w14:textId="77777777" w:rsidR="00923CDD" w:rsidRDefault="00923CDD" w:rsidP="00923CDD">
      <w:pPr>
        <w:pStyle w:val="List"/>
      </w:pPr>
      <w:r w:rsidRPr="001B3701">
        <w:rPr>
          <w:b/>
          <w:bCs/>
        </w:rPr>
        <w:t>Vehicle efficiency</w:t>
      </w:r>
      <w:r>
        <w:rPr>
          <w:b/>
          <w:bCs/>
        </w:rPr>
        <w:t>,</w:t>
      </w:r>
      <w:r w:rsidRPr="001B3701">
        <w:rPr>
          <w:b/>
          <w:bCs/>
        </w:rPr>
        <w:t xml:space="preserve"> utilisation </w:t>
      </w:r>
      <w:r>
        <w:rPr>
          <w:b/>
          <w:bCs/>
        </w:rPr>
        <w:t xml:space="preserve">and mix </w:t>
      </w:r>
      <w:r w:rsidRPr="001B3701">
        <w:rPr>
          <w:b/>
          <w:bCs/>
        </w:rPr>
        <w:t xml:space="preserve">- </w:t>
      </w:r>
      <w:r>
        <w:t>fleet vehicles are managed efficiently to optimise availability and maximise utilisation. Decisions about the fleet size and mix are made through data analytics.</w:t>
      </w:r>
    </w:p>
    <w:p w14:paraId="42E790D9" w14:textId="335FFEE2" w:rsidR="00923CDD" w:rsidRDefault="00923CDD" w:rsidP="00923CDD">
      <w:pPr>
        <w:pStyle w:val="List"/>
      </w:pPr>
      <w:r w:rsidRPr="0095403C">
        <w:rPr>
          <w:b/>
          <w:bCs/>
        </w:rPr>
        <w:t>Net zero emissions</w:t>
      </w:r>
      <w:r>
        <w:t xml:space="preserve"> – the environmental impact of the vehicles is managed in line with emissions reduction policies and targets.</w:t>
      </w:r>
    </w:p>
    <w:p w14:paraId="48ACB663" w14:textId="1D372A46" w:rsidR="00923CDD" w:rsidRDefault="00923CDD" w:rsidP="00923CDD">
      <w:pPr>
        <w:pStyle w:val="List"/>
      </w:pPr>
      <w:r w:rsidRPr="0095403C">
        <w:rPr>
          <w:b/>
          <w:bCs/>
        </w:rPr>
        <w:t>Vehicle selection</w:t>
      </w:r>
      <w:r>
        <w:t xml:space="preserve"> - vehicles are chosen to balance the operational requirements, value for money, safety, and environmental factors, transitioning the fleet to predominantly ZEV vehicles and meeting the </w:t>
      </w:r>
      <w:r w:rsidR="00525FC3">
        <w:t>2035 ZEV Transition Target</w:t>
      </w:r>
      <w:r>
        <w:t>.</w:t>
      </w:r>
    </w:p>
    <w:p w14:paraId="24DDE0D6" w14:textId="77777777" w:rsidR="00923CDD" w:rsidRDefault="00923CDD" w:rsidP="00923CDD">
      <w:pPr>
        <w:pStyle w:val="List"/>
      </w:pPr>
      <w:r w:rsidRPr="41CC14D5">
        <w:rPr>
          <w:b/>
          <w:bCs/>
        </w:rPr>
        <w:t>Vehicle safety</w:t>
      </w:r>
      <w:r>
        <w:t xml:space="preserve"> - vehicles are considered an extension of the workplace and Agencies must comply with applicable legislation and health and safety of employees using their vehicles.</w:t>
      </w:r>
    </w:p>
    <w:p w14:paraId="6F0748A8" w14:textId="77777777" w:rsidR="00923CDD" w:rsidRDefault="00923CDD" w:rsidP="00923CDD">
      <w:pPr>
        <w:pStyle w:val="List"/>
      </w:pPr>
      <w:r w:rsidRPr="0095403C">
        <w:rPr>
          <w:b/>
          <w:bCs/>
        </w:rPr>
        <w:t>Preventative maintenance</w:t>
      </w:r>
      <w:r>
        <w:t xml:space="preserve"> - vehicles must receive a level of routine and preventative maintenance to reduce the likelihood of failure, unscheduled breakdowns to improve optimisation and reduce emissions.</w:t>
      </w:r>
    </w:p>
    <w:p w14:paraId="057B49D9" w14:textId="77777777" w:rsidR="00923CDD" w:rsidRPr="000A4492" w:rsidRDefault="00923CDD" w:rsidP="00923CDD">
      <w:pPr>
        <w:pStyle w:val="List"/>
      </w:pPr>
      <w:r w:rsidRPr="007E3E92">
        <w:rPr>
          <w:b/>
          <w:bCs/>
        </w:rPr>
        <w:t xml:space="preserve">Value for </w:t>
      </w:r>
      <w:r>
        <w:rPr>
          <w:b/>
          <w:bCs/>
        </w:rPr>
        <w:t>m</w:t>
      </w:r>
      <w:r w:rsidRPr="007E3E92">
        <w:rPr>
          <w:b/>
          <w:bCs/>
        </w:rPr>
        <w:t>oney</w:t>
      </w:r>
      <w:r>
        <w:t xml:space="preserve"> – through application of the Victorian Government Purchasing Board procurement policies, best value for money outcomes will be pursued for all vehicle purchases through use of the vehicle-related State Purchase Contracts and the vehicles determined available for purchase by </w:t>
      </w:r>
      <w:r w:rsidRPr="000A4492">
        <w:t>VicFleet.</w:t>
      </w:r>
    </w:p>
    <w:p w14:paraId="65CCC433" w14:textId="77777777" w:rsidR="00923CDD" w:rsidRDefault="00923CDD" w:rsidP="00923CDD">
      <w:pPr>
        <w:pStyle w:val="List"/>
      </w:pPr>
      <w:r>
        <w:rPr>
          <w:b/>
          <w:bCs/>
        </w:rPr>
        <w:t>Timely disposal</w:t>
      </w:r>
      <w:r>
        <w:t xml:space="preserve"> – maintain the asset value </w:t>
      </w:r>
      <w:r>
        <w:rPr>
          <w:rStyle w:val="Hyperlink"/>
          <w:u w:val="none"/>
        </w:rPr>
        <w:t>through efficient disposal at the correct disposal interval.</w:t>
      </w:r>
    </w:p>
    <w:p w14:paraId="7B8FC578" w14:textId="0DA4CE1A" w:rsidR="00923CDD" w:rsidRDefault="00923CDD" w:rsidP="00923CDD">
      <w:pPr>
        <w:pStyle w:val="List"/>
      </w:pPr>
      <w:r w:rsidRPr="007E3E92">
        <w:rPr>
          <w:b/>
          <w:bCs/>
        </w:rPr>
        <w:t>Alternate modes of transport</w:t>
      </w:r>
      <w:r>
        <w:t xml:space="preserve"> – prior to the procurement of a vehicle, existing transport practices are to be revised to ensure the use of fleet vehicles are maximised and alternative modes of transport are considered in lieu of a vehicle purchase, including walking, public transport,</w:t>
      </w:r>
      <w:r w:rsidR="004009C0">
        <w:t xml:space="preserve"> </w:t>
      </w:r>
      <w:r w:rsidR="00691266">
        <w:t>ride-share</w:t>
      </w:r>
      <w:r w:rsidR="004009C0">
        <w:t xml:space="preserve"> </w:t>
      </w:r>
      <w:r>
        <w:t>and non-travel options such as video conferencing (e.g. Teams).</w:t>
      </w:r>
    </w:p>
    <w:p w14:paraId="559790D7" w14:textId="4DA5088D" w:rsidR="00923CDD" w:rsidRDefault="00923CDD" w:rsidP="00923CDD">
      <w:r>
        <w:t xml:space="preserve">Agencies must implement the Policy and </w:t>
      </w:r>
      <w:proofErr w:type="gramStart"/>
      <w:r w:rsidR="00BF46B9">
        <w:t>Requirements, and</w:t>
      </w:r>
      <w:proofErr w:type="gramEnd"/>
      <w:r w:rsidR="00BF46B9">
        <w:t xml:space="preserve"> </w:t>
      </w:r>
      <w:r>
        <w:t>manage their fleet consistently with these objectives.</w:t>
      </w:r>
    </w:p>
    <w:p w14:paraId="6F5D7C62" w14:textId="06A8F9DA" w:rsidR="00224FCF" w:rsidRDefault="003D5FC6" w:rsidP="003D5FC6">
      <w:pPr>
        <w:pStyle w:val="Heading2"/>
      </w:pPr>
      <w:bookmarkStart w:id="27" w:name="_Toc185599228"/>
      <w:bookmarkStart w:id="28" w:name="_Toc191470797"/>
      <w:r>
        <w:t>Requirements (this document)</w:t>
      </w:r>
      <w:bookmarkEnd w:id="27"/>
      <w:bookmarkEnd w:id="28"/>
    </w:p>
    <w:p w14:paraId="6468A1F7" w14:textId="55170BB6" w:rsidR="00270B69" w:rsidRDefault="003D5FC6" w:rsidP="003D5FC6">
      <w:r>
        <w:t>This document (Requirements) supports the Policy</w:t>
      </w:r>
      <w:r w:rsidR="00270B69">
        <w:t>. Agencies must apply the Requirements and adopt updated requirements in a timely manner, or sooner if directed by VicFleet.</w:t>
      </w:r>
    </w:p>
    <w:p w14:paraId="2B181947" w14:textId="1131D6CE" w:rsidR="00A974EF" w:rsidRDefault="00A974EF" w:rsidP="00A974EF">
      <w:pPr>
        <w:pStyle w:val="Heading2"/>
      </w:pPr>
      <w:bookmarkStart w:id="29" w:name="_Toc185599229"/>
      <w:bookmarkStart w:id="30" w:name="_Toc191470798"/>
      <w:r>
        <w:t>Vehicles</w:t>
      </w:r>
      <w:bookmarkEnd w:id="29"/>
      <w:bookmarkEnd w:id="30"/>
    </w:p>
    <w:p w14:paraId="09322004" w14:textId="75E27087" w:rsidR="00A974EF" w:rsidRDefault="00A974EF" w:rsidP="00A974EF">
      <w:r>
        <w:t>Agencies must apply the Policy and Requirements to their motor vehicle fleet, which includes:</w:t>
      </w:r>
    </w:p>
    <w:p w14:paraId="74377813" w14:textId="42F35EF4" w:rsidR="00A974EF" w:rsidRDefault="00A974EF" w:rsidP="007164E2">
      <w:pPr>
        <w:pStyle w:val="List"/>
      </w:pPr>
      <w:r>
        <w:t xml:space="preserve">any vehicle financed through the </w:t>
      </w:r>
      <w:r w:rsidR="0055641C">
        <w:t>Finance Lease Facility,</w:t>
      </w:r>
    </w:p>
    <w:p w14:paraId="15F928B6" w14:textId="260099F3" w:rsidR="0055641C" w:rsidRDefault="0055641C" w:rsidP="007164E2">
      <w:pPr>
        <w:pStyle w:val="List"/>
      </w:pPr>
      <w:r>
        <w:t>any vehicle assigned to an Agency’s fleet allocation by VicFleet, and</w:t>
      </w:r>
    </w:p>
    <w:p w14:paraId="6C257E63" w14:textId="3ADF78D9" w:rsidR="0055641C" w:rsidRDefault="0055641C" w:rsidP="007164E2">
      <w:pPr>
        <w:pStyle w:val="List"/>
      </w:pPr>
      <w:r>
        <w:t>any current or planned passenger, van or light commercial motor vehicle, including owned vehicles that have not yet transitioned to the Finance Lease Facility, of a General Government Sector department or agency.</w:t>
      </w:r>
    </w:p>
    <w:p w14:paraId="33234F8C" w14:textId="178E767D" w:rsidR="0055641C" w:rsidRDefault="0055641C" w:rsidP="0055641C">
      <w:r>
        <w:t xml:space="preserve">Agencies are not required to apply the requirements of the Policy or Requirements to their plant or equipment, such as forklifts, </w:t>
      </w:r>
      <w:r w:rsidR="00FF147A">
        <w:t xml:space="preserve">all-terrain vehicles, </w:t>
      </w:r>
      <w:r>
        <w:t>trailers, boats and golf carts.</w:t>
      </w:r>
    </w:p>
    <w:p w14:paraId="5E8CECDC" w14:textId="633A5503" w:rsidR="0055641C" w:rsidRDefault="0055641C" w:rsidP="0055641C">
      <w:r>
        <w:t>Agencies are recommended to adopt the policy in relation to motor vehicles that are not within scope, where applicable.</w:t>
      </w:r>
    </w:p>
    <w:p w14:paraId="24002F80" w14:textId="78AE9DD8" w:rsidR="0055641C" w:rsidRDefault="0055641C" w:rsidP="0055641C">
      <w:pPr>
        <w:pStyle w:val="Heading2"/>
      </w:pPr>
      <w:bookmarkStart w:id="31" w:name="_Toc185599230"/>
      <w:bookmarkStart w:id="32" w:name="_Toc191470799"/>
      <w:r>
        <w:t>Interpretation</w:t>
      </w:r>
      <w:bookmarkEnd w:id="31"/>
      <w:bookmarkEnd w:id="32"/>
    </w:p>
    <w:p w14:paraId="76F86CED" w14:textId="6C223BCA" w:rsidR="0055641C" w:rsidRDefault="009D5119" w:rsidP="0055641C">
      <w:r>
        <w:t>The Policy and Requirements must be read in conjunction with each other. To the extent that there is any inconsistency, the Policy should be applied first, and the Requirements should be applied as fully as p</w:t>
      </w:r>
      <w:r w:rsidR="005855D0">
        <w:t>o</w:t>
      </w:r>
      <w:r>
        <w:t xml:space="preserve">ssible while </w:t>
      </w:r>
      <w:r w:rsidR="005855D0">
        <w:t>maintaining consistency.</w:t>
      </w:r>
    </w:p>
    <w:p w14:paraId="64651FD2" w14:textId="4A5D9E66" w:rsidR="005855D0" w:rsidRDefault="005855D0" w:rsidP="0055641C">
      <w:r>
        <w:t>The Policy and Requirements must be applied consistently with the requirements of all relevant legislation, whole-of-Victorian-government policies and contractual arrangements.</w:t>
      </w:r>
    </w:p>
    <w:p w14:paraId="0C323935" w14:textId="2CE6F211" w:rsidR="005855D0" w:rsidRDefault="005855D0" w:rsidP="0055641C">
      <w:r>
        <w:t>Contact VicFleet for clarification on the interpretation if required.</w:t>
      </w:r>
    </w:p>
    <w:p w14:paraId="691D9730" w14:textId="5C8E0CA2" w:rsidR="008A5D7C" w:rsidRDefault="008A5D7C" w:rsidP="007B6859">
      <w:pPr>
        <w:pStyle w:val="Heading2"/>
      </w:pPr>
      <w:bookmarkStart w:id="33" w:name="_Toc185599231"/>
      <w:bookmarkStart w:id="34" w:name="_Toc191470800"/>
      <w:r>
        <w:t>Roles and responsibilities</w:t>
      </w:r>
      <w:bookmarkEnd w:id="33"/>
      <w:bookmarkEnd w:id="34"/>
    </w:p>
    <w:p w14:paraId="2DA2B5E0" w14:textId="084B870A" w:rsidR="00A82286" w:rsidRPr="00A82286" w:rsidRDefault="00A82286" w:rsidP="009A4D91">
      <w:pPr>
        <w:pStyle w:val="Heading3"/>
      </w:pPr>
      <w:bookmarkStart w:id="35" w:name="_Toc185599232"/>
      <w:bookmarkStart w:id="36" w:name="_Toc191470801"/>
      <w:r w:rsidRPr="00A82286">
        <w:t>Overview of roles and responsibilities</w:t>
      </w:r>
      <w:bookmarkEnd w:id="35"/>
      <w:bookmarkEnd w:id="36"/>
    </w:p>
    <w:tbl>
      <w:tblPr>
        <w:tblStyle w:val="DGSTable"/>
        <w:tblW w:w="0" w:type="auto"/>
        <w:tblLook w:val="01A0" w:firstRow="1" w:lastRow="0" w:firstColumn="1" w:lastColumn="1" w:noHBand="0" w:noVBand="0"/>
      </w:tblPr>
      <w:tblGrid>
        <w:gridCol w:w="2101"/>
        <w:gridCol w:w="6129"/>
      </w:tblGrid>
      <w:tr w:rsidR="00A82286" w:rsidRPr="00A82286" w14:paraId="1148BB92" w14:textId="77777777">
        <w:trPr>
          <w:cnfStyle w:val="100000000000" w:firstRow="1" w:lastRow="0" w:firstColumn="0" w:lastColumn="0" w:oddVBand="0" w:evenVBand="0" w:oddHBand="0" w:evenHBand="0" w:firstRowFirstColumn="0" w:firstRowLastColumn="0" w:lastRowFirstColumn="0" w:lastRowLastColumn="0"/>
        </w:trPr>
        <w:tc>
          <w:tcPr>
            <w:tcW w:w="2101" w:type="dxa"/>
          </w:tcPr>
          <w:p w14:paraId="5C270351" w14:textId="77777777" w:rsidR="00A82286" w:rsidRPr="00A82286" w:rsidRDefault="00A82286" w:rsidP="00FE72F5">
            <w:pPr>
              <w:pStyle w:val="TableofFigures"/>
            </w:pPr>
            <w:r w:rsidRPr="00A82286">
              <w:t xml:space="preserve">Government </w:t>
            </w:r>
          </w:p>
        </w:tc>
        <w:tc>
          <w:tcPr>
            <w:tcW w:w="6129" w:type="dxa"/>
          </w:tcPr>
          <w:p w14:paraId="5FB72D11" w14:textId="77777777" w:rsidR="00A82286" w:rsidRPr="00A82286" w:rsidRDefault="00A82286" w:rsidP="00FE72F5">
            <w:pPr>
              <w:pStyle w:val="TableofFigures"/>
            </w:pPr>
            <w:r w:rsidRPr="00A82286">
              <w:t xml:space="preserve">Roles and responsibilities </w:t>
            </w:r>
          </w:p>
        </w:tc>
      </w:tr>
      <w:tr w:rsidR="00A82286" w:rsidRPr="00A82286" w14:paraId="132C29FE" w14:textId="77777777">
        <w:tc>
          <w:tcPr>
            <w:tcW w:w="2101" w:type="dxa"/>
          </w:tcPr>
          <w:p w14:paraId="2E509413" w14:textId="77777777" w:rsidR="00A82286" w:rsidRPr="00A82286" w:rsidRDefault="00A82286" w:rsidP="00FE72F5">
            <w:pPr>
              <w:pStyle w:val="TableofFigures"/>
            </w:pPr>
            <w:r w:rsidRPr="00A82286">
              <w:t>The Minister for Government Services (via DGS)</w:t>
            </w:r>
          </w:p>
        </w:tc>
        <w:tc>
          <w:tcPr>
            <w:tcW w:w="6129" w:type="dxa"/>
          </w:tcPr>
          <w:p w14:paraId="644D740B" w14:textId="723E2AA3" w:rsidR="00A82286" w:rsidRPr="00A82286" w:rsidRDefault="00A82286" w:rsidP="00FE72F5">
            <w:pPr>
              <w:pStyle w:val="TableofFigures"/>
            </w:pPr>
            <w:r w:rsidRPr="00A82286">
              <w:t>Oversees government’s vehicle Finance Lease Facility.</w:t>
            </w:r>
          </w:p>
          <w:p w14:paraId="0A69AD5B" w14:textId="7FA2E6AB" w:rsidR="00A82286" w:rsidRPr="00A82286" w:rsidRDefault="00A82286" w:rsidP="00FE72F5">
            <w:pPr>
              <w:pStyle w:val="TableofFigures"/>
            </w:pPr>
            <w:r w:rsidRPr="00A82286">
              <w:t xml:space="preserve">Authority to make government vehicle fleet policy and issue the </w:t>
            </w:r>
            <w:r w:rsidR="0016179E">
              <w:t>Policy</w:t>
            </w:r>
            <w:r w:rsidRPr="00A82286">
              <w:t>.</w:t>
            </w:r>
          </w:p>
        </w:tc>
      </w:tr>
      <w:tr w:rsidR="00A82286" w:rsidRPr="00A82286" w14:paraId="1C04C764" w14:textId="77777777">
        <w:tc>
          <w:tcPr>
            <w:tcW w:w="2101" w:type="dxa"/>
          </w:tcPr>
          <w:p w14:paraId="2053B604" w14:textId="27781C0B" w:rsidR="00A82286" w:rsidRPr="00A82286" w:rsidRDefault="00A82286" w:rsidP="00FE72F5">
            <w:pPr>
              <w:pStyle w:val="TableofFigures"/>
            </w:pPr>
            <w:r w:rsidRPr="00A82286">
              <w:t xml:space="preserve">DGS VicFleet </w:t>
            </w:r>
          </w:p>
        </w:tc>
        <w:tc>
          <w:tcPr>
            <w:tcW w:w="6129" w:type="dxa"/>
          </w:tcPr>
          <w:p w14:paraId="5917ED50" w14:textId="3D6258A0" w:rsidR="002A3AB3" w:rsidRPr="00301AB8" w:rsidRDefault="002A3AB3" w:rsidP="00186935">
            <w:pPr>
              <w:pStyle w:val="Listintable"/>
            </w:pPr>
            <w:r w:rsidRPr="00301AB8">
              <w:t xml:space="preserve">Provides advice to the Minister for Government Services on </w:t>
            </w:r>
            <w:r w:rsidR="00535BF5" w:rsidRPr="00301AB8">
              <w:t>motor vehicle policy and emerging issues</w:t>
            </w:r>
            <w:r w:rsidR="00E73235" w:rsidRPr="00301AB8">
              <w:t>.</w:t>
            </w:r>
          </w:p>
          <w:p w14:paraId="0FE3FD67" w14:textId="63D5C6F9" w:rsidR="00535BF5" w:rsidRPr="00301AB8" w:rsidRDefault="00535BF5" w:rsidP="00186935">
            <w:pPr>
              <w:pStyle w:val="Listintable"/>
            </w:pPr>
            <w:r w:rsidRPr="00301AB8">
              <w:t>Identif</w:t>
            </w:r>
            <w:r w:rsidR="00070CD4" w:rsidRPr="00301AB8">
              <w:t>ies</w:t>
            </w:r>
            <w:r w:rsidRPr="00301AB8">
              <w:t xml:space="preserve"> and deliver</w:t>
            </w:r>
            <w:r w:rsidR="00070CD4" w:rsidRPr="00301AB8">
              <w:t>s</w:t>
            </w:r>
            <w:r w:rsidRPr="00301AB8">
              <w:t xml:space="preserve"> fleet management strategies to improve utilisation of the Government’s motor vehicle fleet</w:t>
            </w:r>
            <w:r w:rsidR="00E73235" w:rsidRPr="00301AB8">
              <w:t>.</w:t>
            </w:r>
          </w:p>
          <w:p w14:paraId="3C7CDCB2" w14:textId="1ECBDB0C" w:rsidR="00070CD4" w:rsidRPr="00301AB8" w:rsidRDefault="00070CD4" w:rsidP="00186935">
            <w:pPr>
              <w:pStyle w:val="Listintable"/>
            </w:pPr>
            <w:r w:rsidRPr="00301AB8">
              <w:t>Management and application of the Policy and Requirements</w:t>
            </w:r>
            <w:r w:rsidR="00E73235" w:rsidRPr="00301AB8">
              <w:t>.</w:t>
            </w:r>
          </w:p>
          <w:p w14:paraId="467A6888" w14:textId="56B6D3FC" w:rsidR="00A82286" w:rsidRPr="00301AB8" w:rsidRDefault="00A82286" w:rsidP="00186935">
            <w:pPr>
              <w:pStyle w:val="Listintable"/>
            </w:pPr>
            <w:r w:rsidRPr="00301AB8">
              <w:t>Management of the vehicle Finance Lease Facility.</w:t>
            </w:r>
          </w:p>
          <w:p w14:paraId="61090245" w14:textId="6EE81645" w:rsidR="00A82286" w:rsidRPr="00301AB8" w:rsidRDefault="00A82286" w:rsidP="00186935">
            <w:pPr>
              <w:pStyle w:val="Listintable"/>
            </w:pPr>
            <w:r w:rsidRPr="00301AB8">
              <w:t>Development of fleet policy and procedures.</w:t>
            </w:r>
          </w:p>
          <w:p w14:paraId="5F7E1546" w14:textId="21F48FA1" w:rsidR="006421D6" w:rsidRPr="00301AB8" w:rsidRDefault="006421D6" w:rsidP="00186935">
            <w:pPr>
              <w:pStyle w:val="Listintable"/>
            </w:pPr>
            <w:r w:rsidRPr="00301AB8">
              <w:t>Development of the selection of available vehicles for purchase via the Approved Vehicle List.</w:t>
            </w:r>
          </w:p>
          <w:p w14:paraId="5E7BBD09" w14:textId="1D8206C4" w:rsidR="006421D6" w:rsidRPr="00301AB8" w:rsidRDefault="001F5C43" w:rsidP="00186935">
            <w:pPr>
              <w:pStyle w:val="Listintable"/>
            </w:pPr>
            <w:r w:rsidRPr="00301AB8">
              <w:t>Assign each Agency with an agreed number of vehicle management branch numbers (VMB) for operational or executive use.</w:t>
            </w:r>
          </w:p>
          <w:p w14:paraId="3ABB3BC3" w14:textId="11BB8623" w:rsidR="00A82286" w:rsidRPr="00301AB8" w:rsidRDefault="00CD244E" w:rsidP="00186935">
            <w:pPr>
              <w:pStyle w:val="Listintable"/>
            </w:pPr>
            <w:r w:rsidRPr="00301AB8">
              <w:t>O</w:t>
            </w:r>
            <w:r w:rsidR="00404EDF" w:rsidRPr="00301AB8">
              <w:t xml:space="preserve">perational management </w:t>
            </w:r>
            <w:r w:rsidR="00A82286" w:rsidRPr="00301AB8">
              <w:t>of vehicle related State Purchase Contracts (</w:t>
            </w:r>
            <w:r w:rsidR="00F236BE" w:rsidRPr="00301AB8">
              <w:t>motor vehicle, fuel, disposal</w:t>
            </w:r>
            <w:r w:rsidR="00A82286" w:rsidRPr="00301AB8">
              <w:t>).</w:t>
            </w:r>
          </w:p>
          <w:p w14:paraId="3BF07132" w14:textId="77777777" w:rsidR="00A82286" w:rsidRPr="00301AB8" w:rsidRDefault="00A82286" w:rsidP="00186935">
            <w:pPr>
              <w:pStyle w:val="Listintable"/>
            </w:pPr>
            <w:r w:rsidRPr="00301AB8">
              <w:t>Provision of policy advice including the executive vehicle schemes.</w:t>
            </w:r>
          </w:p>
          <w:p w14:paraId="0D831321" w14:textId="1E524E99" w:rsidR="00CD244E" w:rsidRPr="00301AB8" w:rsidRDefault="00CD244E" w:rsidP="00186935">
            <w:pPr>
              <w:pStyle w:val="Listintable"/>
            </w:pPr>
            <w:r w:rsidRPr="00301AB8">
              <w:t xml:space="preserve">Purchase </w:t>
            </w:r>
            <w:r w:rsidR="00544F15" w:rsidRPr="00301AB8">
              <w:t xml:space="preserve">and disposal </w:t>
            </w:r>
            <w:r w:rsidRPr="00301AB8">
              <w:t>of all vehicles.</w:t>
            </w:r>
          </w:p>
          <w:p w14:paraId="12335E56" w14:textId="77777777" w:rsidR="00A82286" w:rsidRPr="00301AB8" w:rsidRDefault="00A82286" w:rsidP="00186935">
            <w:pPr>
              <w:pStyle w:val="Listintable"/>
            </w:pPr>
            <w:r w:rsidRPr="00301AB8">
              <w:t>Provision of fleet services to select client departments and agencies.</w:t>
            </w:r>
          </w:p>
          <w:p w14:paraId="0808CEBF" w14:textId="01B38823" w:rsidR="00544F15" w:rsidRPr="00301AB8" w:rsidRDefault="00544F15" w:rsidP="00186935">
            <w:pPr>
              <w:pStyle w:val="Listintable"/>
            </w:pPr>
            <w:r w:rsidRPr="00301AB8">
              <w:t>Providing reports and supporting tools and templates to reduce duplication across Agencies.</w:t>
            </w:r>
          </w:p>
          <w:p w14:paraId="6FC95846" w14:textId="77777777" w:rsidR="00A82286" w:rsidRDefault="00A82286" w:rsidP="00FE72F5">
            <w:pPr>
              <w:pStyle w:val="TableofFigures"/>
            </w:pPr>
            <w:r w:rsidRPr="00E73235">
              <w:t xml:space="preserve">For information refer: </w:t>
            </w:r>
            <w:hyperlink r:id="rId17" w:history="1">
              <w:r w:rsidRPr="00A73B3E">
                <w:rPr>
                  <w:rStyle w:val="Hyperlink"/>
                </w:rPr>
                <w:t>www.buyingfor.vic.gov.au/VicFleet</w:t>
              </w:r>
            </w:hyperlink>
            <w:r w:rsidRPr="00A82286">
              <w:t>.</w:t>
            </w:r>
            <w:r w:rsidRPr="00E73235">
              <w:t xml:space="preserve"> </w:t>
            </w:r>
          </w:p>
          <w:p w14:paraId="12166321" w14:textId="77777777" w:rsidR="00D135F3" w:rsidRPr="009A4D91" w:rsidRDefault="00D135F3" w:rsidP="00E900BE">
            <w:pPr>
              <w:pStyle w:val="TableofFigures"/>
            </w:pPr>
            <w:r w:rsidRPr="009A4D91">
              <w:t>DGS, through the head of VicFleet:</w:t>
            </w:r>
          </w:p>
          <w:p w14:paraId="1030F9F8" w14:textId="77777777" w:rsidR="00D135F3" w:rsidRPr="004C036E" w:rsidRDefault="00D135F3" w:rsidP="00186935">
            <w:pPr>
              <w:pStyle w:val="Listintable"/>
            </w:pPr>
            <w:r w:rsidRPr="004C036E">
              <w:t>Will publish periodic updates to the Requirements.</w:t>
            </w:r>
          </w:p>
          <w:p w14:paraId="572D6E87" w14:textId="77777777" w:rsidR="00D135F3" w:rsidRPr="004C036E" w:rsidRDefault="00D135F3" w:rsidP="00186935">
            <w:pPr>
              <w:pStyle w:val="Listintable"/>
            </w:pPr>
            <w:r w:rsidRPr="004C036E">
              <w:t>May exempt an agency from a requirement of the Policy or Requirements, including setting conditions on any exemption granted</w:t>
            </w:r>
            <w:r w:rsidR="00637DC8" w:rsidRPr="004C036E">
              <w:t>.</w:t>
            </w:r>
          </w:p>
          <w:p w14:paraId="57B6D48B" w14:textId="4D03922E" w:rsidR="00637DC8" w:rsidRPr="00D135F3" w:rsidRDefault="00637DC8" w:rsidP="00186935">
            <w:pPr>
              <w:pStyle w:val="Listintable"/>
            </w:pPr>
            <w:r w:rsidRPr="004C036E">
              <w:t>May direct an Agency to investigate any apparent or alleged misuse (note that Agencies are responsible for any punitive or recovery actions relating to misuse).</w:t>
            </w:r>
          </w:p>
        </w:tc>
      </w:tr>
      <w:tr w:rsidR="00A82286" w:rsidRPr="00A82286" w14:paraId="303CA757" w14:textId="77777777">
        <w:tc>
          <w:tcPr>
            <w:tcW w:w="2101" w:type="dxa"/>
          </w:tcPr>
          <w:p w14:paraId="7E621A92" w14:textId="67C00920" w:rsidR="00A82286" w:rsidRPr="00A82286" w:rsidRDefault="00A82286" w:rsidP="00FE72F5">
            <w:pPr>
              <w:pStyle w:val="TableofFigures"/>
            </w:pPr>
            <w:r w:rsidRPr="00A82286">
              <w:t>DGS –</w:t>
            </w:r>
            <w:r w:rsidR="000D7C71">
              <w:t xml:space="preserve"> category management of</w:t>
            </w:r>
            <w:r w:rsidRPr="00A82286">
              <w:t xml:space="preserve"> vehicle related contracts</w:t>
            </w:r>
          </w:p>
        </w:tc>
        <w:tc>
          <w:tcPr>
            <w:tcW w:w="6129" w:type="dxa"/>
          </w:tcPr>
          <w:p w14:paraId="14A24BAD" w14:textId="77777777" w:rsidR="00A82286" w:rsidRPr="00A82286" w:rsidRDefault="00A82286" w:rsidP="00186935">
            <w:pPr>
              <w:pStyle w:val="Listintable"/>
            </w:pPr>
            <w:r w:rsidRPr="00A82286">
              <w:t>Establish and manage government vehicle related State Purchase Contracts.</w:t>
            </w:r>
          </w:p>
          <w:p w14:paraId="696C5E9E" w14:textId="77777777" w:rsidR="00A73B3E" w:rsidRDefault="00A82286" w:rsidP="00FE72F5">
            <w:pPr>
              <w:pStyle w:val="TableofFigures"/>
            </w:pPr>
            <w:r w:rsidRPr="00A82286">
              <w:t xml:space="preserve">For information refer: </w:t>
            </w:r>
          </w:p>
          <w:p w14:paraId="74DB6141" w14:textId="314A101A" w:rsidR="00E1134D" w:rsidRDefault="00A73B3E" w:rsidP="00A73B3E">
            <w:pPr>
              <w:pStyle w:val="Listintable"/>
              <w:rPr>
                <w:rStyle w:val="Hyperlink"/>
                <w:bCs/>
                <w:lang w:eastAsia="en-US"/>
              </w:rPr>
            </w:pPr>
            <w:hyperlink r:id="rId18" w:history="1">
              <w:r w:rsidRPr="006759FE">
                <w:rPr>
                  <w:rStyle w:val="Hyperlink"/>
                  <w:bCs/>
                  <w:lang w:eastAsia="en-US"/>
                </w:rPr>
                <w:t>www.buyingfor.vic.gov.au/VicFleet</w:t>
              </w:r>
            </w:hyperlink>
          </w:p>
          <w:p w14:paraId="32E024BD" w14:textId="2E74D27C" w:rsidR="00FB2B5A" w:rsidRDefault="00474E2B" w:rsidP="00A73B3E">
            <w:pPr>
              <w:pStyle w:val="Listintable"/>
            </w:pPr>
            <w:hyperlink r:id="rId19" w:tgtFrame="_blank" w:tooltip="https://www.buyingfor.vic.gov.au/motor-vehicles-contract" w:history="1">
              <w:r w:rsidRPr="00155FD1">
                <w:rPr>
                  <w:rStyle w:val="Hyperlink"/>
                </w:rPr>
                <w:t>https://www.buyingfor.vic.gov.au/motor-vehicles-contract</w:t>
              </w:r>
            </w:hyperlink>
          </w:p>
          <w:p w14:paraId="313DF069" w14:textId="50EFD850" w:rsidR="00474E2B" w:rsidRPr="00474E2B" w:rsidRDefault="00474E2B" w:rsidP="00A73B3E">
            <w:pPr>
              <w:pStyle w:val="Listintable"/>
            </w:pPr>
            <w:hyperlink r:id="rId20" w:tgtFrame="_blank" w:tooltip="https://www.buyingfor.vic.gov.au/fuel-and-associated-products-contract" w:history="1">
              <w:r w:rsidRPr="0019089C">
                <w:rPr>
                  <w:rStyle w:val="Hyperlink"/>
                </w:rPr>
                <w:t>https://www.buyingfor.vic.gov.au/fuel-and-associated-products-contract</w:t>
              </w:r>
            </w:hyperlink>
          </w:p>
        </w:tc>
      </w:tr>
      <w:tr w:rsidR="00A82286" w:rsidRPr="00A82286" w14:paraId="7BD1D696" w14:textId="77777777">
        <w:tc>
          <w:tcPr>
            <w:tcW w:w="2101" w:type="dxa"/>
          </w:tcPr>
          <w:p w14:paraId="21EC7B1D" w14:textId="65FFDB94" w:rsidR="00A82286" w:rsidRPr="00A82286" w:rsidRDefault="00A82286" w:rsidP="00FE72F5">
            <w:pPr>
              <w:pStyle w:val="TableofFigures"/>
            </w:pPr>
            <w:r w:rsidRPr="00A82286">
              <w:t>DGS – Car</w:t>
            </w:r>
            <w:r w:rsidR="00EA50C3">
              <w:t>p</w:t>
            </w:r>
            <w:r w:rsidRPr="00A82286">
              <w:t>ool Services</w:t>
            </w:r>
          </w:p>
        </w:tc>
        <w:tc>
          <w:tcPr>
            <w:tcW w:w="6129" w:type="dxa"/>
          </w:tcPr>
          <w:p w14:paraId="2BA77346" w14:textId="00CE8CD3" w:rsidR="001F58C1" w:rsidRDefault="00A82286" w:rsidP="00186935">
            <w:pPr>
              <w:pStyle w:val="Listintable"/>
            </w:pPr>
            <w:r w:rsidRPr="00A82286">
              <w:t>Manage the Car</w:t>
            </w:r>
            <w:r w:rsidR="004C0CDB">
              <w:t>p</w:t>
            </w:r>
            <w:r w:rsidRPr="00A82286">
              <w:t>ool Services</w:t>
            </w:r>
            <w:r w:rsidR="001F58C1">
              <w:t>.</w:t>
            </w:r>
          </w:p>
          <w:p w14:paraId="083BDE75" w14:textId="05B1D7B2" w:rsidR="00A82286" w:rsidRPr="00A82286" w:rsidRDefault="00A82286" w:rsidP="00FE72F5">
            <w:pPr>
              <w:pStyle w:val="TableofFigures"/>
            </w:pPr>
            <w:r w:rsidRPr="00A82286">
              <w:t>For information refer</w:t>
            </w:r>
            <w:r w:rsidR="001F58C1">
              <w:t xml:space="preserve">: </w:t>
            </w:r>
            <w:hyperlink r:id="rId21" w:history="1">
              <w:r w:rsidR="00A77640" w:rsidRPr="00522BC6">
                <w:rPr>
                  <w:rStyle w:val="Hyperlink"/>
                </w:rPr>
                <w:t>https://www.buyingfor.vic.gov.au/vicfleet-services</w:t>
              </w:r>
            </w:hyperlink>
          </w:p>
        </w:tc>
      </w:tr>
      <w:tr w:rsidR="00A82286" w:rsidRPr="00A82286" w14:paraId="5A86BD4F" w14:textId="77777777">
        <w:tc>
          <w:tcPr>
            <w:tcW w:w="2101" w:type="dxa"/>
          </w:tcPr>
          <w:p w14:paraId="3C223F83" w14:textId="77777777" w:rsidR="00A82286" w:rsidRPr="00A82286" w:rsidRDefault="00A82286" w:rsidP="00FE72F5">
            <w:pPr>
              <w:pStyle w:val="TableofFigures"/>
            </w:pPr>
            <w:r w:rsidRPr="00A82286">
              <w:t>VPSC</w:t>
            </w:r>
          </w:p>
        </w:tc>
        <w:tc>
          <w:tcPr>
            <w:tcW w:w="6129" w:type="dxa"/>
          </w:tcPr>
          <w:p w14:paraId="08EB6AB9" w14:textId="77777777" w:rsidR="00A82286" w:rsidRPr="00A82286" w:rsidRDefault="00A82286" w:rsidP="00186935">
            <w:pPr>
              <w:pStyle w:val="Listintable"/>
            </w:pPr>
            <w:r w:rsidRPr="00A82286">
              <w:t>Determine policy and provide advice on executive employment and maintain the Executive Vehicle Cost-to-Package Calculator:</w:t>
            </w:r>
          </w:p>
          <w:p w14:paraId="4A69DE6C" w14:textId="15E482BB" w:rsidR="00A82286" w:rsidRPr="00DA263A" w:rsidRDefault="00A82286" w:rsidP="00F544AF">
            <w:pPr>
              <w:pStyle w:val="TableofFigures"/>
              <w:rPr>
                <w:rStyle w:val="Hyperlink"/>
              </w:rPr>
            </w:pPr>
            <w:r w:rsidRPr="00A82286">
              <w:t>For information refer:</w:t>
            </w:r>
            <w:r w:rsidR="00F544AF">
              <w:t xml:space="preserve"> </w:t>
            </w:r>
            <w:hyperlink r:id="rId22" w:history="1">
              <w:r w:rsidR="00F544AF" w:rsidRPr="00DA263A">
                <w:rPr>
                  <w:rStyle w:val="Hyperlink"/>
                </w:rPr>
                <w:t>https://go.vic.gov.au/4b3dvbt</w:t>
              </w:r>
            </w:hyperlink>
          </w:p>
        </w:tc>
      </w:tr>
      <w:tr w:rsidR="00A82286" w:rsidRPr="00A82286" w14:paraId="57FC9A30" w14:textId="77777777">
        <w:tc>
          <w:tcPr>
            <w:tcW w:w="2101" w:type="dxa"/>
          </w:tcPr>
          <w:p w14:paraId="7E196500" w14:textId="77777777" w:rsidR="00A82286" w:rsidRPr="00A82286" w:rsidRDefault="00A82286" w:rsidP="00FE72F5">
            <w:pPr>
              <w:pStyle w:val="TableofFigures"/>
            </w:pPr>
            <w:r w:rsidRPr="00A82286">
              <w:t>VGPB</w:t>
            </w:r>
          </w:p>
        </w:tc>
        <w:tc>
          <w:tcPr>
            <w:tcW w:w="6129" w:type="dxa"/>
          </w:tcPr>
          <w:p w14:paraId="2F44A105" w14:textId="2ED7D595" w:rsidR="00A82286" w:rsidRPr="00A82286" w:rsidRDefault="00A82286" w:rsidP="00186935">
            <w:pPr>
              <w:pStyle w:val="Listintable"/>
            </w:pPr>
            <w:r w:rsidRPr="00A82286">
              <w:t>Determines the policies and procedures for the procurement and disposal of goods and services by departments and agencies.</w:t>
            </w:r>
          </w:p>
          <w:p w14:paraId="76E20592" w14:textId="397E5BDB" w:rsidR="00A82286" w:rsidRPr="00A82286" w:rsidRDefault="00A82286" w:rsidP="00FE72F5">
            <w:pPr>
              <w:pStyle w:val="TableofFigures"/>
            </w:pPr>
            <w:r w:rsidRPr="00A82286">
              <w:t xml:space="preserve">For information refer: </w:t>
            </w:r>
            <w:hyperlink r:id="rId23" w:history="1">
              <w:r w:rsidR="003F4939" w:rsidRPr="00522BC6">
                <w:rPr>
                  <w:rStyle w:val="Hyperlink"/>
                </w:rPr>
                <w:t>https://www.buyingfor.vic.gov.au/</w:t>
              </w:r>
            </w:hyperlink>
          </w:p>
        </w:tc>
      </w:tr>
      <w:tr w:rsidR="00A82286" w:rsidRPr="00A82286" w14:paraId="7D8C6228" w14:textId="77777777">
        <w:tc>
          <w:tcPr>
            <w:tcW w:w="2101" w:type="dxa"/>
          </w:tcPr>
          <w:p w14:paraId="10B40FDD" w14:textId="77777777" w:rsidR="00A82286" w:rsidRPr="00A82286" w:rsidRDefault="00A82286" w:rsidP="00FE72F5">
            <w:pPr>
              <w:pStyle w:val="TableofFigures"/>
            </w:pPr>
            <w:r w:rsidRPr="00A82286">
              <w:t>General government departments and agencies</w:t>
            </w:r>
          </w:p>
        </w:tc>
        <w:tc>
          <w:tcPr>
            <w:tcW w:w="6129" w:type="dxa"/>
          </w:tcPr>
          <w:p w14:paraId="7AC20551" w14:textId="1B35A66E" w:rsidR="0093155A" w:rsidRDefault="0093155A" w:rsidP="00186935">
            <w:pPr>
              <w:pStyle w:val="Listintable"/>
            </w:pPr>
            <w:r>
              <w:t xml:space="preserve">Departmental secretaries and agency </w:t>
            </w:r>
            <w:r w:rsidR="00CA2AAD">
              <w:t>chief executive officers</w:t>
            </w:r>
            <w:r>
              <w:t>, and authorised delegates are responsible and accountable for managing their motor vehicles and implementing the Policy and Requirements.</w:t>
            </w:r>
          </w:p>
          <w:p w14:paraId="4A0B238B" w14:textId="483ADE1B" w:rsidR="000878D8" w:rsidRDefault="005A7186" w:rsidP="00186935">
            <w:pPr>
              <w:pStyle w:val="Listintable"/>
            </w:pPr>
            <w:r>
              <w:t xml:space="preserve">Fleet management </w:t>
            </w:r>
            <w:r w:rsidR="00FF2851">
              <w:t xml:space="preserve">is </w:t>
            </w:r>
            <w:r>
              <w:t xml:space="preserve">the </w:t>
            </w:r>
            <w:r w:rsidR="00BB1FAE">
              <w:t xml:space="preserve">Agency’s </w:t>
            </w:r>
            <w:r>
              <w:t>responsibility (operational lease management, fuel cards, servicing, maintenance).</w:t>
            </w:r>
          </w:p>
          <w:p w14:paraId="1957D034" w14:textId="4B1CB5F6" w:rsidR="0094125D" w:rsidRPr="0094125D" w:rsidRDefault="0094125D" w:rsidP="00E900BE">
            <w:pPr>
              <w:pStyle w:val="TableofFigures"/>
            </w:pPr>
            <w:r w:rsidRPr="009A4D91">
              <w:t>Agencies must:</w:t>
            </w:r>
          </w:p>
          <w:p w14:paraId="386CD6D9" w14:textId="691DA1B3" w:rsidR="0093155A" w:rsidRPr="004C036E" w:rsidRDefault="006A5121" w:rsidP="00186935">
            <w:pPr>
              <w:pStyle w:val="Listintable"/>
            </w:pPr>
            <w:r>
              <w:t>Nominate</w:t>
            </w:r>
            <w:r w:rsidR="0093155A" w:rsidRPr="004C036E">
              <w:t xml:space="preserve"> a staff member with the designated responsibilities for operationally managing vehicles (Fleet Manager). Agencies must notify VicFleet of any changes to the designated Fleet Manager.</w:t>
            </w:r>
          </w:p>
          <w:p w14:paraId="66D13E64" w14:textId="10D656A2" w:rsidR="00A82286" w:rsidRPr="00A82286" w:rsidRDefault="00A82286" w:rsidP="00186935">
            <w:pPr>
              <w:pStyle w:val="Listintable"/>
            </w:pPr>
            <w:r w:rsidRPr="00A82286">
              <w:t xml:space="preserve">Develop </w:t>
            </w:r>
            <w:r w:rsidR="00B6153D">
              <w:t xml:space="preserve">a fleet management framework, including </w:t>
            </w:r>
            <w:r w:rsidRPr="00A82286">
              <w:t xml:space="preserve">fleet management </w:t>
            </w:r>
            <w:r w:rsidR="001138C8">
              <w:t>asset and operational plans</w:t>
            </w:r>
            <w:r w:rsidRPr="00A82286">
              <w:t>.</w:t>
            </w:r>
          </w:p>
          <w:p w14:paraId="04536982" w14:textId="6DFD99CD" w:rsidR="00A82286" w:rsidRPr="00A82286" w:rsidRDefault="00A82286" w:rsidP="00186935">
            <w:pPr>
              <w:pStyle w:val="Listintable"/>
            </w:pPr>
            <w:r w:rsidRPr="00A82286">
              <w:t>Develop organisation</w:t>
            </w:r>
            <w:r w:rsidRPr="00A82286">
              <w:noBreakHyphen/>
              <w:t xml:space="preserve">specific </w:t>
            </w:r>
            <w:r w:rsidR="00067F0F">
              <w:t>processes</w:t>
            </w:r>
            <w:r w:rsidRPr="00A82286">
              <w:t xml:space="preserve"> and maintain internal motor vehicle operational procedures and practices. </w:t>
            </w:r>
          </w:p>
          <w:p w14:paraId="0F035847" w14:textId="133B0DE6" w:rsidR="00A82286" w:rsidRPr="00A82286" w:rsidRDefault="00A82286" w:rsidP="00186935">
            <w:pPr>
              <w:pStyle w:val="Listintable"/>
            </w:pPr>
            <w:r w:rsidRPr="00A82286">
              <w:t xml:space="preserve">Ensure all managers and drivers of government vehicles acquaint themselves with the key aspects of the </w:t>
            </w:r>
            <w:r w:rsidR="00B349A0">
              <w:t xml:space="preserve">Policy </w:t>
            </w:r>
            <w:r w:rsidR="001138C8">
              <w:t xml:space="preserve">and </w:t>
            </w:r>
            <w:r w:rsidR="00B349A0">
              <w:t>Requirements</w:t>
            </w:r>
            <w:r w:rsidRPr="00A82286">
              <w:t>.</w:t>
            </w:r>
          </w:p>
          <w:p w14:paraId="0E5E4A2D" w14:textId="210C719C" w:rsidR="00A82286" w:rsidRPr="00A82286" w:rsidRDefault="00981768" w:rsidP="00186935">
            <w:pPr>
              <w:pStyle w:val="Listintable"/>
            </w:pPr>
            <w:r>
              <w:t>Finance all in scope vehicles through the</w:t>
            </w:r>
            <w:r w:rsidR="00A82286" w:rsidRPr="00A82286">
              <w:t xml:space="preserve"> VicFleet </w:t>
            </w:r>
            <w:r w:rsidR="00B349A0">
              <w:t>Finance Lease Facility</w:t>
            </w:r>
            <w:r w:rsidR="00A82286" w:rsidRPr="00A82286">
              <w:t>.</w:t>
            </w:r>
          </w:p>
          <w:p w14:paraId="52506488" w14:textId="77777777" w:rsidR="00A82286" w:rsidRPr="00A82286" w:rsidRDefault="00A82286" w:rsidP="00186935">
            <w:pPr>
              <w:pStyle w:val="Listintable"/>
            </w:pPr>
            <w:r w:rsidRPr="00A82286">
              <w:t>Use State Purchase Contracts.</w:t>
            </w:r>
          </w:p>
          <w:p w14:paraId="712D9A7B" w14:textId="62B0BFBF" w:rsidR="00A82286" w:rsidRPr="00A82286" w:rsidRDefault="0094125D" w:rsidP="00186935">
            <w:pPr>
              <w:pStyle w:val="Listintable"/>
            </w:pPr>
            <w:r>
              <w:t>Ensure c</w:t>
            </w:r>
            <w:r w:rsidR="00A82286" w:rsidRPr="00A82286">
              <w:t xml:space="preserve">ompliance with the Executive Motor Vehicle </w:t>
            </w:r>
            <w:r w:rsidR="00A82286" w:rsidRPr="00DA263A">
              <w:t>Scheme</w:t>
            </w:r>
            <w:r w:rsidR="00A82286" w:rsidRPr="00A82286">
              <w:t>.</w:t>
            </w:r>
          </w:p>
        </w:tc>
      </w:tr>
      <w:tr w:rsidR="00A82286" w:rsidRPr="00A82286" w14:paraId="6A318868" w14:textId="77777777">
        <w:tc>
          <w:tcPr>
            <w:tcW w:w="2101" w:type="dxa"/>
          </w:tcPr>
          <w:p w14:paraId="0D9E93F1" w14:textId="77777777" w:rsidR="00A82286" w:rsidRPr="00A82286" w:rsidRDefault="00A82286" w:rsidP="00FE72F5">
            <w:pPr>
              <w:pStyle w:val="TableofFigures"/>
            </w:pPr>
            <w:r w:rsidRPr="00A82286">
              <w:t>Other government agencies</w:t>
            </w:r>
          </w:p>
        </w:tc>
        <w:tc>
          <w:tcPr>
            <w:tcW w:w="6129" w:type="dxa"/>
          </w:tcPr>
          <w:p w14:paraId="179E3E53" w14:textId="1DFC16B1" w:rsidR="00A82286" w:rsidRPr="00A82286" w:rsidRDefault="00A82286" w:rsidP="00186935">
            <w:pPr>
              <w:pStyle w:val="Listintable"/>
            </w:pPr>
            <w:r w:rsidRPr="00A82286">
              <w:t xml:space="preserve">Should use </w:t>
            </w:r>
            <w:r w:rsidR="004E4F5F">
              <w:t xml:space="preserve">both </w:t>
            </w:r>
            <w:r w:rsidRPr="00A82286">
              <w:t xml:space="preserve">the </w:t>
            </w:r>
            <w:r w:rsidR="00C94313">
              <w:t xml:space="preserve">Policy </w:t>
            </w:r>
            <w:r w:rsidR="00E20037">
              <w:t xml:space="preserve">and </w:t>
            </w:r>
            <w:r w:rsidR="00C94313">
              <w:t xml:space="preserve">Requirements </w:t>
            </w:r>
            <w:r w:rsidRPr="00A82286">
              <w:t>as a guide in managing their vehicle fleet.</w:t>
            </w:r>
          </w:p>
          <w:p w14:paraId="2CC9AB5A" w14:textId="287E7E93" w:rsidR="00A82286" w:rsidRPr="00A82286" w:rsidRDefault="00A82286" w:rsidP="004B6B49">
            <w:pPr>
              <w:pStyle w:val="TableofFigures"/>
            </w:pPr>
            <w:r w:rsidRPr="00685412">
              <w:t xml:space="preserve">Subject to eligibility, </w:t>
            </w:r>
            <w:r w:rsidR="004B6B49" w:rsidRPr="00685412">
              <w:t xml:space="preserve">other government agencies </w:t>
            </w:r>
            <w:r w:rsidRPr="00685412">
              <w:t>have access to the following DGS services:</w:t>
            </w:r>
          </w:p>
          <w:p w14:paraId="4FBF742F" w14:textId="18513C57" w:rsidR="00A82286" w:rsidRPr="00A82286" w:rsidRDefault="00A82286" w:rsidP="00186935">
            <w:pPr>
              <w:pStyle w:val="Listintable"/>
            </w:pPr>
            <w:r w:rsidRPr="00A82286">
              <w:t xml:space="preserve">The </w:t>
            </w:r>
            <w:r w:rsidR="00C94313">
              <w:t>VicFleet</w:t>
            </w:r>
            <w:r w:rsidR="00C94313" w:rsidRPr="00A82286">
              <w:t xml:space="preserve"> </w:t>
            </w:r>
            <w:r w:rsidRPr="00A82286">
              <w:t>Finance Lease Facility</w:t>
            </w:r>
            <w:r w:rsidR="003D7950">
              <w:t>,</w:t>
            </w:r>
            <w:r w:rsidRPr="00A82286">
              <w:t xml:space="preserve"> and</w:t>
            </w:r>
          </w:p>
          <w:p w14:paraId="7ED91CC4" w14:textId="1F2DD19C" w:rsidR="00A82286" w:rsidRPr="00A82286" w:rsidRDefault="00A82286" w:rsidP="00186935">
            <w:pPr>
              <w:pStyle w:val="Listintable"/>
            </w:pPr>
            <w:r w:rsidRPr="00A82286">
              <w:t>Government State Purchase Contracts</w:t>
            </w:r>
            <w:r w:rsidR="00DB7940">
              <w:t xml:space="preserve">, including </w:t>
            </w:r>
            <w:r w:rsidR="0081733A">
              <w:t>the m</w:t>
            </w:r>
            <w:r w:rsidR="00155FD1" w:rsidRPr="00155FD1">
              <w:t>otor vehicles contract</w:t>
            </w:r>
            <w:r w:rsidR="0081733A">
              <w:t>.</w:t>
            </w:r>
            <w:r w:rsidR="00B449E7">
              <w:t xml:space="preserve"> </w:t>
            </w:r>
            <w:r w:rsidR="00EC587E">
              <w:t xml:space="preserve">See </w:t>
            </w:r>
            <w:hyperlink r:id="rId24" w:history="1">
              <w:r w:rsidR="00EC587E" w:rsidRPr="00310A04">
                <w:rPr>
                  <w:rStyle w:val="Hyperlink"/>
                </w:rPr>
                <w:t>https://www.buyingfor.vic.gov.au/motor-vehicles-contract</w:t>
              </w:r>
            </w:hyperlink>
            <w:r w:rsidR="00EC587E">
              <w:t xml:space="preserve"> for more information.</w:t>
            </w:r>
          </w:p>
        </w:tc>
      </w:tr>
      <w:tr w:rsidR="00A82286" w:rsidRPr="00A82286" w14:paraId="1D08A00D" w14:textId="77777777">
        <w:tc>
          <w:tcPr>
            <w:tcW w:w="2101" w:type="dxa"/>
          </w:tcPr>
          <w:p w14:paraId="094AEBB4" w14:textId="77777777" w:rsidR="00A82286" w:rsidRPr="00A82286" w:rsidRDefault="00A82286" w:rsidP="00FE72F5">
            <w:pPr>
              <w:pStyle w:val="TableofFigures"/>
            </w:pPr>
            <w:r w:rsidRPr="00A82286">
              <w:t>Government drivers</w:t>
            </w:r>
          </w:p>
        </w:tc>
        <w:tc>
          <w:tcPr>
            <w:tcW w:w="6129" w:type="dxa"/>
          </w:tcPr>
          <w:p w14:paraId="1A411DC7" w14:textId="5C171E72" w:rsidR="00A82286" w:rsidRPr="00A82286" w:rsidRDefault="00A82286" w:rsidP="00186935">
            <w:pPr>
              <w:pStyle w:val="Listintable"/>
            </w:pPr>
            <w:r w:rsidRPr="00A82286">
              <w:t xml:space="preserve">Understand the key aspects of this </w:t>
            </w:r>
            <w:r w:rsidR="00F70A41">
              <w:t>the Policy and Requirements</w:t>
            </w:r>
            <w:r w:rsidRPr="00A82286">
              <w:t>.</w:t>
            </w:r>
          </w:p>
          <w:p w14:paraId="4F201669" w14:textId="2AF8CB0A" w:rsidR="00A82286" w:rsidRPr="00A82286" w:rsidRDefault="00A82286" w:rsidP="00186935">
            <w:pPr>
              <w:pStyle w:val="Listintable"/>
            </w:pPr>
            <w:r w:rsidRPr="00A82286">
              <w:t>Have a duty to comply with all driving, vehicle and occupational legislation, codes of conduct</w:t>
            </w:r>
            <w:r w:rsidR="00F70A41">
              <w:t xml:space="preserve"> and</w:t>
            </w:r>
            <w:r w:rsidRPr="00A82286">
              <w:t xml:space="preserve"> agreements.</w:t>
            </w:r>
          </w:p>
        </w:tc>
      </w:tr>
    </w:tbl>
    <w:p w14:paraId="6EF0C765" w14:textId="77777777" w:rsidR="00A82286" w:rsidRDefault="00A82286" w:rsidP="00085B5F"/>
    <w:p w14:paraId="1F209E20" w14:textId="3BE95FF3" w:rsidR="009F23BF" w:rsidRDefault="009F23BF" w:rsidP="009F23BF">
      <w:pPr>
        <w:pStyle w:val="Heading2"/>
      </w:pPr>
      <w:bookmarkStart w:id="37" w:name="_Toc185599233"/>
      <w:bookmarkStart w:id="38" w:name="_Toc191470802"/>
      <w:r>
        <w:t>Concurrent requirements</w:t>
      </w:r>
      <w:bookmarkEnd w:id="37"/>
      <w:bookmarkEnd w:id="38"/>
    </w:p>
    <w:p w14:paraId="43267D80" w14:textId="7F65013E" w:rsidR="009F23BF" w:rsidRDefault="002D7084" w:rsidP="009F23BF">
      <w:r>
        <w:t>The Policy and Requirements must be applied consistently with the requirements of all relevant legislation, policies and contractual arrangements as detailed in the Requirements.</w:t>
      </w:r>
    </w:p>
    <w:p w14:paraId="44A0474A" w14:textId="2CD862E2" w:rsidR="002D7084" w:rsidRPr="009F23BF" w:rsidRDefault="002D7084" w:rsidP="009A4D91">
      <w:r>
        <w:t>The Policy and Requirements are supposed by the centralised arrangements for fleet purchasing, financing and disposal of vehicles managed by VicFleet.</w:t>
      </w:r>
    </w:p>
    <w:p w14:paraId="4DB75181" w14:textId="205E5134" w:rsidR="008A5D7C" w:rsidRDefault="009B6796" w:rsidP="00112ED6">
      <w:pPr>
        <w:pStyle w:val="Heading1"/>
      </w:pPr>
      <w:bookmarkStart w:id="39" w:name="_Toc185502088"/>
      <w:bookmarkStart w:id="40" w:name="_Toc185503755"/>
      <w:bookmarkStart w:id="41" w:name="_Toc185504169"/>
      <w:bookmarkStart w:id="42" w:name="_Toc185505290"/>
      <w:bookmarkStart w:id="43" w:name="_Toc185597048"/>
      <w:bookmarkStart w:id="44" w:name="_Toc185597465"/>
      <w:bookmarkStart w:id="45" w:name="_Toc185597877"/>
      <w:bookmarkStart w:id="46" w:name="_Toc185599235"/>
      <w:bookmarkStart w:id="47" w:name="_Toc185599236"/>
      <w:bookmarkStart w:id="48" w:name="_Toc191470803"/>
      <w:bookmarkEnd w:id="39"/>
      <w:bookmarkEnd w:id="40"/>
      <w:bookmarkEnd w:id="41"/>
      <w:bookmarkEnd w:id="42"/>
      <w:bookmarkEnd w:id="43"/>
      <w:bookmarkEnd w:id="44"/>
      <w:bookmarkEnd w:id="45"/>
      <w:bookmarkEnd w:id="46"/>
      <w:r>
        <w:t>Strategic fleet management</w:t>
      </w:r>
      <w:bookmarkEnd w:id="47"/>
      <w:bookmarkEnd w:id="48"/>
    </w:p>
    <w:p w14:paraId="0B0F1744" w14:textId="17BCFFEE" w:rsidR="000D3897" w:rsidRDefault="004D3E57" w:rsidP="008E6264">
      <w:pPr>
        <w:pStyle w:val="Heading2"/>
      </w:pPr>
      <w:bookmarkStart w:id="49" w:name="_Toc185599237"/>
      <w:bookmarkStart w:id="50" w:name="_Toc191470804"/>
      <w:r>
        <w:t>Fleet Asset Management Framework</w:t>
      </w:r>
      <w:bookmarkEnd w:id="49"/>
      <w:bookmarkEnd w:id="50"/>
    </w:p>
    <w:p w14:paraId="3EEF165C" w14:textId="531BC389" w:rsidR="00A71196" w:rsidRDefault="00FE3EC4" w:rsidP="001F7F7B">
      <w:r>
        <w:t>Effective vehicle asset management requires a framework within which to operate. Agencies must establish a Fleet Asset Management Framework, which incorporates:</w:t>
      </w:r>
    </w:p>
    <w:p w14:paraId="1F4C9864" w14:textId="2D980011" w:rsidR="00FE3EC4" w:rsidRDefault="00FE3EC4" w:rsidP="004B6B49">
      <w:pPr>
        <w:pStyle w:val="List"/>
      </w:pPr>
      <w:r>
        <w:t xml:space="preserve">The requirements </w:t>
      </w:r>
      <w:r w:rsidR="00D0725D">
        <w:t>of the Policy,</w:t>
      </w:r>
    </w:p>
    <w:p w14:paraId="3BF072E3" w14:textId="66EF3DE7" w:rsidR="00D0725D" w:rsidRDefault="00D0725D" w:rsidP="004B6B49">
      <w:pPr>
        <w:pStyle w:val="List"/>
      </w:pPr>
      <w:r>
        <w:t>The Requirements (this document),</w:t>
      </w:r>
    </w:p>
    <w:p w14:paraId="3509AF4B" w14:textId="5D44F054" w:rsidR="00D0725D" w:rsidRDefault="00D0725D" w:rsidP="004B6B49">
      <w:pPr>
        <w:pStyle w:val="List"/>
      </w:pPr>
      <w:r>
        <w:t xml:space="preserve">A </w:t>
      </w:r>
      <w:r w:rsidR="002B740A">
        <w:t xml:space="preserve">Strategic </w:t>
      </w:r>
      <w:r>
        <w:t xml:space="preserve">Fleet Asset Management Plan </w:t>
      </w:r>
      <w:r w:rsidR="002B740A">
        <w:t>(including Fleet Transition Calculator)</w:t>
      </w:r>
      <w:r w:rsidR="00743B8C">
        <w:t>,</w:t>
      </w:r>
      <w:r w:rsidR="002B740A">
        <w:t xml:space="preserve"> </w:t>
      </w:r>
      <w:r>
        <w:t>and</w:t>
      </w:r>
    </w:p>
    <w:p w14:paraId="30EE4125" w14:textId="61982127" w:rsidR="00D0725D" w:rsidRDefault="00D0725D" w:rsidP="004B6B49">
      <w:pPr>
        <w:pStyle w:val="List"/>
      </w:pPr>
      <w:r>
        <w:t>Any other agency-specific fleet requirements, processes and procedures.</w:t>
      </w:r>
    </w:p>
    <w:p w14:paraId="3B77DDE0" w14:textId="77777777" w:rsidR="00BE47AC" w:rsidRDefault="008E6BF4" w:rsidP="00124B15">
      <w:r>
        <w:t>Agencies must implement each element of the Fleet Asset Management Framework consistently with the Objectives</w:t>
      </w:r>
      <w:r w:rsidR="00DA4868">
        <w:t xml:space="preserve"> (refer Figure 1 below)</w:t>
      </w:r>
      <w:r>
        <w:t>.</w:t>
      </w:r>
    </w:p>
    <w:bookmarkStart w:id="51" w:name="_Toc191470805"/>
    <w:p w14:paraId="5955E5E9" w14:textId="1346BCDE" w:rsidR="00A95C10" w:rsidRPr="00195BE1" w:rsidRDefault="00BE47AC" w:rsidP="00921140">
      <w:pPr>
        <w:pStyle w:val="Heading2"/>
      </w:pPr>
      <w:r w:rsidRPr="005B6FE7">
        <w:rPr>
          <w:noProof/>
        </w:rPr>
        <mc:AlternateContent>
          <mc:Choice Requires="wpg">
            <w:drawing>
              <wp:anchor distT="0" distB="0" distL="114300" distR="114300" simplePos="0" relativeHeight="251658240" behindDoc="0" locked="0" layoutInCell="1" allowOverlap="1" wp14:anchorId="2D20F1D8" wp14:editId="19A7F950">
                <wp:simplePos x="0" y="0"/>
                <wp:positionH relativeFrom="column">
                  <wp:posOffset>-4445</wp:posOffset>
                </wp:positionH>
                <wp:positionV relativeFrom="paragraph">
                  <wp:posOffset>170815</wp:posOffset>
                </wp:positionV>
                <wp:extent cx="3581400" cy="2971800"/>
                <wp:effectExtent l="0" t="0" r="19050" b="0"/>
                <wp:wrapTopAndBottom/>
                <wp:docPr id="979798501" name="Group 4"/>
                <wp:cNvGraphicFramePr/>
                <a:graphic xmlns:a="http://schemas.openxmlformats.org/drawingml/2006/main">
                  <a:graphicData uri="http://schemas.microsoft.com/office/word/2010/wordprocessingGroup">
                    <wpg:wgp>
                      <wpg:cNvGrpSpPr/>
                      <wpg:grpSpPr>
                        <a:xfrm>
                          <a:off x="0" y="0"/>
                          <a:ext cx="3581400" cy="2971800"/>
                          <a:chOff x="0" y="0"/>
                          <a:chExt cx="3581400" cy="2971800"/>
                        </a:xfrm>
                      </wpg:grpSpPr>
                      <wps:wsp>
                        <wps:cNvPr id="15" name="Text Box 15"/>
                        <wps:cNvSpPr txBox="1"/>
                        <wps:spPr>
                          <a:xfrm>
                            <a:off x="61913" y="2690495"/>
                            <a:ext cx="3467100" cy="281305"/>
                          </a:xfrm>
                          <a:prstGeom prst="rect">
                            <a:avLst/>
                          </a:prstGeom>
                          <a:solidFill>
                            <a:prstClr val="white"/>
                          </a:solidFill>
                          <a:ln>
                            <a:noFill/>
                          </a:ln>
                        </wps:spPr>
                        <wps:txbx>
                          <w:txbxContent>
                            <w:p w14:paraId="2F342F1A" w14:textId="77777777" w:rsidR="00BE47AC" w:rsidRPr="00175863" w:rsidRDefault="00BE47AC" w:rsidP="00BE47AC">
                              <w:pPr>
                                <w:pStyle w:val="Caption"/>
                                <w:rPr>
                                  <w:noProof/>
                                  <w:color w:val="000000" w:themeColor="text1"/>
                                  <w:szCs w:val="21"/>
                                </w:rPr>
                              </w:pPr>
                              <w:r>
                                <w:t xml:space="preserve">Figure </w:t>
                              </w:r>
                              <w:r>
                                <w:fldChar w:fldCharType="begin"/>
                              </w:r>
                              <w:r>
                                <w:instrText xml:space="preserve"> SEQ Figure \* ARABIC </w:instrText>
                              </w:r>
                              <w:r>
                                <w:fldChar w:fldCharType="separate"/>
                              </w:r>
                              <w:r>
                                <w:rPr>
                                  <w:noProof/>
                                </w:rPr>
                                <w:t>1</w:t>
                              </w:r>
                              <w:r>
                                <w:rPr>
                                  <w:noProof/>
                                </w:rPr>
                                <w:fldChar w:fldCharType="end"/>
                              </w:r>
                              <w:r>
                                <w:t>: The Fleet Asset Management Framework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cNvPr id="351002901" name="Group 3"/>
                        <wpg:cNvGrpSpPr/>
                        <wpg:grpSpPr>
                          <a:xfrm>
                            <a:off x="0" y="0"/>
                            <a:ext cx="3581400" cy="2609850"/>
                            <a:chOff x="0" y="0"/>
                            <a:chExt cx="3581400" cy="2609850"/>
                          </a:xfrm>
                        </wpg:grpSpPr>
                        <wps:wsp>
                          <wps:cNvPr id="9" name="Rectangle: Rounded Corners 9"/>
                          <wps:cNvSpPr/>
                          <wps:spPr>
                            <a:xfrm>
                              <a:off x="0" y="0"/>
                              <a:ext cx="3581400" cy="2609850"/>
                            </a:xfrm>
                            <a:prstGeom prst="roundRect">
                              <a:avLst>
                                <a:gd name="adj" fmla="val 3602"/>
                              </a:avLst>
                            </a:prstGeom>
                            <a:noFill/>
                            <a:ln w="6350" cap="flat" cmpd="sng" algn="ctr">
                              <a:solidFill>
                                <a:srgbClr val="000000"/>
                              </a:solidFill>
                              <a:prstDash val="dash"/>
                            </a:ln>
                            <a:effectLst/>
                          </wps:spPr>
                          <wps:txbx>
                            <w:txbxContent>
                              <w:p w14:paraId="7FFFC47E" w14:textId="77777777" w:rsidR="00BE47AC" w:rsidRPr="003C59AC" w:rsidRDefault="00BE47AC" w:rsidP="00BE47AC">
                                <w:pPr>
                                  <w:spacing w:after="120"/>
                                  <w:jc w:val="center"/>
                                  <w:rPr>
                                    <w:rFonts w:hAnsi="VIC"/>
                                    <w:b/>
                                    <w:kern w:val="24"/>
                                    <w:sz w:val="14"/>
                                    <w:szCs w:val="14"/>
                                  </w:rPr>
                                </w:pPr>
                                <w:r>
                                  <w:rPr>
                                    <w:rFonts w:hAnsi="VIC"/>
                                    <w:b/>
                                    <w:kern w:val="24"/>
                                  </w:rPr>
                                  <w:t>Standard Motor Vehicle Objectives</w:t>
                                </w:r>
                              </w:p>
                            </w:txbxContent>
                          </wps:txbx>
                          <wps:bodyPr wrap="square" lIns="91440" tIns="45720" rIns="91440" bIns="45720" rtlCol="0" anchor="t">
                            <a:noAutofit/>
                          </wps:bodyPr>
                        </wps:wsp>
                        <wps:wsp>
                          <wps:cNvPr id="10" name="Rectangle: Rounded Corners 1"/>
                          <wps:cNvSpPr/>
                          <wps:spPr>
                            <a:xfrm>
                              <a:off x="123825" y="923925"/>
                              <a:ext cx="3243745" cy="323328"/>
                            </a:xfrm>
                            <a:prstGeom prst="roundRect">
                              <a:avLst>
                                <a:gd name="adj" fmla="val 3602"/>
                              </a:avLst>
                            </a:prstGeom>
                            <a:noFill/>
                            <a:ln w="6350" cap="flat" cmpd="sng" algn="ctr">
                              <a:solidFill>
                                <a:srgbClr val="005F9E"/>
                              </a:solidFill>
                              <a:prstDash val="solid"/>
                            </a:ln>
                            <a:effectLst/>
                          </wps:spPr>
                          <wps:txbx>
                            <w:txbxContent>
                              <w:p w14:paraId="122223FE" w14:textId="77777777" w:rsidR="00BE47AC" w:rsidRPr="00487D1C" w:rsidRDefault="00BE47AC" w:rsidP="00BE47AC">
                                <w:pPr>
                                  <w:spacing w:after="120"/>
                                  <w:jc w:val="center"/>
                                  <w:rPr>
                                    <w:rFonts w:cstheme="minorBidi"/>
                                    <w:b/>
                                    <w:bCs/>
                                    <w:color w:val="004C97"/>
                                    <w:kern w:val="24"/>
                                    <w:szCs w:val="22"/>
                                  </w:rPr>
                                </w:pPr>
                                <w:r>
                                  <w:rPr>
                                    <w:rFonts w:cstheme="minorBidi"/>
                                    <w:b/>
                                    <w:bCs/>
                                    <w:color w:val="004C97"/>
                                    <w:kern w:val="24"/>
                                    <w:szCs w:val="22"/>
                                  </w:rPr>
                                  <w:t>Standard Motor Vehicle Requirements</w:t>
                                </w:r>
                              </w:p>
                            </w:txbxContent>
                          </wps:txbx>
                          <wps:bodyPr lIns="91440" tIns="45720" rIns="91440" bIns="45720" rtlCol="0" anchor="t"/>
                        </wps:wsp>
                        <wps:wsp>
                          <wps:cNvPr id="8" name="Rectangle: Rounded Corners 8"/>
                          <wps:cNvSpPr/>
                          <wps:spPr>
                            <a:xfrm>
                              <a:off x="128588" y="428625"/>
                              <a:ext cx="3243745" cy="323328"/>
                            </a:xfrm>
                            <a:prstGeom prst="roundRect">
                              <a:avLst>
                                <a:gd name="adj" fmla="val 3602"/>
                              </a:avLst>
                            </a:prstGeom>
                            <a:noFill/>
                            <a:ln w="6350" cap="flat" cmpd="sng" algn="ctr">
                              <a:solidFill>
                                <a:srgbClr val="005F9E"/>
                              </a:solidFill>
                              <a:prstDash val="solid"/>
                            </a:ln>
                            <a:effectLst/>
                          </wps:spPr>
                          <wps:txbx>
                            <w:txbxContent>
                              <w:p w14:paraId="42CB7175" w14:textId="77777777" w:rsidR="00BE47AC" w:rsidRPr="003C59AC" w:rsidRDefault="00BE47AC" w:rsidP="00BE47AC">
                                <w:pPr>
                                  <w:spacing w:after="120"/>
                                  <w:jc w:val="center"/>
                                  <w:rPr>
                                    <w:rFonts w:hAnsi="VIC" w:cstheme="minorBidi"/>
                                    <w:b/>
                                    <w:color w:val="005F9E" w:themeColor="accent1"/>
                                    <w:kern w:val="24"/>
                                    <w:szCs w:val="22"/>
                                  </w:rPr>
                                </w:pPr>
                                <w:r w:rsidRPr="003C59AC">
                                  <w:rPr>
                                    <w:rFonts w:hAnsi="VIC"/>
                                    <w:b/>
                                    <w:color w:val="005F9E" w:themeColor="accent1"/>
                                    <w:kern w:val="24"/>
                                  </w:rPr>
                                  <w:t>Standard Motor Vehicle</w:t>
                                </w:r>
                                <w:r w:rsidRPr="003C59AC">
                                  <w:rPr>
                                    <w:rFonts w:hAnsi="VIC" w:cstheme="minorBidi"/>
                                    <w:b/>
                                    <w:color w:val="005F9E" w:themeColor="accent1"/>
                                    <w:kern w:val="24"/>
                                    <w:szCs w:val="22"/>
                                  </w:rPr>
                                  <w:t xml:space="preserve"> Policy</w:t>
                                </w:r>
                              </w:p>
                            </w:txbxContent>
                          </wps:txbx>
                          <wps:bodyPr lIns="91440" tIns="45720" rIns="91440" bIns="45720" rtlCol="0" anchor="t"/>
                        </wps:wsp>
                        <wps:wsp>
                          <wps:cNvPr id="13" name="Rectangle: Rounded Corners 1"/>
                          <wps:cNvSpPr/>
                          <wps:spPr>
                            <a:xfrm>
                              <a:off x="133350" y="1843087"/>
                              <a:ext cx="1546225" cy="634365"/>
                            </a:xfrm>
                            <a:prstGeom prst="roundRect">
                              <a:avLst>
                                <a:gd name="adj" fmla="val 3602"/>
                              </a:avLst>
                            </a:prstGeom>
                            <a:noFill/>
                            <a:ln w="6350" cap="flat" cmpd="sng" algn="ctr">
                              <a:solidFill>
                                <a:srgbClr val="005F9E"/>
                              </a:solidFill>
                              <a:prstDash val="solid"/>
                            </a:ln>
                            <a:effectLst/>
                          </wps:spPr>
                          <wps:txbx>
                            <w:txbxContent>
                              <w:p w14:paraId="11CC7976" w14:textId="69B33B0C" w:rsidR="00BE47AC" w:rsidRDefault="000F0595" w:rsidP="00BE47AC">
                                <w:pPr>
                                  <w:spacing w:after="120"/>
                                  <w:jc w:val="center"/>
                                  <w:rPr>
                                    <w:rFonts w:hAnsi="VIC" w:cstheme="minorBidi"/>
                                    <w:b/>
                                    <w:bCs/>
                                    <w:color w:val="004C97"/>
                                    <w:kern w:val="24"/>
                                    <w:szCs w:val="22"/>
                                  </w:rPr>
                                </w:pPr>
                                <w:r>
                                  <w:rPr>
                                    <w:rFonts w:hAnsi="VIC" w:cstheme="minorBidi"/>
                                    <w:b/>
                                    <w:bCs/>
                                    <w:color w:val="004C97"/>
                                    <w:kern w:val="24"/>
                                    <w:szCs w:val="22"/>
                                  </w:rPr>
                                  <w:t xml:space="preserve">Strategic </w:t>
                                </w:r>
                                <w:r w:rsidR="00BE47AC">
                                  <w:rPr>
                                    <w:rFonts w:hAnsi="VIC" w:cstheme="minorBidi"/>
                                    <w:b/>
                                    <w:bCs/>
                                    <w:color w:val="004C97"/>
                                    <w:kern w:val="24"/>
                                    <w:szCs w:val="22"/>
                                  </w:rPr>
                                  <w:t>Fleet Asset Management Plan</w:t>
                                </w:r>
                              </w:p>
                            </w:txbxContent>
                          </wps:txbx>
                          <wps:bodyPr lIns="91440" tIns="45720" rIns="91440" bIns="45720" rtlCol="0" anchor="t"/>
                        </wps:wsp>
                        <wps:wsp>
                          <wps:cNvPr id="14" name="Rectangle: Rounded Corners 2"/>
                          <wps:cNvSpPr/>
                          <wps:spPr>
                            <a:xfrm>
                              <a:off x="1885950" y="1843087"/>
                              <a:ext cx="1492885" cy="634365"/>
                            </a:xfrm>
                            <a:prstGeom prst="roundRect">
                              <a:avLst>
                                <a:gd name="adj" fmla="val 3602"/>
                              </a:avLst>
                            </a:prstGeom>
                            <a:noFill/>
                            <a:ln w="6350" cap="flat" cmpd="sng" algn="ctr">
                              <a:solidFill>
                                <a:srgbClr val="005F9E"/>
                              </a:solidFill>
                              <a:prstDash val="dash"/>
                            </a:ln>
                            <a:effectLst/>
                          </wps:spPr>
                          <wps:txbx>
                            <w:txbxContent>
                              <w:p w14:paraId="6C5C632E" w14:textId="77777777" w:rsidR="00BE47AC" w:rsidRDefault="00BE47AC" w:rsidP="00BE47AC">
                                <w:pPr>
                                  <w:spacing w:after="120"/>
                                  <w:jc w:val="center"/>
                                  <w:rPr>
                                    <w:rFonts w:hAnsi="VIC" w:cstheme="minorBidi"/>
                                    <w:b/>
                                    <w:bCs/>
                                    <w:color w:val="004C97"/>
                                    <w:kern w:val="24"/>
                                    <w:szCs w:val="22"/>
                                  </w:rPr>
                                </w:pPr>
                                <w:r>
                                  <w:rPr>
                                    <w:rFonts w:hAnsi="VIC" w:cstheme="minorBidi"/>
                                    <w:b/>
                                    <w:bCs/>
                                    <w:color w:val="004C97"/>
                                    <w:kern w:val="24"/>
                                    <w:szCs w:val="22"/>
                                  </w:rPr>
                                  <w:t>Agency-specific policies, processes and procedures</w:t>
                                </w:r>
                              </w:p>
                            </w:txbxContent>
                          </wps:txbx>
                          <wps:bodyPr lIns="91440" tIns="45720" rIns="91440" bIns="45720" rtlCol="0" anchor="t"/>
                        </wps:wsp>
                        <wps:wsp>
                          <wps:cNvPr id="1423706185" name="Rectangle: Rounded Corners 1"/>
                          <wps:cNvSpPr/>
                          <wps:spPr>
                            <a:xfrm>
                              <a:off x="142875" y="1390650"/>
                              <a:ext cx="3235960" cy="323215"/>
                            </a:xfrm>
                            <a:prstGeom prst="roundRect">
                              <a:avLst>
                                <a:gd name="adj" fmla="val 3602"/>
                              </a:avLst>
                            </a:prstGeom>
                            <a:noFill/>
                            <a:ln w="6350" cap="flat" cmpd="sng" algn="ctr">
                              <a:solidFill>
                                <a:srgbClr val="005F9E"/>
                              </a:solidFill>
                              <a:prstDash val="solid"/>
                            </a:ln>
                            <a:effectLst/>
                          </wps:spPr>
                          <wps:txbx>
                            <w:txbxContent>
                              <w:p w14:paraId="2F55C835" w14:textId="77777777" w:rsidR="00BE47AC" w:rsidRPr="00487D1C" w:rsidRDefault="00BE47AC" w:rsidP="00BE47AC">
                                <w:pPr>
                                  <w:spacing w:after="120"/>
                                  <w:jc w:val="center"/>
                                  <w:rPr>
                                    <w:rFonts w:cstheme="minorBidi"/>
                                    <w:b/>
                                    <w:bCs/>
                                    <w:color w:val="004C97"/>
                                    <w:kern w:val="24"/>
                                    <w:szCs w:val="22"/>
                                  </w:rPr>
                                </w:pPr>
                                <w:r>
                                  <w:rPr>
                                    <w:rFonts w:cstheme="minorBidi"/>
                                    <w:b/>
                                    <w:bCs/>
                                    <w:color w:val="004C97"/>
                                    <w:kern w:val="24"/>
                                    <w:szCs w:val="22"/>
                                  </w:rPr>
                                  <w:t>Fleet operational procedures</w:t>
                                </w:r>
                              </w:p>
                            </w:txbxContent>
                          </wps:txbx>
                          <wps:bodyPr wrap="square" lIns="91440" tIns="45720" rIns="91440" bIns="45720" rtlCol="0" anchor="t"/>
                        </wps:wsp>
                      </wpg:grpSp>
                    </wpg:wgp>
                  </a:graphicData>
                </a:graphic>
              </wp:anchor>
            </w:drawing>
          </mc:Choice>
          <mc:Fallback>
            <w:pict>
              <v:group w14:anchorId="2D20F1D8" id="Group 4" o:spid="_x0000_s1026" style="position:absolute;left:0;text-align:left;margin-left:-.35pt;margin-top:13.45pt;width:282pt;height:234pt;z-index:251658240" coordsize="35814,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">
                <v:shapetype id="_x0000_t202" coordsize="21600,21600" o:spt="202" path="m,l,21600r21600,l21600,xe">
                  <v:stroke joinstyle="miter"/>
                  <v:path gradientshapeok="t" o:connecttype="rect"/>
                </v:shapetype>
                <v:shape id="Text Box 15" o:spid="_x0000_s1027" type="#_x0000_t202" style="position:absolute;left:619;top:26904;width:34671;height:2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" stroked="f">
                  <v:textbox style="mso-fit-shape-to-text:t" inset="0,0,0,0">
                    <w:txbxContent>
                      <w:p w14:paraId="2F342F1A" w14:textId="77777777" w:rsidR="00BE47AC" w:rsidRPr="00175863" w:rsidRDefault="00BE47AC" w:rsidP="00BE47AC">
                        <w:pPr>
                          <w:pStyle w:val="Caption"/>
                          <w:rPr>
                            <w:noProof/>
                            <w:color w:val="000000" w:themeColor="text1"/>
                            <w:szCs w:val="21"/>
                          </w:rPr>
                        </w:pPr>
                        <w:r>
                          <w:t xml:space="preserve">Figure </w:t>
                        </w:r>
                        <w:r>
                          <w:fldChar w:fldCharType="begin"/>
                        </w:r>
                        <w:r>
                          <w:instrText xml:space="preserve"> SEQ Figure \* ARABIC </w:instrText>
                        </w:r>
                        <w:r>
                          <w:fldChar w:fldCharType="separate"/>
                        </w:r>
                        <w:r>
                          <w:rPr>
                            <w:noProof/>
                          </w:rPr>
                          <w:t>1</w:t>
                        </w:r>
                        <w:r>
                          <w:rPr>
                            <w:noProof/>
                          </w:rPr>
                          <w:fldChar w:fldCharType="end"/>
                        </w:r>
                        <w:r>
                          <w:t>: The Fleet Asset Management Framework</w:t>
                        </w:r>
                      </w:p>
                    </w:txbxContent>
                  </v:textbox>
                </v:shape>
                <v:group id="Group 3" o:spid="_x0000_s1028" style="position:absolute;width:35814;height:26098" coordsize="35814,2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">
                  <v:roundrect id="Rectangle: Rounded Corners 9" o:spid="_x0000_s1029" style="position:absolute;width:35814;height:26098;visibility:visible;mso-wrap-style:square;v-text-anchor:top" arcsize="2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" filled="f" strokeweight=".5pt">
                    <v:stroke dashstyle="dash"/>
                    <v:textbox>
                      <w:txbxContent>
                        <w:p w14:paraId="7FFFC47E" w14:textId="77777777" w:rsidR="00BE47AC" w:rsidRPr="003C59AC" w:rsidRDefault="00BE47AC" w:rsidP="00BE47AC">
                          <w:pPr>
                            <w:spacing w:after="120"/>
                            <w:jc w:val="center"/>
                            <w:rPr>
                              <w:rFonts w:hAnsi="VIC"/>
                              <w:b/>
                              <w:kern w:val="24"/>
                              <w:sz w:val="14"/>
                              <w:szCs w:val="14"/>
                            </w:rPr>
                          </w:pPr>
                          <w:r>
                            <w:rPr>
                              <w:rFonts w:hAnsi="VIC"/>
                              <w:b/>
                              <w:kern w:val="24"/>
                            </w:rPr>
                            <w:t>Standard Motor Vehicle Objectives</w:t>
                          </w:r>
                        </w:p>
                      </w:txbxContent>
                    </v:textbox>
                  </v:roundrect>
                  <v:roundrect id="Rectangle: Rounded Corners 1" o:spid="_x0000_s1030" style="position:absolute;left:1238;top:9239;width:32437;height:3233;visibility:visible;mso-wrap-style:square;v-text-anchor:top" arcsize="2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" filled="f" strokecolor="#005f9e" strokeweight=".5pt">
                    <v:textbox>
                      <w:txbxContent>
                        <w:p w14:paraId="122223FE" w14:textId="77777777" w:rsidR="00BE47AC" w:rsidRPr="00487D1C" w:rsidRDefault="00BE47AC" w:rsidP="00BE47AC">
                          <w:pPr>
                            <w:spacing w:after="120"/>
                            <w:jc w:val="center"/>
                            <w:rPr>
                              <w:rFonts w:cstheme="minorBidi"/>
                              <w:b/>
                              <w:bCs/>
                              <w:color w:val="004C97"/>
                              <w:kern w:val="24"/>
                              <w:szCs w:val="22"/>
                            </w:rPr>
                          </w:pPr>
                          <w:r>
                            <w:rPr>
                              <w:rFonts w:cstheme="minorBidi"/>
                              <w:b/>
                              <w:bCs/>
                              <w:color w:val="004C97"/>
                              <w:kern w:val="24"/>
                              <w:szCs w:val="22"/>
                            </w:rPr>
                            <w:t>Standard Motor Vehicle Requirements</w:t>
                          </w:r>
                        </w:p>
                      </w:txbxContent>
                    </v:textbox>
                  </v:roundrect>
                  <v:roundrect id="Rectangle: Rounded Corners 8" o:spid="_x0000_s1031" style="position:absolute;left:1285;top:4286;width:32438;height:3233;visibility:visible;mso-wrap-style:square;v-text-anchor:top" arcsize="2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" filled="f" strokecolor="#005f9e" strokeweight=".5pt">
                    <v:textbox>
                      <w:txbxContent>
                        <w:p w14:paraId="42CB7175" w14:textId="77777777" w:rsidR="00BE47AC" w:rsidRPr="003C59AC" w:rsidRDefault="00BE47AC" w:rsidP="00BE47AC">
                          <w:pPr>
                            <w:spacing w:after="120"/>
                            <w:jc w:val="center"/>
                            <w:rPr>
                              <w:rFonts w:hAnsi="VIC" w:cstheme="minorBidi"/>
                              <w:b/>
                              <w:color w:val="005F9E" w:themeColor="accent1"/>
                              <w:kern w:val="24"/>
                              <w:szCs w:val="22"/>
                            </w:rPr>
                          </w:pPr>
                          <w:r w:rsidRPr="003C59AC">
                            <w:rPr>
                              <w:rFonts w:hAnsi="VIC"/>
                              <w:b/>
                              <w:color w:val="005F9E" w:themeColor="accent1"/>
                              <w:kern w:val="24"/>
                            </w:rPr>
                            <w:t>Standard Motor Vehicle</w:t>
                          </w:r>
                          <w:r w:rsidRPr="003C59AC">
                            <w:rPr>
                              <w:rFonts w:hAnsi="VIC" w:cstheme="minorBidi"/>
                              <w:b/>
                              <w:color w:val="005F9E" w:themeColor="accent1"/>
                              <w:kern w:val="24"/>
                              <w:szCs w:val="22"/>
                            </w:rPr>
                            <w:t xml:space="preserve"> Policy</w:t>
                          </w:r>
                        </w:p>
                      </w:txbxContent>
                    </v:textbox>
                  </v:roundrect>
                  <v:roundrect id="Rectangle: Rounded Corners 1" o:spid="_x0000_s1032" style="position:absolute;left:1333;top:18430;width:15462;height:6344;visibility:visible;mso-wrap-style:square;v-text-anchor:top" arcsize="2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" filled="f" strokecolor="#005f9e" strokeweight=".5pt">
                    <v:textbox>
                      <w:txbxContent>
                        <w:p w14:paraId="11CC7976" w14:textId="69B33B0C" w:rsidR="00BE47AC" w:rsidRDefault="000F0595" w:rsidP="00BE47AC">
                          <w:pPr>
                            <w:spacing w:after="120"/>
                            <w:jc w:val="center"/>
                            <w:rPr>
                              <w:rFonts w:hAnsi="VIC" w:cstheme="minorBidi"/>
                              <w:b/>
                              <w:bCs/>
                              <w:color w:val="004C97"/>
                              <w:kern w:val="24"/>
                              <w:szCs w:val="22"/>
                            </w:rPr>
                          </w:pPr>
                          <w:r>
                            <w:rPr>
                              <w:rFonts w:hAnsi="VIC" w:cstheme="minorBidi"/>
                              <w:b/>
                              <w:bCs/>
                              <w:color w:val="004C97"/>
                              <w:kern w:val="24"/>
                              <w:szCs w:val="22"/>
                            </w:rPr>
                            <w:t xml:space="preserve">Strategic </w:t>
                          </w:r>
                          <w:r w:rsidR="00BE47AC">
                            <w:rPr>
                              <w:rFonts w:hAnsi="VIC" w:cstheme="minorBidi"/>
                              <w:b/>
                              <w:bCs/>
                              <w:color w:val="004C97"/>
                              <w:kern w:val="24"/>
                              <w:szCs w:val="22"/>
                            </w:rPr>
                            <w:t>Fleet Asset Management Plan</w:t>
                          </w:r>
                        </w:p>
                      </w:txbxContent>
                    </v:textbox>
                  </v:roundrect>
                  <v:roundrect id="Rectangle: Rounded Corners 2" o:spid="_x0000_s1033" style="position:absolute;left:18859;top:18430;width:14929;height:6344;visibility:visible;mso-wrap-style:square;v-text-anchor:top" arcsize="2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" filled="f" strokecolor="#005f9e" strokeweight=".5pt">
                    <v:stroke dashstyle="dash"/>
                    <v:textbox>
                      <w:txbxContent>
                        <w:p w14:paraId="6C5C632E" w14:textId="77777777" w:rsidR="00BE47AC" w:rsidRDefault="00BE47AC" w:rsidP="00BE47AC">
                          <w:pPr>
                            <w:spacing w:after="120"/>
                            <w:jc w:val="center"/>
                            <w:rPr>
                              <w:rFonts w:hAnsi="VIC" w:cstheme="minorBidi"/>
                              <w:b/>
                              <w:bCs/>
                              <w:color w:val="004C97"/>
                              <w:kern w:val="24"/>
                              <w:szCs w:val="22"/>
                            </w:rPr>
                          </w:pPr>
                          <w:r>
                            <w:rPr>
                              <w:rFonts w:hAnsi="VIC" w:cstheme="minorBidi"/>
                              <w:b/>
                              <w:bCs/>
                              <w:color w:val="004C97"/>
                              <w:kern w:val="24"/>
                              <w:szCs w:val="22"/>
                            </w:rPr>
                            <w:t>Agency-specific policies, processes and procedures</w:t>
                          </w:r>
                        </w:p>
                      </w:txbxContent>
                    </v:textbox>
                  </v:roundrect>
                  <v:roundrect id="Rectangle: Rounded Corners 1" o:spid="_x0000_s1034" style="position:absolute;left:1428;top:13906;width:32360;height:3232;visibility:visible;mso-wrap-style:square;v-text-anchor:top" arcsize="2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" filled="f" strokecolor="#005f9e" strokeweight=".5pt">
                    <v:textbox>
                      <w:txbxContent>
                        <w:p w14:paraId="2F55C835" w14:textId="77777777" w:rsidR="00BE47AC" w:rsidRPr="00487D1C" w:rsidRDefault="00BE47AC" w:rsidP="00BE47AC">
                          <w:pPr>
                            <w:spacing w:after="120"/>
                            <w:jc w:val="center"/>
                            <w:rPr>
                              <w:rFonts w:cstheme="minorBidi"/>
                              <w:b/>
                              <w:bCs/>
                              <w:color w:val="004C97"/>
                              <w:kern w:val="24"/>
                              <w:szCs w:val="22"/>
                            </w:rPr>
                          </w:pPr>
                          <w:r>
                            <w:rPr>
                              <w:rFonts w:cstheme="minorBidi"/>
                              <w:b/>
                              <w:bCs/>
                              <w:color w:val="004C97"/>
                              <w:kern w:val="24"/>
                              <w:szCs w:val="22"/>
                            </w:rPr>
                            <w:t>Fleet operational procedures</w:t>
                          </w:r>
                        </w:p>
                      </w:txbxContent>
                    </v:textbox>
                  </v:roundrect>
                </v:group>
                <w10:wrap type="topAndBottom"/>
              </v:group>
            </w:pict>
          </mc:Fallback>
        </mc:AlternateContent>
      </w:r>
      <w:bookmarkStart w:id="52" w:name="_Toc185599238"/>
      <w:r w:rsidR="00102CD8" w:rsidRPr="00195BE1">
        <w:t>Strategic fleet management and reporting</w:t>
      </w:r>
      <w:bookmarkEnd w:id="51"/>
      <w:bookmarkEnd w:id="52"/>
    </w:p>
    <w:p w14:paraId="216CD691" w14:textId="08309D91" w:rsidR="00362A56" w:rsidRDefault="00362A56" w:rsidP="00124B15">
      <w:r w:rsidRPr="00362A56">
        <w:t xml:space="preserve">Departmental secretaries and agency chief executive officers, or authorised delegates, are responsible and accountable for managing their vehicle fleet according to the </w:t>
      </w:r>
      <w:r w:rsidR="005546B9">
        <w:t xml:space="preserve">Policy </w:t>
      </w:r>
      <w:r w:rsidR="006242EA">
        <w:t xml:space="preserve">and Requirements </w:t>
      </w:r>
      <w:r w:rsidRPr="00362A56">
        <w:t xml:space="preserve">and are required to develop internal fleet policies and procedures. These internal policies and procedures must cover the implementation, operation and monitoring of sound practices and adequate controls aligned with the </w:t>
      </w:r>
      <w:r w:rsidR="006242EA">
        <w:t>Policy and Requirements</w:t>
      </w:r>
      <w:r w:rsidRPr="00362A56">
        <w:t xml:space="preserve">, including rules and guidelines, in addition to the </w:t>
      </w:r>
      <w:r w:rsidR="006242EA">
        <w:t>Policy</w:t>
      </w:r>
      <w:r w:rsidRPr="00362A56">
        <w:t>, specific to their needs.</w:t>
      </w:r>
    </w:p>
    <w:p w14:paraId="02D8AECF" w14:textId="0AD1099D" w:rsidR="00093EFA" w:rsidRDefault="006A0CDC" w:rsidP="00124B15">
      <w:r w:rsidRPr="00A80D50">
        <w:t xml:space="preserve">An </w:t>
      </w:r>
      <w:r w:rsidR="00DE4D85">
        <w:t xml:space="preserve">agency’s </w:t>
      </w:r>
      <w:r w:rsidRPr="00A80D50">
        <w:t xml:space="preserve">fleet management internal policies and procedures should address the </w:t>
      </w:r>
      <w:r w:rsidR="00864B81">
        <w:t xml:space="preserve">Policy </w:t>
      </w:r>
      <w:r w:rsidR="00093EFA">
        <w:t>objectives:</w:t>
      </w:r>
    </w:p>
    <w:p w14:paraId="63F7316B" w14:textId="03568B41" w:rsidR="00F3057E" w:rsidRDefault="00B85494" w:rsidP="004B6B49">
      <w:pPr>
        <w:pStyle w:val="List"/>
      </w:pPr>
      <w:r>
        <w:t>s</w:t>
      </w:r>
      <w:r w:rsidR="00F3057E">
        <w:t>trategic asset management and planning</w:t>
      </w:r>
    </w:p>
    <w:p w14:paraId="5B214FF0" w14:textId="7D8736EE" w:rsidR="00F3057E" w:rsidRDefault="00B85494" w:rsidP="004B6B49">
      <w:pPr>
        <w:pStyle w:val="List"/>
      </w:pPr>
      <w:r>
        <w:t>v</w:t>
      </w:r>
      <w:r w:rsidR="00F3057E">
        <w:t>ehicle efficiency, utilisation and mix</w:t>
      </w:r>
    </w:p>
    <w:p w14:paraId="2F460BE9" w14:textId="5EDFBD02" w:rsidR="00864B81" w:rsidRDefault="00B85494" w:rsidP="004B6B49">
      <w:pPr>
        <w:pStyle w:val="List"/>
      </w:pPr>
      <w:r>
        <w:t>t</w:t>
      </w:r>
      <w:r w:rsidR="00F3057E">
        <w:t>ransition to net zero emissions</w:t>
      </w:r>
    </w:p>
    <w:p w14:paraId="4F167728" w14:textId="1373CBD3" w:rsidR="00864B81" w:rsidRDefault="00B85494" w:rsidP="004B6B49">
      <w:pPr>
        <w:pStyle w:val="List"/>
      </w:pPr>
      <w:r>
        <w:t>v</w:t>
      </w:r>
      <w:r w:rsidR="00864B81">
        <w:t>ehicle selection</w:t>
      </w:r>
    </w:p>
    <w:p w14:paraId="12782FE3" w14:textId="44CAE00D" w:rsidR="00864B81" w:rsidRDefault="00B85494" w:rsidP="004B6B49">
      <w:pPr>
        <w:pStyle w:val="List"/>
      </w:pPr>
      <w:r>
        <w:t>v</w:t>
      </w:r>
      <w:r w:rsidR="00864B81">
        <w:t>ehicle safety</w:t>
      </w:r>
    </w:p>
    <w:p w14:paraId="3040CEA2" w14:textId="0B24111E" w:rsidR="00864B81" w:rsidRDefault="00B85494" w:rsidP="004B6B49">
      <w:pPr>
        <w:pStyle w:val="List"/>
      </w:pPr>
      <w:r>
        <w:t>p</w:t>
      </w:r>
      <w:r w:rsidR="00864B81">
        <w:t>reventative maintenance</w:t>
      </w:r>
    </w:p>
    <w:p w14:paraId="5691FC6E" w14:textId="0FD7F2B1" w:rsidR="00864B81" w:rsidRDefault="00B85494" w:rsidP="004B6B49">
      <w:pPr>
        <w:pStyle w:val="List"/>
      </w:pPr>
      <w:r>
        <w:t>v</w:t>
      </w:r>
      <w:r w:rsidR="00864B81">
        <w:t>alue for money</w:t>
      </w:r>
    </w:p>
    <w:p w14:paraId="7691CAC0" w14:textId="393C7944" w:rsidR="00EE6190" w:rsidRDefault="00B85494" w:rsidP="004B6B49">
      <w:pPr>
        <w:pStyle w:val="List"/>
      </w:pPr>
      <w:r>
        <w:t>t</w:t>
      </w:r>
      <w:r w:rsidR="00864B81">
        <w:t>imely disposal</w:t>
      </w:r>
      <w:r w:rsidR="00300DC8">
        <w:t>, and</w:t>
      </w:r>
    </w:p>
    <w:p w14:paraId="5AE22272" w14:textId="3C2539A6" w:rsidR="00EE6190" w:rsidRDefault="00B85494" w:rsidP="004B6B49">
      <w:pPr>
        <w:pStyle w:val="List"/>
      </w:pPr>
      <w:r>
        <w:t>a</w:t>
      </w:r>
      <w:r w:rsidR="00864B81">
        <w:t>lternate modes of transport</w:t>
      </w:r>
      <w:r w:rsidR="000C76ED">
        <w:t>.</w:t>
      </w:r>
    </w:p>
    <w:p w14:paraId="6135E728" w14:textId="60E20B8E" w:rsidR="00EE6190" w:rsidRDefault="00EE6190" w:rsidP="00EE6190">
      <w:r>
        <w:t>The Objectives emphasise the significance of the vehicle fleet as a substantial operational resource and asset, leading to the necessity for a proactive and strategic approach to vehicle asset management.</w:t>
      </w:r>
    </w:p>
    <w:p w14:paraId="78F2FCE7" w14:textId="483AD532" w:rsidR="00C101ED" w:rsidRDefault="00EE6190" w:rsidP="009A4D91">
      <w:r>
        <w:t>Strategic fleet management aims to maximise the fleet’s value to government. This is achieved by planning, at an organisational level, for the future fleet composition, utilisation, risk prevention and replacement that align and support meeting the operational needs of the Agency and government.</w:t>
      </w:r>
    </w:p>
    <w:p w14:paraId="0967C30C" w14:textId="18E96AA0" w:rsidR="008A5D7C" w:rsidRDefault="008A5D7C" w:rsidP="009A4D91">
      <w:pPr>
        <w:pStyle w:val="Heading3"/>
      </w:pPr>
      <w:bookmarkStart w:id="53" w:name="_Toc185599240"/>
      <w:bookmarkStart w:id="54" w:name="_Ref190929253"/>
      <w:bookmarkStart w:id="55" w:name="_Ref190929262"/>
      <w:bookmarkStart w:id="56" w:name="_Toc191470806"/>
      <w:r>
        <w:t xml:space="preserve">Strategic Fleet </w:t>
      </w:r>
      <w:r w:rsidR="00C30C1A">
        <w:t xml:space="preserve">Asset </w:t>
      </w:r>
      <w:r>
        <w:t>Management</w:t>
      </w:r>
      <w:r w:rsidR="00C21E67">
        <w:t xml:space="preserve"> Plan</w:t>
      </w:r>
      <w:bookmarkEnd w:id="53"/>
      <w:bookmarkEnd w:id="54"/>
      <w:bookmarkEnd w:id="55"/>
      <w:bookmarkEnd w:id="56"/>
      <w:r>
        <w:t xml:space="preserve"> </w:t>
      </w:r>
    </w:p>
    <w:p w14:paraId="1A6977FC" w14:textId="397513DB" w:rsidR="00C21E67" w:rsidRDefault="00C30C1A" w:rsidP="00EE6190">
      <w:r>
        <w:t xml:space="preserve">Agencies must develop and implement a </w:t>
      </w:r>
      <w:r w:rsidR="007931B8">
        <w:t xml:space="preserve">Strategic </w:t>
      </w:r>
      <w:r>
        <w:t>Fleet Asset Management Plan</w:t>
      </w:r>
      <w:r w:rsidR="007B28A4">
        <w:t xml:space="preserve"> (Plan)</w:t>
      </w:r>
      <w:r>
        <w:t>.</w:t>
      </w:r>
    </w:p>
    <w:p w14:paraId="54044039" w14:textId="1A33CC73" w:rsidR="007637DB" w:rsidRDefault="007637DB" w:rsidP="00EE6190">
      <w:r>
        <w:t xml:space="preserve">The purpose of the Plan is to improve the whole of the Victorian Government’s long-term strategic management of its vehicle fleet to cater for the net zero transition whilst focusing on fleet utilisation </w:t>
      </w:r>
      <w:r w:rsidR="00C355EC">
        <w:t>using</w:t>
      </w:r>
      <w:r w:rsidR="00BB04E0">
        <w:t xml:space="preserve"> data analytics and fleet management systems</w:t>
      </w:r>
      <w:r w:rsidR="007B6741">
        <w:t>,</w:t>
      </w:r>
      <w:r w:rsidR="00BB04E0">
        <w:t xml:space="preserve"> and a data-based approach to decision making.</w:t>
      </w:r>
    </w:p>
    <w:p w14:paraId="5DC64DB3" w14:textId="763B8E38" w:rsidR="00C87A58" w:rsidRDefault="00C87A58" w:rsidP="00EE6190">
      <w:r>
        <w:t xml:space="preserve">The Plan will define the value of the </w:t>
      </w:r>
      <w:proofErr w:type="gramStart"/>
      <w:r>
        <w:t>fleet</w:t>
      </w:r>
      <w:proofErr w:type="gramEnd"/>
      <w:r>
        <w:t xml:space="preserve"> and any funds required to lease vehicles through the Finance Lease Facility.</w:t>
      </w:r>
    </w:p>
    <w:p w14:paraId="31C60A19" w14:textId="02E4AFAA" w:rsidR="00C30C1A" w:rsidRDefault="00A57266" w:rsidP="00EE6190">
      <w:r>
        <w:t xml:space="preserve">In developing a Strategic Fleet Asset Management Plan, Agencies are expected to scale the depth and detail of the plan in line with the complexity of the Agency’s fleet requirements. Agencies with many vehicles that have a variety of use conditions are expected to have a more detailed </w:t>
      </w:r>
      <w:r w:rsidR="000D7B56">
        <w:t xml:space="preserve">plan </w:t>
      </w:r>
      <w:r w:rsidR="007B28A4">
        <w:t xml:space="preserve">than those Agencies with few vehicles that have </w:t>
      </w:r>
      <w:r w:rsidR="00152C63">
        <w:t>routine</w:t>
      </w:r>
      <w:r w:rsidR="007B28A4">
        <w:t xml:space="preserve"> use conditions.</w:t>
      </w:r>
    </w:p>
    <w:p w14:paraId="694A1C4D" w14:textId="4B168BE0" w:rsidR="007C3877" w:rsidRDefault="007C3877" w:rsidP="007C3877">
      <w:r>
        <w:t xml:space="preserve">The Strategic Fleet </w:t>
      </w:r>
      <w:r w:rsidR="006B55A1">
        <w:t xml:space="preserve">Asset </w:t>
      </w:r>
      <w:r>
        <w:t>Management Plan will include:</w:t>
      </w:r>
    </w:p>
    <w:p w14:paraId="435CCC9D" w14:textId="50371A64" w:rsidR="00383E4B" w:rsidRDefault="004230AD" w:rsidP="004B6B49">
      <w:pPr>
        <w:pStyle w:val="List"/>
      </w:pPr>
      <w:r>
        <w:t>a d</w:t>
      </w:r>
      <w:r w:rsidR="00383E4B">
        <w:t>escription of the fleet management requirements (e.g. operational vehicles and their primary use, executive vehicles</w:t>
      </w:r>
      <w:r w:rsidR="003463F7">
        <w:t>)</w:t>
      </w:r>
      <w:r>
        <w:t>,</w:t>
      </w:r>
    </w:p>
    <w:p w14:paraId="3DFEBD8F" w14:textId="6CFC4B29" w:rsidR="00AD6B93" w:rsidRDefault="004230AD" w:rsidP="004B6B49">
      <w:pPr>
        <w:pStyle w:val="List"/>
      </w:pPr>
      <w:r>
        <w:t xml:space="preserve">vehicle </w:t>
      </w:r>
      <w:r w:rsidR="00AD6B93">
        <w:t xml:space="preserve">selection </w:t>
      </w:r>
      <w:r w:rsidR="004B27B7">
        <w:t xml:space="preserve">and transport needs analysis </w:t>
      </w:r>
      <w:r w:rsidR="00AD6B93">
        <w:t xml:space="preserve">approach </w:t>
      </w:r>
      <w:r w:rsidR="004B27B7">
        <w:t xml:space="preserve">where the fleet size and composition are optimised according to transport needs </w:t>
      </w:r>
      <w:r w:rsidR="00AD6B93">
        <w:t>(</w:t>
      </w:r>
      <w:r w:rsidR="00FB2419">
        <w:t xml:space="preserve">e.g. </w:t>
      </w:r>
      <w:r w:rsidR="00AD6B93">
        <w:t xml:space="preserve">analysis </w:t>
      </w:r>
      <w:r w:rsidR="001D547F">
        <w:t xml:space="preserve">of existing fleet utilisation </w:t>
      </w:r>
      <w:proofErr w:type="gramStart"/>
      <w:r w:rsidR="000A6E48">
        <w:t>through the use of</w:t>
      </w:r>
      <w:proofErr w:type="gramEnd"/>
      <w:r w:rsidR="000A6E48">
        <w:t xml:space="preserve"> data analytics</w:t>
      </w:r>
      <w:r w:rsidR="00FB2419">
        <w:t xml:space="preserve">, </w:t>
      </w:r>
      <w:r w:rsidR="003A0291">
        <w:t xml:space="preserve">justification of vehicle types </w:t>
      </w:r>
      <w:r w:rsidR="001D547F">
        <w:t xml:space="preserve">in </w:t>
      </w:r>
      <w:r w:rsidR="003A0291">
        <w:t xml:space="preserve">the </w:t>
      </w:r>
      <w:r w:rsidR="001D547F">
        <w:t xml:space="preserve">net zero </w:t>
      </w:r>
      <w:r w:rsidR="003A0291">
        <w:t>fleet transition</w:t>
      </w:r>
      <w:r w:rsidR="00FB2419">
        <w:t>)</w:t>
      </w:r>
      <w:r>
        <w:t>,</w:t>
      </w:r>
    </w:p>
    <w:p w14:paraId="5852A33E" w14:textId="1346816A" w:rsidR="005B59EF" w:rsidRDefault="004230AD" w:rsidP="004B6B49">
      <w:pPr>
        <w:pStyle w:val="List"/>
      </w:pPr>
      <w:r>
        <w:t xml:space="preserve">a net </w:t>
      </w:r>
      <w:r w:rsidR="005B59EF">
        <w:t xml:space="preserve">zero transition plan including the agreed </w:t>
      </w:r>
      <w:r w:rsidR="00AA3B78" w:rsidRPr="00AA3B78">
        <w:t>Fleet Transition Calculator</w:t>
      </w:r>
      <w:r w:rsidR="00AA3B78" w:rsidRPr="00AA3B78" w:rsidDel="00AA3B78">
        <w:t xml:space="preserve"> </w:t>
      </w:r>
      <w:r w:rsidR="00E30F83">
        <w:t xml:space="preserve">(contact </w:t>
      </w:r>
      <w:hyperlink r:id="rId25" w:history="1">
        <w:r w:rsidR="00785C0B" w:rsidRPr="00C63F03">
          <w:rPr>
            <w:rStyle w:val="Hyperlink"/>
          </w:rPr>
          <w:t>zev</w:t>
        </w:r>
        <w:r w:rsidR="00785C0B" w:rsidRPr="001564DA">
          <w:rPr>
            <w:rStyle w:val="Hyperlink"/>
          </w:rPr>
          <w:t>@vicfleet.vic.gov.au</w:t>
        </w:r>
      </w:hyperlink>
      <w:r w:rsidR="00785C0B">
        <w:t xml:space="preserve"> for more information)</w:t>
      </w:r>
      <w:r>
        <w:t>,</w:t>
      </w:r>
    </w:p>
    <w:p w14:paraId="5CC34BEA" w14:textId="23E30159" w:rsidR="00832B95" w:rsidRDefault="004230AD" w:rsidP="004B6B49">
      <w:pPr>
        <w:pStyle w:val="List"/>
      </w:pPr>
      <w:r>
        <w:t xml:space="preserve">asset description </w:t>
      </w:r>
      <w:r w:rsidR="00832B95">
        <w:t>(vehicle type and number, number of ZEVs,</w:t>
      </w:r>
      <w:r w:rsidR="004476F9">
        <w:t xml:space="preserve"> number of low emission vehicles / Hybrids, number of internal combustion engine vehicles)</w:t>
      </w:r>
    </w:p>
    <w:p w14:paraId="1BF38884" w14:textId="6638D7B0" w:rsidR="004476F9" w:rsidRDefault="008D4A53" w:rsidP="004B6B49">
      <w:pPr>
        <w:pStyle w:val="List"/>
      </w:pPr>
      <w:r>
        <w:t>w</w:t>
      </w:r>
      <w:r w:rsidR="004476F9">
        <w:t>ritten down value of the fleet</w:t>
      </w:r>
      <w:r w:rsidR="004230AD">
        <w:t>, and</w:t>
      </w:r>
    </w:p>
    <w:p w14:paraId="1DA13D1F" w14:textId="55EFB95C" w:rsidR="000A281D" w:rsidRDefault="004230AD" w:rsidP="004B6B49">
      <w:pPr>
        <w:pStyle w:val="List"/>
      </w:pPr>
      <w:r>
        <w:t xml:space="preserve">lifecycle </w:t>
      </w:r>
      <w:r w:rsidR="00C14A32">
        <w:t xml:space="preserve">management </w:t>
      </w:r>
      <w:r w:rsidR="00F54BBA">
        <w:t>to ensure timely disposal of vehicles</w:t>
      </w:r>
      <w:r>
        <w:t>.</w:t>
      </w:r>
    </w:p>
    <w:p w14:paraId="464CA8FB" w14:textId="776C2594" w:rsidR="00996015" w:rsidRDefault="00EE33BD" w:rsidP="00996015">
      <w:r>
        <w:t xml:space="preserve">A Strategic Fleet Asset Management Plan template is available </w:t>
      </w:r>
      <w:r w:rsidR="00227869">
        <w:t xml:space="preserve">on the </w:t>
      </w:r>
      <w:r w:rsidR="00C63F03">
        <w:t>VicFleet</w:t>
      </w:r>
      <w:r w:rsidR="00227869">
        <w:t xml:space="preserve"> website</w:t>
      </w:r>
      <w:r w:rsidR="00C63F03">
        <w:t xml:space="preserve"> </w:t>
      </w:r>
      <w:hyperlink r:id="rId26" w:history="1">
        <w:r w:rsidR="00C63F03" w:rsidRPr="009131E4">
          <w:rPr>
            <w:rStyle w:val="Hyperlink"/>
          </w:rPr>
          <w:t>https://www.buyingfor.vic.gov.au/VicFleet</w:t>
        </w:r>
      </w:hyperlink>
      <w:r w:rsidR="00C63F03">
        <w:t>.</w:t>
      </w:r>
    </w:p>
    <w:p w14:paraId="6DEE5896" w14:textId="3B849B0C" w:rsidR="000604F9" w:rsidRDefault="00227869" w:rsidP="0043154E">
      <w:r>
        <w:t>Agencies must provide details about their Strategic Fleet Asset Management Plan to DGS when requested.</w:t>
      </w:r>
    </w:p>
    <w:p w14:paraId="19B6A7EA" w14:textId="77777777" w:rsidR="00C108C3" w:rsidRDefault="00C108C3" w:rsidP="00C63F03">
      <w:pPr>
        <w:pStyle w:val="Heading4"/>
      </w:pPr>
      <w:bookmarkStart w:id="57" w:name="_Toc185503772"/>
      <w:bookmarkStart w:id="58" w:name="_Toc185504186"/>
      <w:bookmarkStart w:id="59" w:name="_Toc185505306"/>
      <w:bookmarkStart w:id="60" w:name="_Toc185597064"/>
      <w:bookmarkStart w:id="61" w:name="_Toc185597481"/>
      <w:bookmarkStart w:id="62" w:name="_Toc185597893"/>
      <w:bookmarkStart w:id="63" w:name="_Toc185599251"/>
      <w:bookmarkStart w:id="64" w:name="_Ref191467148"/>
      <w:bookmarkStart w:id="65" w:name="_Toc191470807"/>
      <w:bookmarkStart w:id="66" w:name="_Toc185599252"/>
      <w:bookmarkEnd w:id="57"/>
      <w:bookmarkEnd w:id="58"/>
      <w:bookmarkEnd w:id="59"/>
      <w:bookmarkEnd w:id="60"/>
      <w:bookmarkEnd w:id="61"/>
      <w:bookmarkEnd w:id="62"/>
      <w:bookmarkEnd w:id="63"/>
      <w:r>
        <w:t>Fleet Transition Calculator</w:t>
      </w:r>
      <w:bookmarkEnd w:id="64"/>
      <w:bookmarkEnd w:id="65"/>
    </w:p>
    <w:p w14:paraId="0F548A76" w14:textId="4940EEDC" w:rsidR="00C108C3" w:rsidRDefault="00C108C3" w:rsidP="00C108C3">
      <w:r>
        <w:t>Each agency is to prepare a net zero Fleet Transition Calculator in support of the 2035 ZEV Transition Target.</w:t>
      </w:r>
    </w:p>
    <w:p w14:paraId="39508B2A" w14:textId="5B184E34" w:rsidR="00C108C3" w:rsidRDefault="00C108C3" w:rsidP="00C108C3">
      <w:r>
        <w:t>Agencies must review their Fleet Transition Calculator in line with the priorities of the government when requested by VicFleet.</w:t>
      </w:r>
    </w:p>
    <w:p w14:paraId="61F789DF" w14:textId="77777777" w:rsidR="00C108C3" w:rsidRDefault="00C108C3" w:rsidP="00C108C3">
      <w:r>
        <w:t>A Fleet Transition Calculator template can be obtained by contacting VicFleet (</w:t>
      </w:r>
      <w:hyperlink r:id="rId27" w:history="1">
        <w:r w:rsidRPr="00C63F03">
          <w:rPr>
            <w:rStyle w:val="Hyperlink"/>
          </w:rPr>
          <w:t>zev@vicfleet.vic.gov.au</w:t>
        </w:r>
      </w:hyperlink>
      <w:r>
        <w:t>).</w:t>
      </w:r>
    </w:p>
    <w:p w14:paraId="7CA43BBF" w14:textId="77777777" w:rsidR="00C108C3" w:rsidRDefault="00C108C3" w:rsidP="00C63F03">
      <w:pPr>
        <w:pStyle w:val="Heading4"/>
      </w:pPr>
      <w:bookmarkStart w:id="67" w:name="_Toc191470808"/>
      <w:r>
        <w:t>Annual reporting of fleet transition progress</w:t>
      </w:r>
      <w:bookmarkEnd w:id="67"/>
    </w:p>
    <w:p w14:paraId="4395055F" w14:textId="77777777" w:rsidR="00C108C3" w:rsidRDefault="00C108C3" w:rsidP="00C108C3">
      <w:r>
        <w:t>DGS will prepare reports to the Victorian Secretaries Board, including each Agency’s progress on meeting the 2035 ZEV Transition Target. Each Agency will be required to support DGS in the preparation of such reports.</w:t>
      </w:r>
    </w:p>
    <w:p w14:paraId="46FBF86F" w14:textId="7A327742" w:rsidR="00C108C3" w:rsidRDefault="00C108C3" w:rsidP="00C108C3">
      <w:r>
        <w:t xml:space="preserve">The report will provide the progress of the agreed Fleet Transition Calculator with the actual transition as </w:t>
      </w:r>
      <w:proofErr w:type="gramStart"/>
      <w:r>
        <w:t>at</w:t>
      </w:r>
      <w:proofErr w:type="gramEnd"/>
      <w:r>
        <w:t xml:space="preserve"> 30 June for each financial year.</w:t>
      </w:r>
    </w:p>
    <w:p w14:paraId="4B769BE1" w14:textId="4E7D0A64" w:rsidR="00C108C3" w:rsidRDefault="00C108C3" w:rsidP="00C108C3">
      <w:r>
        <w:t>Only ZEVs will be included in the progress report.</w:t>
      </w:r>
    </w:p>
    <w:p w14:paraId="6CB251BD" w14:textId="63E2E04E" w:rsidR="008A5D7C" w:rsidRDefault="008A5D7C" w:rsidP="009A4D91">
      <w:pPr>
        <w:pStyle w:val="Heading3"/>
      </w:pPr>
      <w:bookmarkStart w:id="68" w:name="_Toc191470809"/>
      <w:r>
        <w:t xml:space="preserve">Fleet operational </w:t>
      </w:r>
      <w:r w:rsidR="002F23EC">
        <w:t xml:space="preserve">processes and </w:t>
      </w:r>
      <w:r>
        <w:t>procedures</w:t>
      </w:r>
      <w:bookmarkEnd w:id="66"/>
      <w:bookmarkEnd w:id="68"/>
    </w:p>
    <w:p w14:paraId="3BE89CD2" w14:textId="24136288" w:rsidR="00F8536D" w:rsidRDefault="00F8536D" w:rsidP="00F8536D">
      <w:r>
        <w:t>Agencies must implement agency-specific fleet requirements, processes and procedures that are necessary to meet the Objectives, requirements of the Policy and Requirements (this document), and any other fleet-related legislative, policy or contractual requirement.</w:t>
      </w:r>
    </w:p>
    <w:p w14:paraId="0153FB36" w14:textId="3618D893" w:rsidR="00AD1A3A" w:rsidRDefault="00987856" w:rsidP="00182F76">
      <w:r>
        <w:t>Specific fleet requirements, processes and procedures may relate to but not limited to:</w:t>
      </w:r>
    </w:p>
    <w:p w14:paraId="46E59DBC" w14:textId="3BD91350" w:rsidR="00987856" w:rsidRDefault="00987856" w:rsidP="000200C4">
      <w:pPr>
        <w:pStyle w:val="List"/>
      </w:pPr>
      <w:r>
        <w:t>Workplace safety</w:t>
      </w:r>
    </w:p>
    <w:p w14:paraId="794F4125" w14:textId="49248509" w:rsidR="00987856" w:rsidRDefault="00987856" w:rsidP="000200C4">
      <w:pPr>
        <w:pStyle w:val="List"/>
      </w:pPr>
      <w:r>
        <w:t>Driver safety</w:t>
      </w:r>
      <w:r w:rsidR="00D263F1">
        <w:t>, in</w:t>
      </w:r>
      <w:r w:rsidR="00392501">
        <w:t>cluding:</w:t>
      </w:r>
    </w:p>
    <w:p w14:paraId="060B1870" w14:textId="424DA948" w:rsidR="003B1D3A" w:rsidRDefault="00B4232F" w:rsidP="000200C4">
      <w:pPr>
        <w:pStyle w:val="List2"/>
      </w:pPr>
      <w:r>
        <w:t>Safe work systems</w:t>
      </w:r>
    </w:p>
    <w:p w14:paraId="7E46A00B" w14:textId="711800BA" w:rsidR="00B4232F" w:rsidRDefault="00B4232F" w:rsidP="000200C4">
      <w:pPr>
        <w:pStyle w:val="List2"/>
      </w:pPr>
      <w:r>
        <w:t>Education</w:t>
      </w:r>
    </w:p>
    <w:p w14:paraId="5F9704B3" w14:textId="0042E86D" w:rsidR="00B4232F" w:rsidRDefault="00B4232F" w:rsidP="000200C4">
      <w:pPr>
        <w:pStyle w:val="List2"/>
      </w:pPr>
      <w:r>
        <w:t>Driver management</w:t>
      </w:r>
    </w:p>
    <w:p w14:paraId="2AED2729" w14:textId="75B93797" w:rsidR="00987856" w:rsidRDefault="00E4687E" w:rsidP="000200C4">
      <w:pPr>
        <w:pStyle w:val="List"/>
      </w:pPr>
      <w:r>
        <w:t>Vehicle efficiencies</w:t>
      </w:r>
      <w:r w:rsidR="00392501">
        <w:t>, including:</w:t>
      </w:r>
    </w:p>
    <w:p w14:paraId="44ABAC23" w14:textId="3D07995B" w:rsidR="00B4232F" w:rsidRDefault="00B4232F" w:rsidP="000200C4">
      <w:pPr>
        <w:pStyle w:val="List2"/>
      </w:pPr>
      <w:r>
        <w:t>Maximising vehicle use</w:t>
      </w:r>
    </w:p>
    <w:p w14:paraId="2E1A21FF" w14:textId="040001ED" w:rsidR="00B4232F" w:rsidRDefault="00B4232F" w:rsidP="000200C4">
      <w:pPr>
        <w:pStyle w:val="List2"/>
      </w:pPr>
      <w:r>
        <w:t>Fuel efficiency measures</w:t>
      </w:r>
    </w:p>
    <w:p w14:paraId="51768BC9" w14:textId="4321665F" w:rsidR="00B4232F" w:rsidRDefault="00B4232F" w:rsidP="000200C4">
      <w:pPr>
        <w:pStyle w:val="List2"/>
      </w:pPr>
      <w:r>
        <w:t>Driver behaviour</w:t>
      </w:r>
    </w:p>
    <w:p w14:paraId="79F4F10B" w14:textId="3F9CD4D5" w:rsidR="00E4687E" w:rsidRDefault="00B4232F" w:rsidP="000200C4">
      <w:pPr>
        <w:pStyle w:val="List"/>
      </w:pPr>
      <w:r>
        <w:t>Environmental driving and fuel economy</w:t>
      </w:r>
    </w:p>
    <w:p w14:paraId="2EE9482C" w14:textId="105AAAB7" w:rsidR="00182F76" w:rsidRDefault="00182F76" w:rsidP="00182F76">
      <w:r>
        <w:t>Agencies must provide details about their Fleet operational procedures to DGS when requested.</w:t>
      </w:r>
    </w:p>
    <w:p w14:paraId="3ADBC9F7" w14:textId="1A93B6ED" w:rsidR="00B349DA" w:rsidRPr="009A441F" w:rsidRDefault="00B349DA" w:rsidP="000732BA">
      <w:pPr>
        <w:pStyle w:val="Heading4"/>
      </w:pPr>
      <w:bookmarkStart w:id="69" w:name="_Toc185599253"/>
      <w:bookmarkStart w:id="70" w:name="_Toc191470810"/>
      <w:r w:rsidRPr="009A441F">
        <w:t>Workplace safety</w:t>
      </w:r>
      <w:bookmarkEnd w:id="69"/>
      <w:bookmarkEnd w:id="70"/>
    </w:p>
    <w:p w14:paraId="1CDFE32C" w14:textId="6CE0E57E" w:rsidR="00B349DA" w:rsidRPr="00B349DA" w:rsidRDefault="00B349DA" w:rsidP="009A4D91">
      <w:r w:rsidRPr="00B349DA">
        <w:t xml:space="preserve">A vehicle provided for business use is both </w:t>
      </w:r>
      <w:r w:rsidR="005033F7">
        <w:t xml:space="preserve">fleet </w:t>
      </w:r>
      <w:r w:rsidRPr="00B349DA">
        <w:t>and a workplace. Employers must establish internal safety policies and procedures and provide such information, instruction, education and supervision as is practicable to ensure compliance with applicable legislation and the health and safety of employees and others.</w:t>
      </w:r>
    </w:p>
    <w:p w14:paraId="51B05108" w14:textId="2854C9F9" w:rsidR="00867FBE" w:rsidRDefault="00B349DA" w:rsidP="00CD6B25">
      <w:r w:rsidRPr="00B349DA">
        <w:t>Departments and agencies should refer to</w:t>
      </w:r>
      <w:r w:rsidR="00935A67">
        <w:t xml:space="preserve"> information for employers on how to plan for the health and safety of employees who perform work-related driving by reviewing </w:t>
      </w:r>
      <w:r w:rsidR="00205330" w:rsidRPr="00205330">
        <w:t>work-related driving information</w:t>
      </w:r>
      <w:r w:rsidR="00F72DA3">
        <w:rPr>
          <w:i/>
          <w:iCs/>
        </w:rPr>
        <w:t xml:space="preserve"> </w:t>
      </w:r>
      <w:r w:rsidRPr="00B349DA">
        <w:t>published by the WorkSafe Victoria as it provides a guide to Occupational Health and Safety (OH&amp;S) practices and information on how to develop work</w:t>
      </w:r>
      <w:r w:rsidRPr="00B349DA">
        <w:noBreakHyphen/>
        <w:t>related driving safety policies</w:t>
      </w:r>
      <w:r w:rsidR="00867FBE">
        <w:t xml:space="preserve"> including:</w:t>
      </w:r>
    </w:p>
    <w:p w14:paraId="51002AA1" w14:textId="0FAA7EAE" w:rsidR="00867FBE" w:rsidRDefault="00867FBE" w:rsidP="004B6B49">
      <w:pPr>
        <w:pStyle w:val="List"/>
      </w:pPr>
      <w:r>
        <w:t>Belt up and survive,</w:t>
      </w:r>
    </w:p>
    <w:p w14:paraId="7E85C82A" w14:textId="7575D305" w:rsidR="00867FBE" w:rsidRDefault="00867FBE" w:rsidP="004B6B49">
      <w:pPr>
        <w:pStyle w:val="List"/>
      </w:pPr>
      <w:r>
        <w:t>Managing risk factors on the road,</w:t>
      </w:r>
    </w:p>
    <w:p w14:paraId="19DE8E10" w14:textId="61F666C8" w:rsidR="00867FBE" w:rsidRDefault="00867FBE" w:rsidP="004B6B49">
      <w:pPr>
        <w:pStyle w:val="List"/>
      </w:pPr>
      <w:r>
        <w:t>Monitoring and reviewing work-related driving, and</w:t>
      </w:r>
    </w:p>
    <w:p w14:paraId="67470A32" w14:textId="5A77204C" w:rsidR="00867FBE" w:rsidRDefault="00867FBE" w:rsidP="004B6B49">
      <w:pPr>
        <w:pStyle w:val="List"/>
      </w:pPr>
      <w:r>
        <w:t>Planning for safe work-related driving.</w:t>
      </w:r>
    </w:p>
    <w:p w14:paraId="541ACBAD" w14:textId="38297551" w:rsidR="00B349DA" w:rsidRPr="00EC1910" w:rsidRDefault="00B349DA" w:rsidP="009A4D91">
      <w:pPr>
        <w:rPr>
          <w:u w:val="single"/>
        </w:rPr>
      </w:pPr>
      <w:r w:rsidRPr="00B349DA">
        <w:t xml:space="preserve">For further information refer to the </w:t>
      </w:r>
      <w:r w:rsidR="00935A67">
        <w:t xml:space="preserve">WorkSafe Victoria website </w:t>
      </w:r>
      <w:hyperlink r:id="rId28" w:history="1">
        <w:r w:rsidR="00867FBE" w:rsidRPr="002B6459">
          <w:rPr>
            <w:rStyle w:val="Hyperlink"/>
          </w:rPr>
          <w:t>https://www.worksafe.vic.gov.au/work-related-driving</w:t>
        </w:r>
      </w:hyperlink>
      <w:bookmarkStart w:id="71" w:name="_Ref454981939"/>
      <w:r w:rsidR="00631E4D">
        <w:t>.</w:t>
      </w:r>
    </w:p>
    <w:p w14:paraId="4F273676" w14:textId="480870C4" w:rsidR="009A441F" w:rsidRPr="00213E66" w:rsidRDefault="00EC1910" w:rsidP="009A49D9">
      <w:pPr>
        <w:pStyle w:val="Heading4"/>
      </w:pPr>
      <w:bookmarkStart w:id="72" w:name="_Toc185599254"/>
      <w:bookmarkStart w:id="73" w:name="_Toc191470811"/>
      <w:r w:rsidRPr="00213E66">
        <w:t>Driver safety</w:t>
      </w:r>
      <w:bookmarkEnd w:id="71"/>
      <w:bookmarkEnd w:id="72"/>
      <w:bookmarkEnd w:id="73"/>
    </w:p>
    <w:p w14:paraId="478BC0D8" w14:textId="03419F4C" w:rsidR="00B349DA" w:rsidRPr="00B349DA" w:rsidRDefault="00DE0C18" w:rsidP="009A4D91">
      <w:r>
        <w:t>D</w:t>
      </w:r>
      <w:r w:rsidR="00B349DA" w:rsidRPr="00B349DA">
        <w:t xml:space="preserve">epartments and agencies </w:t>
      </w:r>
      <w:r>
        <w:t>are recommended to</w:t>
      </w:r>
      <w:r w:rsidRPr="00B349DA">
        <w:t xml:space="preserve"> </w:t>
      </w:r>
      <w:r w:rsidR="00B349DA" w:rsidRPr="00B349DA">
        <w:t xml:space="preserve">consider </w:t>
      </w:r>
      <w:r>
        <w:t>the table below</w:t>
      </w:r>
      <w:r w:rsidR="008C57F8">
        <w:t xml:space="preserve"> when developing fleet practices and procedures</w:t>
      </w:r>
      <w:r>
        <w:t xml:space="preserve">. The table </w:t>
      </w:r>
      <w:r w:rsidRPr="00B349DA">
        <w:t>address</w:t>
      </w:r>
      <w:r w:rsidR="008C57F8">
        <w:t>es</w:t>
      </w:r>
      <w:r w:rsidRPr="00B349DA">
        <w:t xml:space="preserve"> </w:t>
      </w:r>
      <w:r w:rsidR="008C57F8">
        <w:t>key</w:t>
      </w:r>
      <w:r w:rsidRPr="00B349DA">
        <w:t xml:space="preserve"> issues of driver safety in the OH&amp;S context</w:t>
      </w:r>
      <w:r w:rsidR="008C57F8">
        <w:t>.</w:t>
      </w:r>
    </w:p>
    <w:tbl>
      <w:tblPr>
        <w:tblStyle w:val="DGSTable"/>
        <w:tblW w:w="8326" w:type="dxa"/>
        <w:tblLook w:val="03A0" w:firstRow="1" w:lastRow="0" w:firstColumn="1" w:lastColumn="1" w:noHBand="1" w:noVBand="0"/>
      </w:tblPr>
      <w:tblGrid>
        <w:gridCol w:w="1514"/>
        <w:gridCol w:w="6812"/>
      </w:tblGrid>
      <w:tr w:rsidR="00B349DA" w:rsidRPr="00B349DA" w14:paraId="54DE1FF0" w14:textId="77777777">
        <w:trPr>
          <w:cnfStyle w:val="100000000000" w:firstRow="1" w:lastRow="0" w:firstColumn="0" w:lastColumn="0" w:oddVBand="0" w:evenVBand="0" w:oddHBand="0" w:evenHBand="0" w:firstRowFirstColumn="0" w:firstRowLastColumn="0" w:lastRowFirstColumn="0" w:lastRowLastColumn="0"/>
        </w:trPr>
        <w:tc>
          <w:tcPr>
            <w:tcW w:w="1514" w:type="dxa"/>
          </w:tcPr>
          <w:p w14:paraId="5772056C" w14:textId="77777777" w:rsidR="00B349DA" w:rsidRPr="00B349DA" w:rsidRDefault="00B349DA" w:rsidP="00FE72F5">
            <w:pPr>
              <w:pStyle w:val="TableofFigures"/>
            </w:pPr>
            <w:r w:rsidRPr="00B349DA">
              <w:t>System</w:t>
            </w:r>
          </w:p>
        </w:tc>
        <w:tc>
          <w:tcPr>
            <w:tcW w:w="6812" w:type="dxa"/>
          </w:tcPr>
          <w:p w14:paraId="4C46D820" w14:textId="77777777" w:rsidR="00B349DA" w:rsidRPr="00B349DA" w:rsidRDefault="00B349DA" w:rsidP="00FE72F5">
            <w:pPr>
              <w:pStyle w:val="TableofFigures"/>
            </w:pPr>
            <w:r w:rsidRPr="00B349DA">
              <w:t>Practice</w:t>
            </w:r>
          </w:p>
        </w:tc>
      </w:tr>
      <w:tr w:rsidR="00B349DA" w:rsidRPr="00B349DA" w14:paraId="1FB41FF5" w14:textId="77777777">
        <w:tc>
          <w:tcPr>
            <w:tcW w:w="1514" w:type="dxa"/>
          </w:tcPr>
          <w:p w14:paraId="687C0BA2" w14:textId="77777777" w:rsidR="00B349DA" w:rsidRPr="00B349DA" w:rsidRDefault="00B349DA" w:rsidP="00FE72F5">
            <w:pPr>
              <w:pStyle w:val="TableofFigures"/>
            </w:pPr>
            <w:r w:rsidRPr="00B349DA">
              <w:t xml:space="preserve">Safe work systems </w:t>
            </w:r>
          </w:p>
        </w:tc>
        <w:tc>
          <w:tcPr>
            <w:tcW w:w="6812" w:type="dxa"/>
          </w:tcPr>
          <w:p w14:paraId="79D730B2" w14:textId="77777777" w:rsidR="00B349DA" w:rsidRPr="00B349DA" w:rsidRDefault="00B349DA" w:rsidP="00186935">
            <w:pPr>
              <w:pStyle w:val="Listintable"/>
            </w:pPr>
            <w:r w:rsidRPr="00B349DA">
              <w:t>In consultation with Victorian road safety and workplace safety stakeholders, develop and implement strategies that:</w:t>
            </w:r>
          </w:p>
          <w:p w14:paraId="4F741D9D" w14:textId="77777777" w:rsidR="00B349DA" w:rsidRPr="00B349DA" w:rsidRDefault="00B349DA" w:rsidP="00186935">
            <w:pPr>
              <w:pStyle w:val="Listintable"/>
            </w:pPr>
            <w:r w:rsidRPr="00B349DA">
              <w:t>Monitor and achieve reductions in vehicle</w:t>
            </w:r>
            <w:r w:rsidRPr="00B349DA">
              <w:noBreakHyphen/>
              <w:t>related injuries, collisions, driver</w:t>
            </w:r>
            <w:r w:rsidRPr="00B349DA">
              <w:noBreakHyphen/>
              <w:t>at</w:t>
            </w:r>
            <w:r w:rsidRPr="00B349DA">
              <w:noBreakHyphen/>
              <w:t>fault collisions, ‘near misses’, costs of collisions, and vehicle</w:t>
            </w:r>
            <w:r w:rsidRPr="00B349DA">
              <w:noBreakHyphen/>
              <w:t xml:space="preserve">related infringements. Such information is to be administered in accordance with the provisions of the Privacy and Data Protection Act 2014. </w:t>
            </w:r>
          </w:p>
          <w:p w14:paraId="34A1011A" w14:textId="77777777" w:rsidR="00B349DA" w:rsidRPr="00B349DA" w:rsidRDefault="00B349DA" w:rsidP="00186935">
            <w:pPr>
              <w:pStyle w:val="Listintable"/>
            </w:pPr>
            <w:r w:rsidRPr="00B349DA">
              <w:t>Ensure driver</w:t>
            </w:r>
            <w:r w:rsidRPr="00B349DA">
              <w:noBreakHyphen/>
              <w:t>initiated reports on vehicle safety are acted on.</w:t>
            </w:r>
          </w:p>
        </w:tc>
      </w:tr>
      <w:tr w:rsidR="00B349DA" w:rsidRPr="00B349DA" w14:paraId="25D09F9E" w14:textId="77777777">
        <w:tc>
          <w:tcPr>
            <w:tcW w:w="1514" w:type="dxa"/>
          </w:tcPr>
          <w:p w14:paraId="5C3AC7DA" w14:textId="77777777" w:rsidR="00B349DA" w:rsidRPr="00B349DA" w:rsidRDefault="00B349DA" w:rsidP="00FE72F5">
            <w:pPr>
              <w:pStyle w:val="TableofFigures"/>
            </w:pPr>
            <w:r w:rsidRPr="00B349DA">
              <w:t xml:space="preserve">Education </w:t>
            </w:r>
          </w:p>
        </w:tc>
        <w:tc>
          <w:tcPr>
            <w:tcW w:w="6812" w:type="dxa"/>
          </w:tcPr>
          <w:p w14:paraId="5611EBD5" w14:textId="77777777" w:rsidR="00B349DA" w:rsidRPr="003F6DF9" w:rsidRDefault="00B349DA" w:rsidP="00FE72F5">
            <w:pPr>
              <w:pStyle w:val="TableofFigures"/>
            </w:pPr>
            <w:r w:rsidRPr="003F6DF9">
              <w:t xml:space="preserve">In consultation with Victorian road safety and workplace safety stakeholders, and so </w:t>
            </w:r>
            <w:proofErr w:type="gramStart"/>
            <w:r w:rsidRPr="003F6DF9">
              <w:t>far</w:t>
            </w:r>
            <w:proofErr w:type="gramEnd"/>
            <w:r w:rsidRPr="003F6DF9">
              <w:t xml:space="preserve"> as is practicable, employers are to develop practices and procedures for vehicle</w:t>
            </w:r>
            <w:r w:rsidRPr="003F6DF9">
              <w:noBreakHyphen/>
              <w:t>related information, instruction, education, and supervision necessary for the ongoing performance of the drivers’ duties in a manner that is safe and without risk to health.</w:t>
            </w:r>
          </w:p>
          <w:p w14:paraId="08912AF7" w14:textId="77777777" w:rsidR="00B349DA" w:rsidRPr="003F6DF9" w:rsidRDefault="00B349DA" w:rsidP="00FE72F5">
            <w:pPr>
              <w:pStyle w:val="TableofFigures"/>
            </w:pPr>
            <w:r w:rsidRPr="003F6DF9">
              <w:t>The practices and procedures will include the following:</w:t>
            </w:r>
          </w:p>
          <w:p w14:paraId="4429FE60" w14:textId="77777777" w:rsidR="00B349DA" w:rsidRPr="003F6DF9" w:rsidRDefault="00B349DA" w:rsidP="00186935">
            <w:pPr>
              <w:pStyle w:val="Listintable"/>
            </w:pPr>
            <w:r w:rsidRPr="003F6DF9">
              <w:t>Vehicle familiarisation information and education where a driver has not had enough driving experience with a vehicle model that is to be driven for operational purposes.</w:t>
            </w:r>
          </w:p>
          <w:p w14:paraId="1A108F01" w14:textId="77777777" w:rsidR="00B349DA" w:rsidRPr="003F6DF9" w:rsidRDefault="00B349DA" w:rsidP="00186935">
            <w:pPr>
              <w:pStyle w:val="Listintable"/>
            </w:pPr>
            <w:r w:rsidRPr="003F6DF9">
              <w:t>Actively encourage safe driving practices and provide all drivers of government vehicles with appropriate information, education and training on road safety, OH&amp;S reporting policies and procedures, and the applicable provisions of the Occupational Health and Safety Act and any other legislation applicable in other jurisdictions in which government drivers operate.</w:t>
            </w:r>
          </w:p>
          <w:p w14:paraId="084AE2F2" w14:textId="2121CC90" w:rsidR="00B349DA" w:rsidRPr="003F6DF9" w:rsidRDefault="00B349DA" w:rsidP="00186935">
            <w:pPr>
              <w:pStyle w:val="Listintable"/>
            </w:pPr>
            <w:r w:rsidRPr="003F6DF9" w:rsidDel="00DE0697">
              <w:t xml:space="preserve">So far as is </w:t>
            </w:r>
            <w:r w:rsidR="00D71025" w:rsidRPr="003F6DF9">
              <w:t xml:space="preserve">reasonably </w:t>
            </w:r>
            <w:r w:rsidRPr="003F6DF9" w:rsidDel="00DE0697">
              <w:t xml:space="preserve">practicable, employers shall </w:t>
            </w:r>
            <w:r w:rsidR="00D71025" w:rsidRPr="003F6DF9">
              <w:t>t</w:t>
            </w:r>
            <w:r w:rsidR="00DE0697" w:rsidRPr="003F6DF9">
              <w:t xml:space="preserve">ake steps to </w:t>
            </w:r>
            <w:r w:rsidRPr="003F6DF9">
              <w:t xml:space="preserve">ensure drivers of government vehicles are aware of sections of the </w:t>
            </w:r>
            <w:r w:rsidR="003629A6" w:rsidRPr="003F6DF9">
              <w:t>Policy</w:t>
            </w:r>
            <w:r w:rsidR="00573204" w:rsidRPr="003F6DF9">
              <w:t xml:space="preserve">, </w:t>
            </w:r>
            <w:r w:rsidR="003629A6" w:rsidRPr="003F6DF9">
              <w:t xml:space="preserve">Requirements </w:t>
            </w:r>
            <w:r w:rsidRPr="003F6DF9">
              <w:t>and the Road Safety Act that concern safe vehicles, safe driving, driver behaviour, driver health and safety.</w:t>
            </w:r>
          </w:p>
          <w:p w14:paraId="3BF11FA0" w14:textId="620820D8" w:rsidR="00B349DA" w:rsidRPr="003F6DF9" w:rsidRDefault="00B349DA" w:rsidP="00186935">
            <w:pPr>
              <w:pStyle w:val="Listintable"/>
            </w:pPr>
            <w:r w:rsidRPr="003F6DF9" w:rsidDel="001B46A7">
              <w:t xml:space="preserve">So far as is </w:t>
            </w:r>
            <w:r w:rsidR="00D71025" w:rsidRPr="003F6DF9">
              <w:t xml:space="preserve">reasonably </w:t>
            </w:r>
            <w:r w:rsidRPr="003F6DF9" w:rsidDel="001B46A7">
              <w:t xml:space="preserve">practicable, employers shall </w:t>
            </w:r>
            <w:r w:rsidR="00AF2613" w:rsidRPr="003F6DF9">
              <w:t>t</w:t>
            </w:r>
            <w:r w:rsidR="001B46A7" w:rsidRPr="003F6DF9">
              <w:t xml:space="preserve">ake steps </w:t>
            </w:r>
            <w:r w:rsidR="00622BB5" w:rsidRPr="003F6DF9">
              <w:t>to ensure</w:t>
            </w:r>
            <w:r w:rsidRPr="003F6DF9">
              <w:t xml:space="preserve"> drivers of government vehicles receive information and education on Victorian road rule changes that are relevant to health and safety or driver behaviour.</w:t>
            </w:r>
          </w:p>
          <w:p w14:paraId="2C57226E" w14:textId="1B646C53" w:rsidR="00B349DA" w:rsidRPr="00B349DA" w:rsidRDefault="00B349DA" w:rsidP="00FE72F5">
            <w:pPr>
              <w:pStyle w:val="TableofFigures"/>
            </w:pPr>
            <w:bookmarkStart w:id="74" w:name="_Hlk183619182"/>
            <w:r w:rsidRPr="003F6DF9">
              <w:t xml:space="preserve">It is recommended each vehicle shall contain the vehicle manufacturer’s vehicle owner’s manual and a Vehicle Policy Handbook/ Quick reference guide (available from </w:t>
            </w:r>
            <w:hyperlink r:id="rId29" w:history="1">
              <w:r w:rsidRPr="003F6DF9">
                <w:rPr>
                  <w:rStyle w:val="Hyperlink"/>
                  <w:lang w:eastAsia="en-US"/>
                </w:rPr>
                <w:t>www.buyingfor.vic.gov.au/VicFleet</w:t>
              </w:r>
            </w:hyperlink>
            <w:r w:rsidRPr="003F6DF9">
              <w:t>) or internal departmental handbooks and breakdown emergency contact details</w:t>
            </w:r>
            <w:r w:rsidRPr="00B349DA">
              <w:t>.</w:t>
            </w:r>
            <w:bookmarkEnd w:id="74"/>
          </w:p>
        </w:tc>
      </w:tr>
      <w:tr w:rsidR="00B349DA" w:rsidRPr="00B349DA" w14:paraId="5F18FD7D" w14:textId="77777777">
        <w:tc>
          <w:tcPr>
            <w:tcW w:w="1514" w:type="dxa"/>
          </w:tcPr>
          <w:p w14:paraId="4F883914" w14:textId="77777777" w:rsidR="00B349DA" w:rsidRPr="00B349DA" w:rsidRDefault="00B349DA" w:rsidP="00FE72F5">
            <w:pPr>
              <w:pStyle w:val="TableofFigures"/>
            </w:pPr>
            <w:r w:rsidRPr="00B349DA">
              <w:t>Driver management</w:t>
            </w:r>
          </w:p>
        </w:tc>
        <w:tc>
          <w:tcPr>
            <w:tcW w:w="6812" w:type="dxa"/>
          </w:tcPr>
          <w:p w14:paraId="38029573" w14:textId="77777777" w:rsidR="00B349DA" w:rsidRPr="00B349DA" w:rsidRDefault="00B349DA" w:rsidP="00FE72F5">
            <w:pPr>
              <w:pStyle w:val="TableofFigures"/>
            </w:pPr>
            <w:r w:rsidRPr="00B349DA">
              <w:t>In accordance with the Victorian Public Service Code of Conduct, the Occupational Health and Safety Act and the Road Safety Act, all drivers of government vehicles must exhibit appropriate driving behaviour and safe driving practice. So far as is practicable, employers are to monitor driver behaviour and eliminate inappropriate and unlawful driving behaviour.</w:t>
            </w:r>
          </w:p>
          <w:p w14:paraId="562C26CE" w14:textId="77777777" w:rsidR="00B349DA" w:rsidRPr="00B349DA" w:rsidRDefault="00B349DA" w:rsidP="00FE72F5">
            <w:pPr>
              <w:pStyle w:val="TableofFigures"/>
            </w:pPr>
            <w:r w:rsidRPr="00B349DA">
              <w:t>Provide driver counselling and appropriate re</w:t>
            </w:r>
            <w:r w:rsidRPr="00B349DA">
              <w:noBreakHyphen/>
              <w:t>education whenever a driver of a government vehicle fails to exhibit appropriate driving behaviour and safe driving practice.</w:t>
            </w:r>
          </w:p>
          <w:p w14:paraId="76D9985B" w14:textId="1D176253" w:rsidR="00B349DA" w:rsidRPr="00B349DA" w:rsidRDefault="00B349DA" w:rsidP="00FE72F5">
            <w:pPr>
              <w:pStyle w:val="TableofFigures"/>
            </w:pPr>
            <w:r w:rsidRPr="00B349DA">
              <w:t xml:space="preserve">Where persistent failure to exhibit appropriate driving behaviour and safe driving practice constitutes unsafe work performance and where a driver of government vehicles does not improve </w:t>
            </w:r>
            <w:r w:rsidR="00FE1D63">
              <w:t>their</w:t>
            </w:r>
            <w:r w:rsidRPr="00B349DA">
              <w:t xml:space="preserve"> driving safety performance to an acceptable level after receiving appropriate counselling and re</w:t>
            </w:r>
            <w:r w:rsidRPr="00B349DA">
              <w:noBreakHyphen/>
              <w:t>education</w:t>
            </w:r>
            <w:r w:rsidRPr="00B349DA">
              <w:fldChar w:fldCharType="begin"/>
            </w:r>
            <w:r w:rsidRPr="00B349DA">
              <w:instrText xml:space="preserve">E "education" </w:instrText>
            </w:r>
            <w:r w:rsidRPr="00B349DA">
              <w:fldChar w:fldCharType="end"/>
            </w:r>
            <w:r w:rsidRPr="00B349DA">
              <w:t>, then the employer may withdraw approval for that person to drive a government vehicle.</w:t>
            </w:r>
          </w:p>
          <w:p w14:paraId="14B6CE00" w14:textId="77777777" w:rsidR="00B349DA" w:rsidRPr="00B349DA" w:rsidRDefault="00B349DA" w:rsidP="00FE72F5">
            <w:pPr>
              <w:pStyle w:val="TableofFigures"/>
            </w:pPr>
            <w:r w:rsidRPr="00B349DA">
              <w:t>So far as is practicable, employers shall develop, implement and monitor safe driving work practices relating to driver fatigue, driver health and occupation</w:t>
            </w:r>
            <w:r w:rsidRPr="00B349DA">
              <w:noBreakHyphen/>
              <w:t>related disputatious and other stressful activities of drivers of government vehicles. Shift rosters and driving schedules are to be designed, supervised and reviewed in the development of safe driving practices to minimise risk.</w:t>
            </w:r>
          </w:p>
          <w:p w14:paraId="4409A20D" w14:textId="77777777" w:rsidR="00B349DA" w:rsidRPr="00B349DA" w:rsidRDefault="00B349DA" w:rsidP="00FE72F5">
            <w:pPr>
              <w:pStyle w:val="TableofFigures"/>
            </w:pPr>
            <w:r w:rsidRPr="00B349DA">
              <w:t>Drivers incurring an infringement notice for an offence are to receive appropriate driver behaviour counselling as provided by the applicable department or agency.</w:t>
            </w:r>
          </w:p>
          <w:p w14:paraId="409AB493" w14:textId="77777777" w:rsidR="00B349DA" w:rsidRPr="00B349DA" w:rsidRDefault="00B349DA" w:rsidP="00FE72F5">
            <w:pPr>
              <w:pStyle w:val="TableofFigures"/>
            </w:pPr>
            <w:r w:rsidRPr="00B349DA">
              <w:t>Empower fleet managers by supporting them to improve driver behaviour and the standard of vehicle maintenance. Also implement improved driver awareness and/or education programs to ensure government employees are aware of their responsibilities when driving government vehicles.</w:t>
            </w:r>
          </w:p>
          <w:p w14:paraId="0A0E3BCE" w14:textId="46A2A76B" w:rsidR="00B349DA" w:rsidRPr="00B349DA" w:rsidRDefault="00B349DA" w:rsidP="00FE72F5">
            <w:pPr>
              <w:pStyle w:val="TableofFigures"/>
            </w:pPr>
            <w:r w:rsidRPr="00B349DA">
              <w:t xml:space="preserve">Driver authorisation procedures ensuring all persons who intend to drive a government vehicle (including contractors and family members of executive officers) must hold a current and appropriate driver’s licence and must complete an appropriate </w:t>
            </w:r>
            <w:r w:rsidR="00010FC1" w:rsidRPr="00010FC1">
              <w:t>Register to drive a VicFleet Vehicle</w:t>
            </w:r>
            <w:r w:rsidR="00010FC1">
              <w:t xml:space="preserve"> form </w:t>
            </w:r>
            <w:r w:rsidRPr="00B349DA">
              <w:t xml:space="preserve">and/or training process before being permitted to drive a government vehicle. The form is available at the </w:t>
            </w:r>
            <w:hyperlink r:id="rId30" w:history="1">
              <w:r w:rsidR="005A514E" w:rsidRPr="00B349DA">
                <w:rPr>
                  <w:rStyle w:val="Hyperlink"/>
                  <w:lang w:eastAsia="en-US"/>
                </w:rPr>
                <w:t>www.buyingfor.vic.gov.au/VicFleet</w:t>
              </w:r>
            </w:hyperlink>
            <w:r w:rsidRPr="00B349DA">
              <w:t xml:space="preserve"> website.</w:t>
            </w:r>
          </w:p>
        </w:tc>
      </w:tr>
    </w:tbl>
    <w:p w14:paraId="179A3B2E" w14:textId="77777777" w:rsidR="00B349DA" w:rsidRDefault="00B349DA" w:rsidP="00085B5F"/>
    <w:p w14:paraId="3C40EEB8" w14:textId="7DA481B2" w:rsidR="009A441F" w:rsidRPr="009A441F" w:rsidRDefault="00EC1910" w:rsidP="009A49D9">
      <w:pPr>
        <w:pStyle w:val="Heading4"/>
      </w:pPr>
      <w:bookmarkStart w:id="75" w:name="_Toc185599255"/>
      <w:bookmarkStart w:id="76" w:name="_Toc191470812"/>
      <w:r w:rsidRPr="009A441F">
        <w:t>Vehicle effici</w:t>
      </w:r>
      <w:r w:rsidR="00744DE0" w:rsidRPr="009A441F">
        <w:t>encies</w:t>
      </w:r>
      <w:bookmarkEnd w:id="75"/>
      <w:bookmarkEnd w:id="76"/>
    </w:p>
    <w:p w14:paraId="1338C593" w14:textId="1D6B6651" w:rsidR="00953480" w:rsidRDefault="00953480" w:rsidP="009A4D91">
      <w:pPr>
        <w:rPr>
          <w:lang w:eastAsia="en-AU"/>
        </w:rPr>
      </w:pPr>
      <w:r w:rsidRPr="009A441F">
        <w:t>Fleet</w:t>
      </w:r>
      <w:r>
        <w:rPr>
          <w:lang w:eastAsia="en-AU"/>
        </w:rPr>
        <w:t xml:space="preserve"> operational procedures should include vehicle efficiency strategies and practices that maximise vehicle utilisation and implement fuel efficiency measures. Suggested strategies and practices are outlined</w:t>
      </w:r>
      <w:r w:rsidR="00744DE0">
        <w:rPr>
          <w:lang w:eastAsia="en-AU"/>
        </w:rPr>
        <w:t xml:space="preserve"> the table</w:t>
      </w:r>
      <w:r>
        <w:rPr>
          <w:lang w:eastAsia="en-AU"/>
        </w:rPr>
        <w:t xml:space="preserve"> below.</w:t>
      </w:r>
    </w:p>
    <w:tbl>
      <w:tblPr>
        <w:tblStyle w:val="DGSTable"/>
        <w:tblW w:w="8326" w:type="dxa"/>
        <w:tblLook w:val="03A0" w:firstRow="1" w:lastRow="0" w:firstColumn="1" w:lastColumn="1" w:noHBand="1" w:noVBand="0"/>
      </w:tblPr>
      <w:tblGrid>
        <w:gridCol w:w="2356"/>
        <w:gridCol w:w="5970"/>
      </w:tblGrid>
      <w:tr w:rsidR="00953480" w:rsidRPr="005E455C" w14:paraId="48EF8724" w14:textId="77777777">
        <w:trPr>
          <w:cnfStyle w:val="100000000000" w:firstRow="1" w:lastRow="0" w:firstColumn="0" w:lastColumn="0" w:oddVBand="0" w:evenVBand="0" w:oddHBand="0" w:evenHBand="0" w:firstRowFirstColumn="0" w:firstRowLastColumn="0" w:lastRowFirstColumn="0" w:lastRowLastColumn="0"/>
        </w:trPr>
        <w:tc>
          <w:tcPr>
            <w:tcW w:w="2356" w:type="dxa"/>
          </w:tcPr>
          <w:p w14:paraId="1CA4EECE" w14:textId="77777777" w:rsidR="00953480" w:rsidRPr="005E455C" w:rsidRDefault="00953480" w:rsidP="00FE72F5">
            <w:pPr>
              <w:pStyle w:val="TableofFigures"/>
            </w:pPr>
            <w:r w:rsidRPr="005E455C">
              <w:t>Strategy</w:t>
            </w:r>
          </w:p>
        </w:tc>
        <w:tc>
          <w:tcPr>
            <w:tcW w:w="5970" w:type="dxa"/>
          </w:tcPr>
          <w:p w14:paraId="7E6A23E2" w14:textId="77777777" w:rsidR="00953480" w:rsidRPr="005E455C" w:rsidRDefault="00953480" w:rsidP="00FE72F5">
            <w:pPr>
              <w:pStyle w:val="TableofFigures"/>
            </w:pPr>
            <w:r w:rsidRPr="005E455C">
              <w:t>Practice</w:t>
            </w:r>
          </w:p>
        </w:tc>
      </w:tr>
      <w:tr w:rsidR="00953480" w:rsidRPr="005E455C" w14:paraId="4ECF0F60" w14:textId="77777777">
        <w:tc>
          <w:tcPr>
            <w:tcW w:w="2356" w:type="dxa"/>
          </w:tcPr>
          <w:p w14:paraId="28205B9A" w14:textId="77777777" w:rsidR="00953480" w:rsidRPr="005E455C" w:rsidRDefault="00953480" w:rsidP="00FE72F5">
            <w:pPr>
              <w:pStyle w:val="TableofFigures"/>
            </w:pPr>
            <w:r w:rsidRPr="005E455C">
              <w:t>Maximising vehicle use</w:t>
            </w:r>
          </w:p>
        </w:tc>
        <w:tc>
          <w:tcPr>
            <w:tcW w:w="5970" w:type="dxa"/>
          </w:tcPr>
          <w:p w14:paraId="7C66EF85" w14:textId="153A6F6A" w:rsidR="00953480" w:rsidRPr="005E455C" w:rsidRDefault="00953480" w:rsidP="00186935">
            <w:pPr>
              <w:pStyle w:val="Listintable"/>
            </w:pPr>
            <w:r w:rsidRPr="005E455C">
              <w:t xml:space="preserve">Ensure all government </w:t>
            </w:r>
            <w:r w:rsidRPr="00743B8C">
              <w:t xml:space="preserve">vehicles, including </w:t>
            </w:r>
            <w:r w:rsidR="00D8667D" w:rsidRPr="00743B8C">
              <w:t xml:space="preserve">executive </w:t>
            </w:r>
            <w:r w:rsidRPr="00743B8C">
              <w:t>vehicles, are available in a pooling</w:t>
            </w:r>
            <w:r w:rsidRPr="005E455C">
              <w:t xml:space="preserve"> arrangement for operational use during normal business hours.</w:t>
            </w:r>
          </w:p>
          <w:p w14:paraId="13FFB396" w14:textId="77777777" w:rsidR="00953480" w:rsidRPr="005E455C" w:rsidRDefault="00953480" w:rsidP="00186935">
            <w:pPr>
              <w:pStyle w:val="Listintable"/>
            </w:pPr>
            <w:r w:rsidRPr="005E455C">
              <w:t xml:space="preserve">Consider intradepartmental and interdepartmental pooling of government vehicles where practicable and efficient. </w:t>
            </w:r>
          </w:p>
          <w:p w14:paraId="5399351E" w14:textId="77777777" w:rsidR="00953480" w:rsidRPr="005E455C" w:rsidRDefault="00953480" w:rsidP="00186935">
            <w:pPr>
              <w:pStyle w:val="Listintable"/>
            </w:pPr>
            <w:r w:rsidRPr="005E455C">
              <w:t xml:space="preserve">Consider use of alternative transport or communication where possible. </w:t>
            </w:r>
          </w:p>
          <w:p w14:paraId="37979F82" w14:textId="77777777" w:rsidR="00953480" w:rsidRPr="005E455C" w:rsidRDefault="00953480" w:rsidP="00186935">
            <w:pPr>
              <w:pStyle w:val="Listintable"/>
            </w:pPr>
            <w:r w:rsidRPr="005E455C">
              <w:t>Use public transport, walking, car</w:t>
            </w:r>
            <w:r w:rsidRPr="005E455C">
              <w:noBreakHyphen/>
              <w:t>pooling and/or teleconferencing.</w:t>
            </w:r>
          </w:p>
        </w:tc>
      </w:tr>
      <w:tr w:rsidR="00953480" w:rsidRPr="005E455C" w14:paraId="5A9ADA15" w14:textId="77777777">
        <w:tc>
          <w:tcPr>
            <w:tcW w:w="2356" w:type="dxa"/>
          </w:tcPr>
          <w:p w14:paraId="788DA4D9" w14:textId="77777777" w:rsidR="00953480" w:rsidRPr="005E455C" w:rsidRDefault="00953480" w:rsidP="00FE72F5">
            <w:pPr>
              <w:pStyle w:val="TableofFigures"/>
            </w:pPr>
            <w:r w:rsidRPr="005E455C">
              <w:t>Fuel efficiency measures</w:t>
            </w:r>
          </w:p>
        </w:tc>
        <w:tc>
          <w:tcPr>
            <w:tcW w:w="5970" w:type="dxa"/>
          </w:tcPr>
          <w:p w14:paraId="347DB8F8" w14:textId="1201D603" w:rsidR="000B5311" w:rsidRDefault="000B5311" w:rsidP="00186935">
            <w:pPr>
              <w:pStyle w:val="Listintable"/>
            </w:pPr>
            <w:r>
              <w:t xml:space="preserve">Optimise the use of </w:t>
            </w:r>
            <w:r w:rsidR="00AC0447">
              <w:t>Z</w:t>
            </w:r>
            <w:r>
              <w:t xml:space="preserve">EV and </w:t>
            </w:r>
            <w:r w:rsidR="00EF103E">
              <w:t xml:space="preserve">low emission </w:t>
            </w:r>
            <w:r>
              <w:t xml:space="preserve">vehicles to deliver reduced </w:t>
            </w:r>
            <w:r w:rsidR="00EF103E">
              <w:t xml:space="preserve">emissions and </w:t>
            </w:r>
            <w:r>
              <w:t>fuel consumption from operating the fleet.</w:t>
            </w:r>
          </w:p>
          <w:p w14:paraId="75BB5123" w14:textId="472B1102" w:rsidR="00487929" w:rsidRPr="00A95F21" w:rsidRDefault="00953480" w:rsidP="00186935">
            <w:pPr>
              <w:pStyle w:val="Listintable"/>
            </w:pPr>
            <w:r w:rsidRPr="005E455C">
              <w:t>Vehicle maintenance:</w:t>
            </w:r>
            <w:r w:rsidR="00F377EE">
              <w:t xml:space="preserve"> </w:t>
            </w:r>
            <w:r w:rsidRPr="000B5311">
              <w:t>ensure vehicles are maintained in accordance with manufacturers’ recommendations</w:t>
            </w:r>
            <w:r w:rsidR="00082FD3">
              <w:t>.</w:t>
            </w:r>
          </w:p>
          <w:p w14:paraId="32FBEBFD" w14:textId="04C198F3" w:rsidR="00BF1F9F" w:rsidRPr="00A95F21" w:rsidRDefault="00BF1F9F" w:rsidP="00186935">
            <w:pPr>
              <w:pStyle w:val="Listintable"/>
            </w:pPr>
            <w:r>
              <w:t xml:space="preserve">Reduce </w:t>
            </w:r>
            <w:r w:rsidR="00F108DF">
              <w:t xml:space="preserve">unnecessary </w:t>
            </w:r>
            <w:r>
              <w:t xml:space="preserve">cargo </w:t>
            </w:r>
            <w:r w:rsidR="00F108DF">
              <w:t xml:space="preserve">or weight </w:t>
            </w:r>
            <w:r w:rsidR="00446CA7">
              <w:t>where possible</w:t>
            </w:r>
            <w:r w:rsidR="006F4D09">
              <w:t>.</w:t>
            </w:r>
          </w:p>
          <w:p w14:paraId="6BD714B7" w14:textId="459875C8" w:rsidR="00953480" w:rsidRPr="000B5311" w:rsidRDefault="00082FD3" w:rsidP="00186935">
            <w:pPr>
              <w:pStyle w:val="Listintable"/>
            </w:pPr>
            <w:r>
              <w:t>E</w:t>
            </w:r>
            <w:r w:rsidR="00953480" w:rsidRPr="000B5311">
              <w:t>nsure tyres are correctly inflated</w:t>
            </w:r>
            <w:r>
              <w:t>.</w:t>
            </w:r>
          </w:p>
          <w:p w14:paraId="3542B15C" w14:textId="51D26D9C" w:rsidR="00953480" w:rsidRPr="005E455C" w:rsidRDefault="00082FD3" w:rsidP="00186935">
            <w:pPr>
              <w:pStyle w:val="Listintable"/>
            </w:pPr>
            <w:r>
              <w:t>E</w:t>
            </w:r>
            <w:r w:rsidR="00953480" w:rsidRPr="000B5311">
              <w:t>nsure all vehicle fluid levels are correct.</w:t>
            </w:r>
          </w:p>
        </w:tc>
      </w:tr>
      <w:tr w:rsidR="00953480" w:rsidRPr="005E455C" w14:paraId="47C8653E" w14:textId="77777777">
        <w:tc>
          <w:tcPr>
            <w:tcW w:w="2356" w:type="dxa"/>
          </w:tcPr>
          <w:p w14:paraId="01AD324C" w14:textId="77777777" w:rsidR="00953480" w:rsidRPr="005E455C" w:rsidRDefault="00953480" w:rsidP="00FE72F5">
            <w:pPr>
              <w:pStyle w:val="TableofFigures"/>
            </w:pPr>
            <w:r w:rsidRPr="005E455C">
              <w:t>Driver behaviour</w:t>
            </w:r>
          </w:p>
        </w:tc>
        <w:tc>
          <w:tcPr>
            <w:tcW w:w="5970" w:type="dxa"/>
          </w:tcPr>
          <w:p w14:paraId="6C6F38D7" w14:textId="43342EE5" w:rsidR="00953480" w:rsidRPr="005E455C" w:rsidRDefault="00953480" w:rsidP="00186935">
            <w:pPr>
              <w:pStyle w:val="Listintable"/>
            </w:pPr>
            <w:r w:rsidRPr="005E455C">
              <w:t xml:space="preserve">Plan </w:t>
            </w:r>
            <w:r w:rsidR="00EF103E">
              <w:t xml:space="preserve">your journey </w:t>
            </w:r>
            <w:r w:rsidRPr="005E455C">
              <w:t>in advance</w:t>
            </w:r>
            <w:r w:rsidR="00EF103E">
              <w:t>, particularly for regional travel with a ZEV</w:t>
            </w:r>
            <w:r w:rsidRPr="005E455C">
              <w:t>.</w:t>
            </w:r>
          </w:p>
          <w:p w14:paraId="01E488E5" w14:textId="77777777" w:rsidR="00953480" w:rsidRPr="005E455C" w:rsidRDefault="00953480" w:rsidP="00186935">
            <w:pPr>
              <w:pStyle w:val="Listintable"/>
            </w:pPr>
            <w:r w:rsidRPr="005E455C">
              <w:t>Allow a comfortable amount of time for the journey.</w:t>
            </w:r>
          </w:p>
          <w:p w14:paraId="37647C41" w14:textId="77777777" w:rsidR="00953480" w:rsidRPr="005E455C" w:rsidRDefault="00953480" w:rsidP="00186935">
            <w:pPr>
              <w:pStyle w:val="Listintable"/>
            </w:pPr>
            <w:r w:rsidRPr="005E455C">
              <w:t>Where possible, combine several trips into one.</w:t>
            </w:r>
          </w:p>
          <w:p w14:paraId="24FF92E6" w14:textId="77777777" w:rsidR="00953480" w:rsidRPr="005E455C" w:rsidRDefault="00953480" w:rsidP="00186935">
            <w:pPr>
              <w:pStyle w:val="Listintable"/>
            </w:pPr>
            <w:r w:rsidRPr="005E455C">
              <w:t>Remove any unnecessary weight from the vehicle.</w:t>
            </w:r>
          </w:p>
          <w:p w14:paraId="7B06A01C" w14:textId="31B3E50C" w:rsidR="005A2626" w:rsidRDefault="005A2626" w:rsidP="00186935">
            <w:pPr>
              <w:pStyle w:val="Listintable"/>
            </w:pPr>
            <w:r>
              <w:t>Avoid driving when fatigued</w:t>
            </w:r>
            <w:r w:rsidR="00373266">
              <w:t>, intoxicated or under the influence of prohibited drugs</w:t>
            </w:r>
            <w:r w:rsidR="006F4D09">
              <w:t>.</w:t>
            </w:r>
          </w:p>
          <w:p w14:paraId="7BB33E65" w14:textId="32FBA571" w:rsidR="00953480" w:rsidRPr="005E455C" w:rsidRDefault="00953480" w:rsidP="00186935">
            <w:pPr>
              <w:pStyle w:val="Listintable"/>
            </w:pPr>
            <w:r w:rsidRPr="005E455C">
              <w:t>Avoid constant braking and acceleration by keeping enough space between the vehicle in front.</w:t>
            </w:r>
          </w:p>
          <w:p w14:paraId="266D956A" w14:textId="77777777" w:rsidR="00953480" w:rsidRPr="005E455C" w:rsidRDefault="00953480" w:rsidP="00186935">
            <w:pPr>
              <w:pStyle w:val="Listintable"/>
            </w:pPr>
            <w:r w:rsidRPr="005E455C">
              <w:t>Accelerate evenly, move into top gear as soon as possible and maintain a steady speed.</w:t>
            </w:r>
          </w:p>
          <w:p w14:paraId="5509CC90" w14:textId="472C7B4A" w:rsidR="00953480" w:rsidRPr="005E455C" w:rsidRDefault="00373266" w:rsidP="00186935">
            <w:pPr>
              <w:pStyle w:val="Listintable"/>
            </w:pPr>
            <w:r>
              <w:t>Reduce distractions (including mobile phones</w:t>
            </w:r>
            <w:proofErr w:type="gramStart"/>
            <w:r>
              <w:t>)</w:t>
            </w:r>
            <w:r w:rsidR="006F4D09">
              <w:t>.</w:t>
            </w:r>
            <w:r w:rsidR="00953480" w:rsidRPr="005E455C">
              <w:t>Reduce</w:t>
            </w:r>
            <w:proofErr w:type="gramEnd"/>
            <w:r w:rsidR="00953480" w:rsidRPr="005E455C">
              <w:t xml:space="preserve"> travel speed by 5 kilometres per hour.</w:t>
            </w:r>
          </w:p>
          <w:p w14:paraId="73F98DF8" w14:textId="14EB9F53" w:rsidR="00953480" w:rsidRPr="005E455C" w:rsidRDefault="00EF103E" w:rsidP="00186935">
            <w:pPr>
              <w:pStyle w:val="Listintable"/>
            </w:pPr>
            <w:r>
              <w:t xml:space="preserve">Reduce vehicle emissions by avoiding unnecessary </w:t>
            </w:r>
            <w:r w:rsidR="00953480" w:rsidRPr="005E455C">
              <w:t>vehicle idling.</w:t>
            </w:r>
          </w:p>
        </w:tc>
      </w:tr>
    </w:tbl>
    <w:p w14:paraId="1A50CF49" w14:textId="77777777" w:rsidR="00DA02E5" w:rsidRDefault="00DA02E5" w:rsidP="004C036E"/>
    <w:p w14:paraId="0FF6AA36" w14:textId="42A90CEE" w:rsidR="008A5D7C" w:rsidRDefault="008A5D7C" w:rsidP="009A4D91">
      <w:pPr>
        <w:pStyle w:val="Heading3"/>
      </w:pPr>
      <w:bookmarkStart w:id="77" w:name="_Toc185599257"/>
      <w:bookmarkStart w:id="78" w:name="_Toc191470813"/>
      <w:r>
        <w:t>Reporting and data-based decision making</w:t>
      </w:r>
      <w:bookmarkEnd w:id="77"/>
      <w:bookmarkEnd w:id="78"/>
    </w:p>
    <w:p w14:paraId="70672317" w14:textId="1E8FA261" w:rsidR="0073735C" w:rsidRDefault="0073735C" w:rsidP="0073735C">
      <w:r>
        <w:t xml:space="preserve">Agencies must ensure their fleet is managed efficiently to optimise availability and maximise utilisation, and decisions about their fleet size and mix </w:t>
      </w:r>
      <w:proofErr w:type="gramStart"/>
      <w:r>
        <w:t>through the use of</w:t>
      </w:r>
      <w:proofErr w:type="gramEnd"/>
      <w:r>
        <w:t xml:space="preserve"> reporting and data analytics.</w:t>
      </w:r>
    </w:p>
    <w:p w14:paraId="5059C77D" w14:textId="05C8988F" w:rsidR="000401D9" w:rsidRDefault="005C769B" w:rsidP="0073735C">
      <w:r>
        <w:t xml:space="preserve">Agencies must implement </w:t>
      </w:r>
      <w:r w:rsidR="00127886">
        <w:t xml:space="preserve">systems and strategies to </w:t>
      </w:r>
      <w:r w:rsidR="005459C0">
        <w:t>understand the</w:t>
      </w:r>
      <w:r w:rsidR="007C4BFE">
        <w:t>ir</w:t>
      </w:r>
      <w:r w:rsidR="005459C0">
        <w:t xml:space="preserve"> fleet usage</w:t>
      </w:r>
      <w:r w:rsidR="00C52D88">
        <w:t xml:space="preserve"> and </w:t>
      </w:r>
      <w:r w:rsidR="00127886">
        <w:t>optimise fleet utilisation</w:t>
      </w:r>
      <w:r w:rsidR="002F5EE4">
        <w:t>.</w:t>
      </w:r>
      <w:r w:rsidR="009120CC">
        <w:t xml:space="preserve"> </w:t>
      </w:r>
      <w:r w:rsidR="00C52D88">
        <w:t>This includes</w:t>
      </w:r>
      <w:r w:rsidR="00881C0B">
        <w:t xml:space="preserve"> understanding</w:t>
      </w:r>
      <w:r w:rsidR="00836BA8">
        <w:t>:</w:t>
      </w:r>
    </w:p>
    <w:p w14:paraId="1CC41F23" w14:textId="3C950A4F" w:rsidR="00836BA8" w:rsidRDefault="00836BA8" w:rsidP="00BB1330">
      <w:pPr>
        <w:pStyle w:val="List"/>
      </w:pPr>
      <w:r>
        <w:t>overall vehicle utilisation of their fleet</w:t>
      </w:r>
      <w:r w:rsidR="002355A9">
        <w:t>,</w:t>
      </w:r>
    </w:p>
    <w:p w14:paraId="31A975B8" w14:textId="3CB94D12" w:rsidR="00836BA8" w:rsidRDefault="00836BA8" w:rsidP="00BB1330">
      <w:pPr>
        <w:pStyle w:val="List"/>
      </w:pPr>
      <w:r>
        <w:t>vehicle utilisation across all locations operated by the Agency</w:t>
      </w:r>
      <w:r w:rsidR="002355A9">
        <w:t>,</w:t>
      </w:r>
    </w:p>
    <w:p w14:paraId="2B44804A" w14:textId="2BCE733F" w:rsidR="00836BA8" w:rsidRDefault="00CF3AF7" w:rsidP="00BB1330">
      <w:pPr>
        <w:pStyle w:val="List"/>
      </w:pPr>
      <w:r>
        <w:t>number of trips and distances travelled</w:t>
      </w:r>
      <w:r w:rsidR="002355A9">
        <w:t>,</w:t>
      </w:r>
    </w:p>
    <w:p w14:paraId="13C810F4" w14:textId="2A280B35" w:rsidR="00CF3AF7" w:rsidRDefault="002F5EE4" w:rsidP="00BB1330">
      <w:pPr>
        <w:pStyle w:val="List"/>
      </w:pPr>
      <w:r>
        <w:t>range of trips across distances travelled</w:t>
      </w:r>
      <w:r w:rsidR="002355A9">
        <w:t>,</w:t>
      </w:r>
    </w:p>
    <w:p w14:paraId="321E2DC0" w14:textId="5D42C97E" w:rsidR="002F5EE4" w:rsidRDefault="002F5EE4" w:rsidP="00BB1330">
      <w:pPr>
        <w:pStyle w:val="List"/>
      </w:pPr>
      <w:r>
        <w:t>hourly trip counts across vehicle locations</w:t>
      </w:r>
      <w:r w:rsidR="002355A9">
        <w:t>,</w:t>
      </w:r>
    </w:p>
    <w:p w14:paraId="361E748F" w14:textId="6638CD6C" w:rsidR="002F5EE4" w:rsidRDefault="002F5EE4" w:rsidP="00BB1330">
      <w:pPr>
        <w:pStyle w:val="List"/>
      </w:pPr>
      <w:r>
        <w:t>trip counts per vehicle in the fleet</w:t>
      </w:r>
      <w:r w:rsidR="002355A9">
        <w:t>,</w:t>
      </w:r>
    </w:p>
    <w:p w14:paraId="41C83BDD" w14:textId="2EF1F02F" w:rsidR="002F5EE4" w:rsidRDefault="00C52D88" w:rsidP="00BB1330">
      <w:pPr>
        <w:pStyle w:val="List"/>
      </w:pPr>
      <w:r>
        <w:t>hourly trip counts per day</w:t>
      </w:r>
      <w:r w:rsidR="002355A9">
        <w:t>,</w:t>
      </w:r>
      <w:r w:rsidR="007E3BFF">
        <w:t xml:space="preserve"> and</w:t>
      </w:r>
    </w:p>
    <w:p w14:paraId="66831C9C" w14:textId="129811B2" w:rsidR="00C52D88" w:rsidRDefault="00881C0B" w:rsidP="00BB1330">
      <w:pPr>
        <w:pStyle w:val="List"/>
      </w:pPr>
      <w:r>
        <w:t xml:space="preserve">overall </w:t>
      </w:r>
      <w:r w:rsidR="00C52D88">
        <w:t>driver behaviour</w:t>
      </w:r>
      <w:r w:rsidR="007E3BFF">
        <w:t>.</w:t>
      </w:r>
    </w:p>
    <w:p w14:paraId="55298193" w14:textId="00865C6C" w:rsidR="00ED08C5" w:rsidRDefault="007D4AB6" w:rsidP="009A4D91">
      <w:pPr>
        <w:pStyle w:val="Heading4"/>
      </w:pPr>
      <w:bookmarkStart w:id="79" w:name="_Toc185599258"/>
      <w:bookmarkStart w:id="80" w:name="_Toc191470814"/>
      <w:r w:rsidRPr="009A441F">
        <w:t>Environmental driving and fuel economy</w:t>
      </w:r>
      <w:bookmarkEnd w:id="79"/>
      <w:bookmarkEnd w:id="80"/>
    </w:p>
    <w:p w14:paraId="25D0E86B" w14:textId="6646CD92" w:rsidR="00071F94" w:rsidRDefault="00071F94" w:rsidP="000401D9">
      <w:r w:rsidRPr="00C36712">
        <w:rPr>
          <w:lang w:eastAsia="en-AU"/>
        </w:rPr>
        <w:t>To reduce fuel</w:t>
      </w:r>
      <w:r w:rsidRPr="00C36712">
        <w:rPr>
          <w:lang w:eastAsia="en-AU"/>
        </w:rPr>
        <w:fldChar w:fldCharType="begin"/>
      </w:r>
      <w:r w:rsidRPr="00C36712">
        <w:rPr>
          <w:lang w:eastAsia="en-AU"/>
        </w:rPr>
        <w:instrText xml:space="preserve">fuel" </w:instrText>
      </w:r>
      <w:r w:rsidRPr="00C36712">
        <w:rPr>
          <w:lang w:eastAsia="en-AU"/>
        </w:rPr>
        <w:fldChar w:fldCharType="end"/>
      </w:r>
      <w:r w:rsidRPr="00C36712">
        <w:rPr>
          <w:lang w:eastAsia="en-AU"/>
        </w:rPr>
        <w:t xml:space="preserve"> costs and the impact of vehicle emissions</w:t>
      </w:r>
      <w:r w:rsidRPr="00C36712">
        <w:rPr>
          <w:lang w:eastAsia="en-AU"/>
        </w:rPr>
        <w:fldChar w:fldCharType="begin"/>
      </w:r>
      <w:r w:rsidRPr="00C36712">
        <w:rPr>
          <w:lang w:eastAsia="en-AU"/>
        </w:rPr>
        <w:instrText xml:space="preserve">vehicle emissions" </w:instrText>
      </w:r>
      <w:r w:rsidRPr="00C36712">
        <w:rPr>
          <w:lang w:eastAsia="en-AU"/>
        </w:rPr>
        <w:fldChar w:fldCharType="end"/>
      </w:r>
      <w:r w:rsidRPr="00C36712">
        <w:rPr>
          <w:lang w:eastAsia="en-AU"/>
        </w:rPr>
        <w:t xml:space="preserve"> on the environment, departments and agencies shall</w:t>
      </w:r>
      <w:r w:rsidR="007D4AB6">
        <w:rPr>
          <w:lang w:eastAsia="en-AU"/>
        </w:rPr>
        <w:t xml:space="preserve"> </w:t>
      </w:r>
      <w:r w:rsidRPr="00C36712">
        <w:t>monitor fuel</w:t>
      </w:r>
      <w:r w:rsidRPr="00C36712">
        <w:fldChar w:fldCharType="begin"/>
      </w:r>
      <w:r w:rsidRPr="00C36712">
        <w:instrText xml:space="preserve">fuel" </w:instrText>
      </w:r>
      <w:r w:rsidRPr="00C36712">
        <w:fldChar w:fldCharType="end"/>
      </w:r>
      <w:r w:rsidRPr="00C36712">
        <w:t xml:space="preserve"> consumption to collect data on environmentally efficient driver behaviour</w:t>
      </w:r>
      <w:r w:rsidRPr="00C36712">
        <w:fldChar w:fldCharType="begin"/>
      </w:r>
      <w:r w:rsidRPr="00C36712">
        <w:instrText xml:space="preserve">driver behaviour" </w:instrText>
      </w:r>
      <w:r w:rsidRPr="00C36712">
        <w:fldChar w:fldCharType="end"/>
      </w:r>
      <w:r w:rsidRPr="00C36712">
        <w:t xml:space="preserve"> so as to provide information and education</w:t>
      </w:r>
      <w:r w:rsidRPr="00C36712">
        <w:fldChar w:fldCharType="begin"/>
      </w:r>
      <w:r w:rsidRPr="00C36712">
        <w:instrText xml:space="preserve">education" </w:instrText>
      </w:r>
      <w:r w:rsidRPr="00C36712">
        <w:fldChar w:fldCharType="end"/>
      </w:r>
      <w:r w:rsidRPr="00C36712">
        <w:t xml:space="preserve"> to reduce fuel consumption where appropriate</w:t>
      </w:r>
      <w:r w:rsidR="00FE72F5">
        <w:t>.</w:t>
      </w:r>
    </w:p>
    <w:p w14:paraId="72E5E70E" w14:textId="6EEB8C3D" w:rsidR="00894AAD" w:rsidRPr="00633C9A" w:rsidRDefault="00C43ABF" w:rsidP="00633C9A">
      <w:pPr>
        <w:rPr>
          <w:lang w:eastAsia="en-AU"/>
        </w:rPr>
      </w:pPr>
      <w:r w:rsidRPr="00633C9A">
        <w:t xml:space="preserve">Agencies </w:t>
      </w:r>
      <w:r w:rsidR="00EB5AA3" w:rsidRPr="00633C9A">
        <w:t xml:space="preserve">are encouraged to </w:t>
      </w:r>
      <w:r w:rsidRPr="00633C9A">
        <w:t xml:space="preserve">monitor fuel card usage and implement </w:t>
      </w:r>
      <w:r w:rsidR="00894AAD" w:rsidRPr="00633C9A">
        <w:t xml:space="preserve">strategies to </w:t>
      </w:r>
      <w:r w:rsidR="00313CE8">
        <w:t xml:space="preserve">understand the usage of </w:t>
      </w:r>
      <w:r w:rsidR="005C54F4">
        <w:t xml:space="preserve">all </w:t>
      </w:r>
      <w:r w:rsidR="00894AAD" w:rsidRPr="00633C9A">
        <w:t>fuel cards</w:t>
      </w:r>
      <w:r w:rsidR="00633C9A" w:rsidRPr="00633C9A">
        <w:t>.</w:t>
      </w:r>
    </w:p>
    <w:p w14:paraId="04EC987C" w14:textId="7A5385E0" w:rsidR="008A5D7C" w:rsidRDefault="008A5D7C" w:rsidP="009A4D91">
      <w:pPr>
        <w:pStyle w:val="Heading2"/>
      </w:pPr>
      <w:bookmarkStart w:id="81" w:name="_Toc185599259"/>
      <w:bookmarkStart w:id="82" w:name="_Toc191470815"/>
      <w:r>
        <w:t>Fleet recordkeeping</w:t>
      </w:r>
      <w:bookmarkEnd w:id="81"/>
      <w:bookmarkEnd w:id="82"/>
    </w:p>
    <w:p w14:paraId="06DA444A" w14:textId="77777777" w:rsidR="00B919BC" w:rsidRDefault="00B919BC" w:rsidP="00B919BC">
      <w:r>
        <w:t>Agencies must maintain auditable records of operating cost relating to all vehicles.</w:t>
      </w:r>
    </w:p>
    <w:p w14:paraId="7E7A78F6" w14:textId="77777777" w:rsidR="00B919BC" w:rsidRDefault="00B919BC" w:rsidP="00B919BC">
      <w:r>
        <w:t>Agencies must maintain accurate records of vehicle use to measure the extent of operational and private use, to calculate fringe benefits tax liability for all vehicles and to identify the driver responsible for a vehicle when an infringement, damage or loss occurs.</w:t>
      </w:r>
    </w:p>
    <w:p w14:paraId="4AB15DD3" w14:textId="54346C8E" w:rsidR="00350CF8" w:rsidRDefault="00350CF8" w:rsidP="00350CF8">
      <w:pPr>
        <w:rPr>
          <w:lang w:eastAsia="en-AU"/>
        </w:rPr>
      </w:pPr>
      <w:r>
        <w:rPr>
          <w:lang w:eastAsia="en-AU"/>
        </w:rPr>
        <w:t xml:space="preserve">All drivers of government vehicles are responsible for maintaining complete and accurate trip records in an Australian Taxation Office (ATO) compliant logbook. Incorrect and/or incomplete logbook entries may result in a reportable fringe benefit tax entry in the driver’s group certificate. Ministers, Members of Parliament, chauffeurs and executive officers are exempt from this requirement. Details of the logbook requirements can be found on the ATO website at </w:t>
      </w:r>
      <w:hyperlink r:id="rId31" w:history="1">
        <w:r w:rsidRPr="005E42A8">
          <w:rPr>
            <w:rStyle w:val="Hyperlink"/>
            <w:lang w:eastAsia="en-AU"/>
          </w:rPr>
          <w:t>www.ato.gov.au</w:t>
        </w:r>
      </w:hyperlink>
      <w:r>
        <w:rPr>
          <w:lang w:eastAsia="en-AU"/>
        </w:rPr>
        <w:t>.</w:t>
      </w:r>
    </w:p>
    <w:p w14:paraId="2BC23462" w14:textId="7A4ED688" w:rsidR="000751E2" w:rsidRDefault="00D00823" w:rsidP="000751E2">
      <w:pPr>
        <w:rPr>
          <w:lang w:eastAsia="en-AU"/>
        </w:rPr>
      </w:pPr>
      <w:r w:rsidRPr="00F03886">
        <w:rPr>
          <w:lang w:eastAsia="en-AU"/>
        </w:rPr>
        <w:t>A</w:t>
      </w:r>
      <w:r w:rsidR="000751E2" w:rsidRPr="00F03886">
        <w:rPr>
          <w:lang w:eastAsia="en-AU"/>
        </w:rPr>
        <w:t xml:space="preserve">gencies must record vehicles </w:t>
      </w:r>
      <w:r w:rsidRPr="00F03886">
        <w:rPr>
          <w:lang w:eastAsia="en-AU"/>
        </w:rPr>
        <w:t xml:space="preserve">financed under the vehicle Finance Lease Facility </w:t>
      </w:r>
      <w:r w:rsidR="000751E2" w:rsidRPr="00F03886">
        <w:rPr>
          <w:lang w:eastAsia="en-AU"/>
        </w:rPr>
        <w:t xml:space="preserve">as a </w:t>
      </w:r>
      <w:r w:rsidR="00A53946" w:rsidRPr="00F03886">
        <w:rPr>
          <w:lang w:eastAsia="en-AU"/>
        </w:rPr>
        <w:t xml:space="preserve">finance </w:t>
      </w:r>
      <w:r w:rsidR="000751E2" w:rsidRPr="00F03886">
        <w:rPr>
          <w:lang w:eastAsia="en-AU"/>
        </w:rPr>
        <w:t xml:space="preserve">lease for </w:t>
      </w:r>
      <w:r w:rsidR="00EC2C0A" w:rsidRPr="00F03886">
        <w:rPr>
          <w:lang w:eastAsia="en-AU"/>
        </w:rPr>
        <w:t xml:space="preserve">the purposes of </w:t>
      </w:r>
      <w:r w:rsidR="00A53946" w:rsidRPr="00F03886">
        <w:rPr>
          <w:lang w:eastAsia="en-AU"/>
        </w:rPr>
        <w:t xml:space="preserve">annual </w:t>
      </w:r>
      <w:r w:rsidR="00EC2C0A" w:rsidRPr="00F03886">
        <w:rPr>
          <w:lang w:eastAsia="en-AU"/>
        </w:rPr>
        <w:t>reporting</w:t>
      </w:r>
      <w:r w:rsidR="000751E2" w:rsidRPr="00F03886">
        <w:rPr>
          <w:lang w:eastAsia="en-AU"/>
        </w:rPr>
        <w:t>.</w:t>
      </w:r>
    </w:p>
    <w:p w14:paraId="0E70EC1A" w14:textId="41B91460" w:rsidR="008A5D7C" w:rsidRDefault="008A5D7C" w:rsidP="00112ED6">
      <w:pPr>
        <w:pStyle w:val="Heading1"/>
      </w:pPr>
      <w:bookmarkStart w:id="83" w:name="_Ref174957846"/>
      <w:bookmarkStart w:id="84" w:name="_Ref174957871"/>
      <w:bookmarkStart w:id="85" w:name="_Toc185599260"/>
      <w:bookmarkStart w:id="86" w:name="_Toc191470816"/>
      <w:r w:rsidRPr="000C152F">
        <w:t>Vehicle</w:t>
      </w:r>
      <w:bookmarkEnd w:id="83"/>
      <w:bookmarkEnd w:id="84"/>
      <w:r w:rsidR="00F926A9" w:rsidRPr="000C152F">
        <w:t xml:space="preserve"> </w:t>
      </w:r>
      <w:r w:rsidR="00F926A9" w:rsidRPr="00787C4B">
        <w:t>asset management lifecycle</w:t>
      </w:r>
      <w:bookmarkEnd w:id="85"/>
      <w:bookmarkEnd w:id="86"/>
    </w:p>
    <w:p w14:paraId="0D891549" w14:textId="1750ACD3" w:rsidR="00635F99" w:rsidRDefault="00635F99" w:rsidP="00C252A2">
      <w:r>
        <w:t xml:space="preserve">Agencies must apply the requirements of the </w:t>
      </w:r>
      <w:r w:rsidR="009265C0">
        <w:t xml:space="preserve">Policy and Requirements </w:t>
      </w:r>
      <w:r>
        <w:t>to their motor vehicle fleet, which includes:</w:t>
      </w:r>
    </w:p>
    <w:p w14:paraId="6F66B5F4" w14:textId="10C03F48" w:rsidR="00635F99" w:rsidRDefault="00250E64" w:rsidP="00250E64">
      <w:pPr>
        <w:pStyle w:val="List"/>
      </w:pPr>
      <w:r>
        <w:t>a</w:t>
      </w:r>
      <w:r w:rsidR="00635F99">
        <w:t>ny vehicle financed through the Finance Lease Facility</w:t>
      </w:r>
      <w:r w:rsidR="009265C0">
        <w:t>,</w:t>
      </w:r>
    </w:p>
    <w:p w14:paraId="2B758743" w14:textId="07A9E1C4" w:rsidR="00635F99" w:rsidRDefault="00250E64" w:rsidP="00250E64">
      <w:pPr>
        <w:pStyle w:val="List"/>
      </w:pPr>
      <w:r>
        <w:t>a</w:t>
      </w:r>
      <w:r w:rsidR="00635F99">
        <w:t>ny vehicle assigned to an Agency’s fleet allocation by VicFleet, and</w:t>
      </w:r>
    </w:p>
    <w:p w14:paraId="36B2197B" w14:textId="0712D274" w:rsidR="00635F99" w:rsidRDefault="00250E64" w:rsidP="00250E64">
      <w:pPr>
        <w:pStyle w:val="List"/>
      </w:pPr>
      <w:r>
        <w:t>a</w:t>
      </w:r>
      <w:r w:rsidR="00635F99">
        <w:t>ny current or planned passenger, van or light commercial motor vehicle, including owned vehicles that have not yet transitioned to the Finance Lease Facility, of a General Government Sector department or agency.</w:t>
      </w:r>
    </w:p>
    <w:p w14:paraId="3EFF18C8" w14:textId="73013BC4" w:rsidR="009B76F2" w:rsidRPr="00B349DA" w:rsidRDefault="009B76F2" w:rsidP="009265C0">
      <w:pPr>
        <w:pStyle w:val="Heading2"/>
      </w:pPr>
      <w:bookmarkStart w:id="87" w:name="_Toc185599261"/>
      <w:bookmarkStart w:id="88" w:name="_Toc191470817"/>
      <w:r>
        <w:t>Vehicle selection</w:t>
      </w:r>
      <w:bookmarkEnd w:id="87"/>
      <w:bookmarkEnd w:id="88"/>
    </w:p>
    <w:p w14:paraId="1651D6B0" w14:textId="0B9B9B1F" w:rsidR="00D67A93" w:rsidRPr="00E900BE" w:rsidRDefault="00B93F90" w:rsidP="00D2681F">
      <w:pPr>
        <w:pStyle w:val="Heading3"/>
      </w:pPr>
      <w:bookmarkStart w:id="89" w:name="_Toc185599262"/>
      <w:bookmarkStart w:id="90" w:name="_Toc191470818"/>
      <w:r w:rsidRPr="00E900BE">
        <w:t>Approved Vehicle List</w:t>
      </w:r>
      <w:bookmarkEnd w:id="89"/>
      <w:bookmarkEnd w:id="90"/>
    </w:p>
    <w:p w14:paraId="77F88F39" w14:textId="044D31AA" w:rsidR="000217A2" w:rsidRDefault="00624648" w:rsidP="00B93F90">
      <w:r>
        <w:t xml:space="preserve">Agencies must </w:t>
      </w:r>
      <w:r w:rsidR="00102C6E">
        <w:t xml:space="preserve">select </w:t>
      </w:r>
      <w:r>
        <w:t xml:space="preserve">vehicles from the Approved Vehicle </w:t>
      </w:r>
      <w:r w:rsidR="00891514">
        <w:t>L</w:t>
      </w:r>
      <w:r>
        <w:t>ist as determined by VicFleet</w:t>
      </w:r>
      <w:r w:rsidR="007A028B">
        <w:t xml:space="preserve">. </w:t>
      </w:r>
      <w:r w:rsidR="00795AA4">
        <w:t xml:space="preserve">The Approved Vehicle List is published quarterly </w:t>
      </w:r>
      <w:hyperlink r:id="rId32" w:history="1">
        <w:r w:rsidR="00795AA4" w:rsidRPr="00DF18A7">
          <w:rPr>
            <w:rStyle w:val="Hyperlink"/>
          </w:rPr>
          <w:t>https://www.buyingfor.vic.gov.au/approved-vehicle-list</w:t>
        </w:r>
      </w:hyperlink>
      <w:r w:rsidR="00B73DF9">
        <w:t xml:space="preserve"> and is determined based on:</w:t>
      </w:r>
    </w:p>
    <w:p w14:paraId="7EA0364C" w14:textId="6FF6038A" w:rsidR="00B73DF9" w:rsidRDefault="000962B2" w:rsidP="00BF4D42">
      <w:pPr>
        <w:pStyle w:val="List"/>
      </w:pPr>
      <w:r>
        <w:t>s</w:t>
      </w:r>
      <w:r w:rsidR="00B73DF9">
        <w:t xml:space="preserve">afety </w:t>
      </w:r>
      <w:r>
        <w:t>(</w:t>
      </w:r>
      <w:r w:rsidR="00461344">
        <w:t xml:space="preserve">where </w:t>
      </w:r>
      <w:r w:rsidR="00E4195A">
        <w:t xml:space="preserve">passenger </w:t>
      </w:r>
      <w:r w:rsidR="00461344">
        <w:t xml:space="preserve">vehicles </w:t>
      </w:r>
      <w:r w:rsidR="00B73DF9">
        <w:t>must have a</w:t>
      </w:r>
      <w:r w:rsidR="003205CA">
        <w:t xml:space="preserve"> five-star</w:t>
      </w:r>
      <w:r w:rsidR="00B73DF9">
        <w:t xml:space="preserve"> ANCAP </w:t>
      </w:r>
      <w:r w:rsidR="003205CA">
        <w:t>safety</w:t>
      </w:r>
      <w:r w:rsidR="00B73DF9">
        <w:t xml:space="preserve"> rat</w:t>
      </w:r>
      <w:r w:rsidR="0078673E">
        <w:t>ing</w:t>
      </w:r>
      <w:r>
        <w:t>),</w:t>
      </w:r>
    </w:p>
    <w:p w14:paraId="5000B43D" w14:textId="37CBC549" w:rsidR="00B73DF9" w:rsidRDefault="000962B2" w:rsidP="00BF4D42">
      <w:pPr>
        <w:pStyle w:val="List"/>
      </w:pPr>
      <w:r>
        <w:t>z</w:t>
      </w:r>
      <w:r w:rsidR="0078673E">
        <w:t>ero or l</w:t>
      </w:r>
      <w:r w:rsidR="00B73DF9">
        <w:t>owest CO2 emissions</w:t>
      </w:r>
      <w:r w:rsidR="0078673E">
        <w:t xml:space="preserve"> possible</w:t>
      </w:r>
      <w:r w:rsidR="005B7EFF">
        <w:t xml:space="preserve"> (tailpipe </w:t>
      </w:r>
      <w:r w:rsidR="005B7EFF" w:rsidRPr="00EA1D5F">
        <w:t>emissions</w:t>
      </w:r>
      <w:r w:rsidR="005B7EFF">
        <w:t>)</w:t>
      </w:r>
      <w:r>
        <w:t>, and</w:t>
      </w:r>
    </w:p>
    <w:p w14:paraId="5C3547D6" w14:textId="0214D4D4" w:rsidR="0078673E" w:rsidRDefault="000962B2" w:rsidP="00BF4D42">
      <w:pPr>
        <w:pStyle w:val="List"/>
      </w:pPr>
      <w:r>
        <w:t>v</w:t>
      </w:r>
      <w:r w:rsidR="00461344">
        <w:t>alue for money through a w</w:t>
      </w:r>
      <w:r w:rsidR="0078673E">
        <w:t>hole of life cost</w:t>
      </w:r>
      <w:r w:rsidR="00461344">
        <w:t xml:space="preserve"> analysis</w:t>
      </w:r>
      <w:r>
        <w:t>.</w:t>
      </w:r>
    </w:p>
    <w:p w14:paraId="64CF0CC3" w14:textId="137C4CA0" w:rsidR="000217A2" w:rsidRDefault="004C1B44" w:rsidP="006A553B">
      <w:r>
        <w:t>The Approved Vehicle List is updated periodically as vehicle models, pricing and safety features changes.</w:t>
      </w:r>
      <w:r w:rsidR="009120CC">
        <w:t xml:space="preserve"> </w:t>
      </w:r>
      <w:r>
        <w:t>ZEVs with a</w:t>
      </w:r>
      <w:r w:rsidR="003205CA">
        <w:t xml:space="preserve"> five-star </w:t>
      </w:r>
      <w:r>
        <w:t xml:space="preserve">ANCAP </w:t>
      </w:r>
      <w:r w:rsidR="003205CA">
        <w:t>safety</w:t>
      </w:r>
      <w:r>
        <w:t xml:space="preserve"> rating will be automatically added to the Approved Vehicle List</w:t>
      </w:r>
      <w:r w:rsidR="00977B52">
        <w:t xml:space="preserve"> throughout the quarter</w:t>
      </w:r>
      <w:r>
        <w:t>.</w:t>
      </w:r>
    </w:p>
    <w:p w14:paraId="5C6C507B" w14:textId="6ED7099E" w:rsidR="00D84C27" w:rsidRDefault="005F2230" w:rsidP="005F2230">
      <w:pPr>
        <w:pStyle w:val="Heading3"/>
      </w:pPr>
      <w:bookmarkStart w:id="91" w:name="_Toc185599263"/>
      <w:bookmarkStart w:id="92" w:name="_Toc191470819"/>
      <w:r>
        <w:t>S</w:t>
      </w:r>
      <w:r w:rsidR="00D84C27">
        <w:t xml:space="preserve">afety </w:t>
      </w:r>
      <w:r>
        <w:t>requirements</w:t>
      </w:r>
      <w:bookmarkEnd w:id="91"/>
      <w:bookmarkEnd w:id="92"/>
    </w:p>
    <w:p w14:paraId="77C3537A" w14:textId="090CCEB1" w:rsidR="00716DE9" w:rsidRDefault="00716DE9" w:rsidP="00716DE9">
      <w:r>
        <w:t>Vehicle</w:t>
      </w:r>
      <w:r w:rsidR="00A72300">
        <w:t>s are to be considered</w:t>
      </w:r>
      <w:r>
        <w:t xml:space="preserve"> an extension of the workplace</w:t>
      </w:r>
      <w:r w:rsidR="00EE1A6B">
        <w:t xml:space="preserve"> and Agencies must comply with all applicable legislation and health and safety of employees using their vehicles.</w:t>
      </w:r>
    </w:p>
    <w:p w14:paraId="1FBD4545" w14:textId="650E821A" w:rsidR="005F2230" w:rsidRDefault="005F2230" w:rsidP="009A49D9">
      <w:pPr>
        <w:pStyle w:val="Heading4"/>
      </w:pPr>
      <w:bookmarkStart w:id="93" w:name="_Toc185599264"/>
      <w:bookmarkStart w:id="94" w:name="_Toc191470820"/>
      <w:r>
        <w:t>Mandatory safety requirements</w:t>
      </w:r>
      <w:bookmarkEnd w:id="93"/>
      <w:bookmarkEnd w:id="94"/>
    </w:p>
    <w:p w14:paraId="3D01E0D9" w14:textId="56A19AE5" w:rsidR="00601EBB" w:rsidRDefault="00862474" w:rsidP="005F2230">
      <w:r>
        <w:t>G</w:t>
      </w:r>
      <w:r w:rsidR="005B0B02">
        <w:t>overnment vehicles, including executive vehicles</w:t>
      </w:r>
      <w:r w:rsidR="00601EBB">
        <w:t>,</w:t>
      </w:r>
      <w:r w:rsidR="0049578D">
        <w:t xml:space="preserve"> must have</w:t>
      </w:r>
      <w:r w:rsidR="00601EBB">
        <w:t>:</w:t>
      </w:r>
    </w:p>
    <w:p w14:paraId="1274B69C" w14:textId="7131E6BD" w:rsidR="00130C6A" w:rsidRPr="00422EFA" w:rsidRDefault="00601EBB" w:rsidP="00CA361E">
      <w:pPr>
        <w:pStyle w:val="Listpinpoint"/>
      </w:pPr>
      <w:r w:rsidRPr="00422EFA">
        <w:t>a</w:t>
      </w:r>
      <w:r w:rsidR="00FE0246" w:rsidRPr="00422EFA">
        <w:t xml:space="preserve"> five-star ANCAP safety rating </w:t>
      </w:r>
      <w:r w:rsidR="00052535">
        <w:t>(</w:t>
      </w:r>
      <w:r w:rsidR="00FE0246" w:rsidRPr="00422EFA">
        <w:t>for all passenger vehicles</w:t>
      </w:r>
      <w:r w:rsidR="00052535">
        <w:t>)</w:t>
      </w:r>
      <w:r w:rsidR="00BB2B23" w:rsidRPr="00422EFA">
        <w:t>, and</w:t>
      </w:r>
    </w:p>
    <w:p w14:paraId="1DAEBA09" w14:textId="4920C10F" w:rsidR="00CA361E" w:rsidRDefault="009B3E32" w:rsidP="00BB2B23">
      <w:pPr>
        <w:pStyle w:val="Listpinpoint"/>
      </w:pPr>
      <w:r>
        <w:t>f</w:t>
      </w:r>
      <w:r w:rsidR="00816ABA">
        <w:t>ront, side and curtain airbags</w:t>
      </w:r>
      <w:r w:rsidR="00BB2B23">
        <w:t>.</w:t>
      </w:r>
    </w:p>
    <w:p w14:paraId="63CBCBDE" w14:textId="7AB8072F" w:rsidR="005F2230" w:rsidRDefault="005F2230" w:rsidP="009A49D9">
      <w:pPr>
        <w:pStyle w:val="Heading4"/>
      </w:pPr>
      <w:bookmarkStart w:id="95" w:name="_Toc185599266"/>
      <w:bookmarkStart w:id="96" w:name="_Toc191470821"/>
      <w:r>
        <w:t>Recommended safety requirements</w:t>
      </w:r>
      <w:bookmarkEnd w:id="95"/>
      <w:bookmarkEnd w:id="96"/>
    </w:p>
    <w:p w14:paraId="7CD27029" w14:textId="4B3B1E20" w:rsidR="005F2230" w:rsidRDefault="00A72C41" w:rsidP="005F2230">
      <w:r>
        <w:t xml:space="preserve">In addition to the mandatory safety requirements, it is highly recommended that all new government vehicles be procured with the following </w:t>
      </w:r>
      <w:r w:rsidR="006C7576">
        <w:t>features:</w:t>
      </w:r>
    </w:p>
    <w:p w14:paraId="16C6F1EC" w14:textId="4B14E598" w:rsidR="0074567E" w:rsidRDefault="0074567E" w:rsidP="001B3C47">
      <w:pPr>
        <w:pStyle w:val="Listpinpoint"/>
      </w:pPr>
      <w:r>
        <w:t xml:space="preserve">A five-star ANCAP rating </w:t>
      </w:r>
      <w:r w:rsidR="00052535">
        <w:t>(</w:t>
      </w:r>
      <w:r>
        <w:t>for all commercial vehicles</w:t>
      </w:r>
      <w:r w:rsidR="00052535">
        <w:t>)</w:t>
      </w:r>
      <w:r>
        <w:t>,</w:t>
      </w:r>
    </w:p>
    <w:p w14:paraId="4869FF8A" w14:textId="6EC50112" w:rsidR="006C7576" w:rsidRDefault="001B7A69" w:rsidP="001B3C47">
      <w:pPr>
        <w:pStyle w:val="Listpinpoint"/>
      </w:pPr>
      <w:r>
        <w:t>auto emergency braking – vulnerable road user system (AEB-VRU),</w:t>
      </w:r>
    </w:p>
    <w:p w14:paraId="3CCB4B33" w14:textId="54956C0A" w:rsidR="006C7576" w:rsidRDefault="003E4806" w:rsidP="001B3C47">
      <w:pPr>
        <w:pStyle w:val="Listpinpoint"/>
      </w:pPr>
      <w:r>
        <w:t>intelligent speed assist (ISA),</w:t>
      </w:r>
      <w:r w:rsidR="008130F5">
        <w:t xml:space="preserve"> </w:t>
      </w:r>
      <w:r w:rsidR="00DF6891">
        <w:t>l</w:t>
      </w:r>
      <w:r w:rsidR="000F5873">
        <w:t xml:space="preserve">ane </w:t>
      </w:r>
      <w:r w:rsidR="00770C31">
        <w:t>support system (LSS) / lane keep assist (LKA)</w:t>
      </w:r>
      <w:r w:rsidR="000F5873">
        <w:t>,</w:t>
      </w:r>
      <w:r w:rsidR="000D6698">
        <w:t xml:space="preserve"> including blind spot warning</w:t>
      </w:r>
      <w:r w:rsidR="000F5873">
        <w:t>,</w:t>
      </w:r>
    </w:p>
    <w:p w14:paraId="7E64EFB3" w14:textId="33596DB7" w:rsidR="000F5873" w:rsidRDefault="00CE4CAA" w:rsidP="001B3C47">
      <w:pPr>
        <w:pStyle w:val="Listpinpoint"/>
      </w:pPr>
      <w:r>
        <w:t>driver</w:t>
      </w:r>
      <w:r w:rsidR="00B33A2A">
        <w:t xml:space="preserve"> monitoring system (DMS)</w:t>
      </w:r>
      <w:r w:rsidR="000F5873">
        <w:t xml:space="preserve">, </w:t>
      </w:r>
    </w:p>
    <w:p w14:paraId="28352E95" w14:textId="19D7A6B1" w:rsidR="0029667B" w:rsidRDefault="0029667B" w:rsidP="001B3C47">
      <w:pPr>
        <w:pStyle w:val="Listpinpoint"/>
      </w:pPr>
      <w:r>
        <w:t xml:space="preserve">auto </w:t>
      </w:r>
      <w:r w:rsidR="00E010EA">
        <w:t>emergency steering (AES),</w:t>
      </w:r>
    </w:p>
    <w:p w14:paraId="127053D1" w14:textId="6489047A" w:rsidR="00DE6BF8" w:rsidRDefault="00DF6891" w:rsidP="001B3C47">
      <w:pPr>
        <w:pStyle w:val="Listpinpoint"/>
      </w:pPr>
      <w:r>
        <w:t>s</w:t>
      </w:r>
      <w:r w:rsidR="00DE6BF8">
        <w:t>atellite navigation</w:t>
      </w:r>
      <w:r w:rsidR="00583F5D">
        <w:t>, and</w:t>
      </w:r>
    </w:p>
    <w:p w14:paraId="3EB7DD42" w14:textId="63A4E4DC" w:rsidR="00BD65AC" w:rsidRDefault="00DF6891" w:rsidP="001B3C47">
      <w:pPr>
        <w:pStyle w:val="Listpinpoint"/>
      </w:pPr>
      <w:r>
        <w:t>c</w:t>
      </w:r>
      <w:r w:rsidR="00BD65AC">
        <w:t>argo barriers for vehicles primarily carrying cargo</w:t>
      </w:r>
      <w:r w:rsidR="00583F5D">
        <w:t xml:space="preserve"> (see</w:t>
      </w:r>
      <w:r w:rsidR="002132EB">
        <w:t xml:space="preserve"> </w:t>
      </w:r>
      <w:r w:rsidR="00F01998">
        <w:fldChar w:fldCharType="begin"/>
      </w:r>
      <w:r w:rsidR="00F01998">
        <w:instrText xml:space="preserve"> REF _Ref191467228 \r \h </w:instrText>
      </w:r>
      <w:r w:rsidR="00F01998">
        <w:fldChar w:fldCharType="separate"/>
      </w:r>
      <w:r w:rsidR="00F01998">
        <w:t>4.1.9</w:t>
      </w:r>
      <w:r w:rsidR="00F01998">
        <w:fldChar w:fldCharType="end"/>
      </w:r>
      <w:r w:rsidR="00583F5D">
        <w:t>).</w:t>
      </w:r>
    </w:p>
    <w:p w14:paraId="556DECEC" w14:textId="29EC7FCE" w:rsidR="00004DEE" w:rsidRPr="00787C4B" w:rsidRDefault="00992A14" w:rsidP="00D2681F">
      <w:pPr>
        <w:pStyle w:val="Heading3"/>
      </w:pPr>
      <w:bookmarkStart w:id="97" w:name="_Toc185599267"/>
      <w:bookmarkStart w:id="98" w:name="_Ref190426910"/>
      <w:bookmarkStart w:id="99" w:name="_Toc191470822"/>
      <w:r w:rsidRPr="00787C4B">
        <w:t xml:space="preserve">ZEV </w:t>
      </w:r>
      <w:r w:rsidR="00A64571" w:rsidRPr="00787C4B">
        <w:t>f</w:t>
      </w:r>
      <w:r w:rsidRPr="00787C4B">
        <w:t>irst</w:t>
      </w:r>
      <w:bookmarkEnd w:id="97"/>
      <w:bookmarkEnd w:id="98"/>
      <w:bookmarkEnd w:id="99"/>
    </w:p>
    <w:p w14:paraId="6F512A95" w14:textId="39AD997F" w:rsidR="00A0229F" w:rsidRDefault="00992A62" w:rsidP="00A0229F">
      <w:pPr>
        <w:rPr>
          <w:rStyle w:val="Hyperlink"/>
          <w:u w:val="none"/>
        </w:rPr>
      </w:pPr>
      <w:r w:rsidRPr="24DF00AD">
        <w:rPr>
          <w:rStyle w:val="Hyperlink"/>
          <w:u w:val="none"/>
        </w:rPr>
        <w:t>To</w:t>
      </w:r>
      <w:r w:rsidR="00A0229F" w:rsidRPr="24DF00AD">
        <w:rPr>
          <w:rStyle w:val="Hyperlink"/>
          <w:u w:val="none"/>
        </w:rPr>
        <w:t xml:space="preserve"> work towards </w:t>
      </w:r>
      <w:r w:rsidR="00BE2A51">
        <w:rPr>
          <w:rStyle w:val="Hyperlink"/>
          <w:u w:val="none"/>
        </w:rPr>
        <w:t xml:space="preserve">the </w:t>
      </w:r>
      <w:r w:rsidR="003D3442">
        <w:rPr>
          <w:rStyle w:val="Hyperlink"/>
          <w:u w:val="none"/>
        </w:rPr>
        <w:t>transition of 100% of passenger vehicles and vans by 2035</w:t>
      </w:r>
      <w:r w:rsidR="00A0229F" w:rsidRPr="24DF00AD">
        <w:rPr>
          <w:rStyle w:val="Hyperlink"/>
          <w:u w:val="none"/>
        </w:rPr>
        <w:t xml:space="preserve">, </w:t>
      </w:r>
      <w:r w:rsidR="00A0229F">
        <w:rPr>
          <w:rStyle w:val="Hyperlink"/>
          <w:u w:val="none"/>
        </w:rPr>
        <w:t xml:space="preserve">Agencies must select a zero-emission vehicle from the </w:t>
      </w:r>
      <w:r w:rsidR="00A0229F" w:rsidRPr="005821CC">
        <w:rPr>
          <w:rStyle w:val="Hyperlink"/>
          <w:color w:val="auto"/>
          <w:u w:val="none"/>
        </w:rPr>
        <w:t>vehicles</w:t>
      </w:r>
      <w:r w:rsidR="00A0229F">
        <w:rPr>
          <w:rStyle w:val="Hyperlink"/>
          <w:color w:val="auto"/>
          <w:u w:val="none"/>
        </w:rPr>
        <w:t xml:space="preserve"> available</w:t>
      </w:r>
      <w:r w:rsidR="00A0229F" w:rsidRPr="005821CC">
        <w:rPr>
          <w:rStyle w:val="Hyperlink"/>
          <w:color w:val="auto"/>
          <w:u w:val="none"/>
        </w:rPr>
        <w:t xml:space="preserve"> for </w:t>
      </w:r>
      <w:r w:rsidR="00A0229F">
        <w:rPr>
          <w:rStyle w:val="Hyperlink"/>
          <w:color w:val="auto"/>
          <w:u w:val="none"/>
        </w:rPr>
        <w:t xml:space="preserve">purchase </w:t>
      </w:r>
      <w:r w:rsidR="00F6351F">
        <w:rPr>
          <w:rStyle w:val="Hyperlink"/>
          <w:color w:val="auto"/>
          <w:u w:val="none"/>
        </w:rPr>
        <w:t xml:space="preserve">on the Approved Vehicle List </w:t>
      </w:r>
      <w:r w:rsidR="00A0229F">
        <w:rPr>
          <w:rStyle w:val="Hyperlink"/>
          <w:u w:val="none"/>
        </w:rPr>
        <w:t>as determined by VicFleet.</w:t>
      </w:r>
    </w:p>
    <w:p w14:paraId="1132727C" w14:textId="23F82B11" w:rsidR="00391789" w:rsidRDefault="00391789" w:rsidP="00A0229F">
      <w:pPr>
        <w:rPr>
          <w:rStyle w:val="Hyperlink"/>
          <w:u w:val="none"/>
        </w:rPr>
      </w:pPr>
      <w:r>
        <w:rPr>
          <w:rStyle w:val="Hyperlink"/>
          <w:u w:val="none"/>
        </w:rPr>
        <w:t xml:space="preserve">Once a ZEV </w:t>
      </w:r>
      <w:r w:rsidR="003A70CE">
        <w:rPr>
          <w:rStyle w:val="Hyperlink"/>
          <w:u w:val="none"/>
        </w:rPr>
        <w:t xml:space="preserve">reaches the end of lease, it </w:t>
      </w:r>
      <w:r w:rsidR="000B7EC2">
        <w:rPr>
          <w:rStyle w:val="Hyperlink"/>
          <w:u w:val="none"/>
        </w:rPr>
        <w:t>may only</w:t>
      </w:r>
      <w:r w:rsidR="003A70CE">
        <w:rPr>
          <w:rStyle w:val="Hyperlink"/>
          <w:u w:val="none"/>
        </w:rPr>
        <w:t xml:space="preserve"> be replaced with another ZEV.</w:t>
      </w:r>
    </w:p>
    <w:p w14:paraId="08F53F50" w14:textId="53E66CB6" w:rsidR="00CE19E6" w:rsidRDefault="00383EDC" w:rsidP="00A0229F">
      <w:pPr>
        <w:rPr>
          <w:rStyle w:val="Hyperlink"/>
          <w:u w:val="none"/>
        </w:rPr>
      </w:pPr>
      <w:r>
        <w:rPr>
          <w:rStyle w:val="Hyperlink"/>
          <w:u w:val="none"/>
        </w:rPr>
        <w:t xml:space="preserve">Where a ZEV </w:t>
      </w:r>
      <w:r w:rsidR="003A70CE">
        <w:rPr>
          <w:rStyle w:val="Hyperlink"/>
          <w:u w:val="none"/>
        </w:rPr>
        <w:t xml:space="preserve">(or replacement vehicle) </w:t>
      </w:r>
      <w:r>
        <w:rPr>
          <w:rStyle w:val="Hyperlink"/>
          <w:u w:val="none"/>
        </w:rPr>
        <w:t>is considered not f</w:t>
      </w:r>
      <w:r w:rsidR="00A0229F" w:rsidRPr="24DF00AD">
        <w:rPr>
          <w:rStyle w:val="Hyperlink"/>
          <w:u w:val="none"/>
        </w:rPr>
        <w:t>it for purpose</w:t>
      </w:r>
      <w:r w:rsidR="00CE19E6">
        <w:rPr>
          <w:rStyle w:val="Hyperlink"/>
          <w:u w:val="none"/>
        </w:rPr>
        <w:t xml:space="preserve">, an exemption request may be submitted (see </w:t>
      </w:r>
      <w:r w:rsidR="00532265">
        <w:rPr>
          <w:rStyle w:val="Hyperlink"/>
          <w:highlight w:val="yellow"/>
          <w:u w:val="none"/>
        </w:rPr>
        <w:fldChar w:fldCharType="begin"/>
      </w:r>
      <w:r w:rsidR="00532265">
        <w:rPr>
          <w:rStyle w:val="Hyperlink"/>
          <w:u w:val="none"/>
        </w:rPr>
        <w:instrText xml:space="preserve"> REF _Ref190426386 \r \h </w:instrText>
      </w:r>
      <w:r w:rsidR="00532265">
        <w:rPr>
          <w:rStyle w:val="Hyperlink"/>
          <w:highlight w:val="yellow"/>
          <w:u w:val="none"/>
        </w:rPr>
      </w:r>
      <w:r w:rsidR="00532265">
        <w:rPr>
          <w:rStyle w:val="Hyperlink"/>
          <w:highlight w:val="yellow"/>
          <w:u w:val="none"/>
        </w:rPr>
        <w:fldChar w:fldCharType="separate"/>
      </w:r>
      <w:r w:rsidR="00532265">
        <w:rPr>
          <w:rStyle w:val="Hyperlink"/>
          <w:u w:val="none"/>
        </w:rPr>
        <w:t>4.1.</w:t>
      </w:r>
      <w:r w:rsidR="004D5A44">
        <w:rPr>
          <w:rStyle w:val="Hyperlink"/>
          <w:u w:val="none"/>
        </w:rPr>
        <w:t>7</w:t>
      </w:r>
      <w:r w:rsidR="00532265">
        <w:rPr>
          <w:rStyle w:val="Hyperlink"/>
          <w:u w:val="none"/>
        </w:rPr>
        <w:t>.1</w:t>
      </w:r>
      <w:r w:rsidR="00532265">
        <w:rPr>
          <w:rStyle w:val="Hyperlink"/>
          <w:highlight w:val="yellow"/>
          <w:u w:val="none"/>
        </w:rPr>
        <w:fldChar w:fldCharType="end"/>
      </w:r>
      <w:r w:rsidR="00CE19E6">
        <w:rPr>
          <w:rStyle w:val="Hyperlink"/>
          <w:u w:val="none"/>
        </w:rPr>
        <w:t>).</w:t>
      </w:r>
    </w:p>
    <w:p w14:paraId="62410C9B" w14:textId="49E55836" w:rsidR="00A0229F" w:rsidRDefault="00A0229F" w:rsidP="00A0229F">
      <w:pPr>
        <w:rPr>
          <w:rStyle w:val="Hyperlink"/>
          <w:u w:val="none"/>
        </w:rPr>
      </w:pPr>
      <w:r w:rsidRPr="4189E3EB">
        <w:rPr>
          <w:rStyle w:val="Hyperlink"/>
          <w:u w:val="none"/>
        </w:rPr>
        <w:t>Alternative vehicles</w:t>
      </w:r>
      <w:r>
        <w:rPr>
          <w:rStyle w:val="Hyperlink"/>
          <w:u w:val="none"/>
        </w:rPr>
        <w:t xml:space="preserve"> must be selected from the </w:t>
      </w:r>
      <w:r w:rsidRPr="005821CC">
        <w:rPr>
          <w:rStyle w:val="Hyperlink"/>
          <w:color w:val="auto"/>
          <w:u w:val="none"/>
        </w:rPr>
        <w:t>vehicles</w:t>
      </w:r>
      <w:r>
        <w:rPr>
          <w:rStyle w:val="Hyperlink"/>
          <w:color w:val="auto"/>
          <w:u w:val="none"/>
        </w:rPr>
        <w:t xml:space="preserve"> available</w:t>
      </w:r>
      <w:r w:rsidRPr="005821CC">
        <w:rPr>
          <w:rStyle w:val="Hyperlink"/>
          <w:color w:val="auto"/>
          <w:u w:val="none"/>
        </w:rPr>
        <w:t xml:space="preserve"> for </w:t>
      </w:r>
      <w:r>
        <w:rPr>
          <w:rStyle w:val="Hyperlink"/>
          <w:color w:val="auto"/>
          <w:u w:val="none"/>
        </w:rPr>
        <w:t xml:space="preserve">purchase </w:t>
      </w:r>
      <w:r w:rsidR="002B065F">
        <w:rPr>
          <w:rStyle w:val="Hyperlink"/>
          <w:color w:val="auto"/>
          <w:u w:val="none"/>
        </w:rPr>
        <w:t xml:space="preserve">on the Approved Vehicle List </w:t>
      </w:r>
      <w:r>
        <w:rPr>
          <w:rStyle w:val="Hyperlink"/>
          <w:u w:val="none"/>
        </w:rPr>
        <w:t>as determined by VicFleet and have minimal tail pipe emissions.</w:t>
      </w:r>
    </w:p>
    <w:p w14:paraId="415C52F7" w14:textId="55C6F6CA" w:rsidR="00BF6DFF" w:rsidRPr="00C07838" w:rsidRDefault="004625D3" w:rsidP="009D74FC">
      <w:pPr>
        <w:pStyle w:val="Heading3"/>
      </w:pPr>
      <w:bookmarkStart w:id="100" w:name="_Toc191470823"/>
      <w:r w:rsidRPr="00C07838">
        <w:t>S</w:t>
      </w:r>
      <w:r w:rsidR="009D74FC" w:rsidRPr="00C07838">
        <w:t xml:space="preserve">cope of </w:t>
      </w:r>
      <w:r w:rsidR="001E7E71" w:rsidRPr="00C07838">
        <w:t>v</w:t>
      </w:r>
      <w:r w:rsidR="009D74FC" w:rsidRPr="00C07838">
        <w:t xml:space="preserve">ehicle </w:t>
      </w:r>
      <w:r w:rsidR="001E7E71" w:rsidRPr="00C07838">
        <w:t>s</w:t>
      </w:r>
      <w:r w:rsidR="009D74FC" w:rsidRPr="00C07838">
        <w:t xml:space="preserve">election </w:t>
      </w:r>
      <w:r w:rsidR="001E7E71" w:rsidRPr="00C07838">
        <w:t>r</w:t>
      </w:r>
      <w:r w:rsidR="009D74FC" w:rsidRPr="00C07838">
        <w:t>equirements</w:t>
      </w:r>
      <w:bookmarkEnd w:id="100"/>
    </w:p>
    <w:p w14:paraId="50E8C83F" w14:textId="670DF2DE" w:rsidR="0049709B" w:rsidRDefault="0049709B" w:rsidP="0049709B">
      <w:bookmarkStart w:id="101" w:name="_Toc185599269"/>
      <w:r w:rsidRPr="00C07838">
        <w:t>The vehicle selection requirements</w:t>
      </w:r>
      <w:r w:rsidR="00215BEC" w:rsidRPr="00C07838">
        <w:t xml:space="preserve"> </w:t>
      </w:r>
      <w:r w:rsidRPr="00C07838">
        <w:t>apply</w:t>
      </w:r>
      <w:r w:rsidR="0043630A">
        <w:t xml:space="preserve"> </w:t>
      </w:r>
      <w:r w:rsidR="005B09E1">
        <w:t>to</w:t>
      </w:r>
      <w:r w:rsidR="0043630A">
        <w:t xml:space="preserve"> v</w:t>
      </w:r>
      <w:r w:rsidR="0043630A" w:rsidRPr="0043630A">
        <w:t>ehicles less than 3.5 tonnes gross vehicle mass (GVM)</w:t>
      </w:r>
      <w:r w:rsidR="0043630A">
        <w:t>. This does not include p</w:t>
      </w:r>
      <w:r w:rsidR="0043630A" w:rsidRPr="0043630A">
        <w:t>lant and equipment, forklifts, golf carts, all-terrain vehicles, watercraft, trucks</w:t>
      </w:r>
      <w:r w:rsidR="0043630A">
        <w:t xml:space="preserve"> or</w:t>
      </w:r>
      <w:r w:rsidR="0043630A" w:rsidRPr="0043630A">
        <w:t xml:space="preserve"> buses</w:t>
      </w:r>
      <w:r w:rsidR="0043630A">
        <w:t>.</w:t>
      </w:r>
    </w:p>
    <w:p w14:paraId="577E27D2" w14:textId="7E75DE23" w:rsidR="00C05407" w:rsidRDefault="00C05407" w:rsidP="00C84DB4">
      <w:pPr>
        <w:rPr>
          <w:highlight w:val="yellow"/>
        </w:rPr>
      </w:pPr>
      <w:r>
        <w:t>The ZEV first req</w:t>
      </w:r>
      <w:r w:rsidR="002F6C22">
        <w:t>uirement applies to all passenger vehicles and vans</w:t>
      </w:r>
      <w:r w:rsidR="00DB1905">
        <w:t>. This doe</w:t>
      </w:r>
      <w:r w:rsidR="00EA16CE">
        <w:t xml:space="preserve">s not </w:t>
      </w:r>
      <w:r w:rsidR="00471B99">
        <w:t xml:space="preserve">apply to other commercial vehicles. Note that </w:t>
      </w:r>
      <w:r w:rsidR="00FA3547">
        <w:t>hybrids and plug-in hybrids are not ZEVs.</w:t>
      </w:r>
    </w:p>
    <w:bookmarkEnd w:id="101"/>
    <w:p w14:paraId="25FAD6EB" w14:textId="41EE7EFE" w:rsidR="00242ADC" w:rsidRDefault="00242ADC" w:rsidP="00242ADC">
      <w:r w:rsidRPr="00D428D4">
        <w:t>VicFleet does from time to time consider vehicles</w:t>
      </w:r>
      <w:r w:rsidR="002837B4" w:rsidRPr="00D428D4">
        <w:t xml:space="preserve"> outside this scope</w:t>
      </w:r>
      <w:r w:rsidRPr="00D428D4">
        <w:t xml:space="preserve"> for lease through the Finance Lease Facility. Please contact VicFleet </w:t>
      </w:r>
      <w:hyperlink r:id="rId33" w:history="1">
        <w:r w:rsidR="003F098B" w:rsidRPr="00D428D4">
          <w:rPr>
            <w:rStyle w:val="Hyperlink"/>
          </w:rPr>
          <w:t>cars@vicfleet.vic.gov.au</w:t>
        </w:r>
      </w:hyperlink>
      <w:r w:rsidR="003F098B" w:rsidRPr="00D428D4">
        <w:t xml:space="preserve"> to discuss your requirements.</w:t>
      </w:r>
    </w:p>
    <w:p w14:paraId="19E5F974" w14:textId="53413915" w:rsidR="002D2AB1" w:rsidRDefault="00A64571" w:rsidP="00230F2A">
      <w:pPr>
        <w:pStyle w:val="Heading3"/>
      </w:pPr>
      <w:bookmarkStart w:id="102" w:name="_Toc185599273"/>
      <w:bookmarkStart w:id="103" w:name="_Toc191470824"/>
      <w:r>
        <w:t xml:space="preserve">Low emitting </w:t>
      </w:r>
      <w:r w:rsidR="00C00EA8">
        <w:t xml:space="preserve">internal combustion engine </w:t>
      </w:r>
      <w:r>
        <w:t>vehicles</w:t>
      </w:r>
      <w:bookmarkEnd w:id="102"/>
      <w:bookmarkEnd w:id="103"/>
    </w:p>
    <w:p w14:paraId="1FF093A4" w14:textId="33AEF761" w:rsidR="004347D1" w:rsidRDefault="00966E28" w:rsidP="00966E28">
      <w:r>
        <w:t xml:space="preserve">VicFleet will include where possible low CO2 emitting vehicles on the Approved Vehicle List. </w:t>
      </w:r>
      <w:r w:rsidR="00AD2681">
        <w:t xml:space="preserve">Low </w:t>
      </w:r>
      <w:r w:rsidR="00AD2681" w:rsidRPr="00944C62">
        <w:t>emitting vehicles include hybrids and plug-in hybrids</w:t>
      </w:r>
      <w:r w:rsidR="0052372A">
        <w:t xml:space="preserve">. </w:t>
      </w:r>
      <w:r w:rsidR="00F419A7">
        <w:t xml:space="preserve">Hybrids and plug-in hybrids are not ZEVs. </w:t>
      </w:r>
      <w:r w:rsidR="009B4B59" w:rsidRPr="009B4B59">
        <w:t>All internal combustion engine vehicles on the Approved Vehicle List will have 4-cylinder engines.</w:t>
      </w:r>
    </w:p>
    <w:p w14:paraId="6F48F01B" w14:textId="0AA0A270" w:rsidR="00804215" w:rsidRDefault="00C679D7" w:rsidP="0022511A">
      <w:pPr>
        <w:pStyle w:val="Heading3"/>
      </w:pPr>
      <w:bookmarkStart w:id="104" w:name="_Toc185599274"/>
      <w:bookmarkStart w:id="105" w:name="_Toc191470825"/>
      <w:r>
        <w:t>Vehicle selection support</w:t>
      </w:r>
      <w:bookmarkEnd w:id="104"/>
      <w:bookmarkEnd w:id="105"/>
    </w:p>
    <w:p w14:paraId="76AD9DA0" w14:textId="0AD7F2B5" w:rsidR="00C679D7" w:rsidRDefault="00E05EBE" w:rsidP="00C679D7">
      <w:r>
        <w:t xml:space="preserve">Agencies </w:t>
      </w:r>
      <w:r w:rsidR="00F42DD3">
        <w:t xml:space="preserve">should review manufacturer websites to </w:t>
      </w:r>
      <w:r w:rsidR="00293DC0">
        <w:t>assist with the initial selection of a suitable vehicle</w:t>
      </w:r>
      <w:r>
        <w:t xml:space="preserve"> including </w:t>
      </w:r>
      <w:r w:rsidR="00293DC0">
        <w:t>vehicle specifications</w:t>
      </w:r>
      <w:r>
        <w:t>.</w:t>
      </w:r>
    </w:p>
    <w:p w14:paraId="19B954D9" w14:textId="496A6DAD" w:rsidR="00E05EBE" w:rsidRDefault="00E05EBE" w:rsidP="00C679D7">
      <w:r>
        <w:t>Further assistance can be obtained by contacting VicFleet</w:t>
      </w:r>
      <w:r w:rsidR="00B119C1">
        <w:t xml:space="preserve"> </w:t>
      </w:r>
      <w:hyperlink r:id="rId34" w:history="1">
        <w:r w:rsidR="00B119C1" w:rsidRPr="00DF18A7">
          <w:rPr>
            <w:rStyle w:val="Hyperlink"/>
          </w:rPr>
          <w:t>cars@vicfleet.vic.gov.au</w:t>
        </w:r>
      </w:hyperlink>
      <w:r w:rsidR="00B119C1">
        <w:t>.</w:t>
      </w:r>
    </w:p>
    <w:p w14:paraId="12FE7066" w14:textId="77777777" w:rsidR="005E275C" w:rsidRDefault="005E275C">
      <w:pPr>
        <w:snapToGrid/>
        <w:spacing w:after="0" w:line="240" w:lineRule="auto"/>
      </w:pPr>
      <w:r>
        <w:br w:type="page"/>
      </w:r>
    </w:p>
    <w:p w14:paraId="468C98BF" w14:textId="2C204E29" w:rsidR="00944B42" w:rsidRDefault="00C13E07" w:rsidP="00944B42">
      <w:pPr>
        <w:pStyle w:val="Heading3"/>
      </w:pPr>
      <w:bookmarkStart w:id="106" w:name="_Toc185503796"/>
      <w:bookmarkStart w:id="107" w:name="_Toc185504210"/>
      <w:bookmarkStart w:id="108" w:name="_Toc185505330"/>
      <w:bookmarkStart w:id="109" w:name="_Toc185597088"/>
      <w:bookmarkStart w:id="110" w:name="_Toc185597505"/>
      <w:bookmarkStart w:id="111" w:name="_Toc185597917"/>
      <w:bookmarkStart w:id="112" w:name="_Toc185599275"/>
      <w:bookmarkStart w:id="113" w:name="_Toc185599276"/>
      <w:bookmarkStart w:id="114" w:name="_Toc191470826"/>
      <w:bookmarkEnd w:id="106"/>
      <w:bookmarkEnd w:id="107"/>
      <w:bookmarkEnd w:id="108"/>
      <w:bookmarkEnd w:id="109"/>
      <w:bookmarkEnd w:id="110"/>
      <w:bookmarkEnd w:id="111"/>
      <w:bookmarkEnd w:id="112"/>
      <w:r>
        <w:t>E</w:t>
      </w:r>
      <w:r w:rsidR="00944B42">
        <w:t>xemptions</w:t>
      </w:r>
      <w:bookmarkEnd w:id="113"/>
      <w:bookmarkEnd w:id="114"/>
    </w:p>
    <w:p w14:paraId="30683D92" w14:textId="596ABF43" w:rsidR="00556F71" w:rsidRPr="00DF6891" w:rsidRDefault="00556F71" w:rsidP="00DF6891">
      <w:pPr>
        <w:pStyle w:val="Heading4"/>
        <w:rPr>
          <w:rStyle w:val="Hyperlink"/>
          <w:rFonts w:asciiTheme="majorHAnsi" w:hAnsiTheme="majorHAnsi"/>
          <w:color w:val="00578D" w:themeColor="accent2" w:themeShade="BF"/>
          <w:u w:val="none"/>
        </w:rPr>
      </w:pPr>
      <w:bookmarkStart w:id="115" w:name="_Toc185599277"/>
      <w:bookmarkStart w:id="116" w:name="_Ref190426386"/>
      <w:bookmarkStart w:id="117" w:name="_Toc191470827"/>
      <w:r w:rsidRPr="00DF6891">
        <w:rPr>
          <w:rStyle w:val="Hyperlink"/>
          <w:rFonts w:asciiTheme="majorHAnsi" w:hAnsiTheme="majorHAnsi"/>
          <w:color w:val="00578D" w:themeColor="accent2" w:themeShade="BF"/>
          <w:u w:val="none"/>
        </w:rPr>
        <w:t>ZEV exemptions</w:t>
      </w:r>
      <w:bookmarkEnd w:id="115"/>
      <w:r w:rsidRPr="00DF6891">
        <w:rPr>
          <w:rStyle w:val="Hyperlink"/>
          <w:rFonts w:asciiTheme="majorHAnsi" w:hAnsiTheme="majorHAnsi"/>
          <w:color w:val="00578D" w:themeColor="accent2" w:themeShade="BF"/>
          <w:u w:val="none"/>
        </w:rPr>
        <w:t xml:space="preserve"> </w:t>
      </w:r>
      <w:bookmarkEnd w:id="116"/>
      <w:bookmarkEnd w:id="117"/>
    </w:p>
    <w:p w14:paraId="648822B5" w14:textId="6D707741" w:rsidR="009A0AEB" w:rsidRDefault="00A877B4" w:rsidP="00944B42">
      <w:pPr>
        <w:rPr>
          <w:rStyle w:val="Hyperlink"/>
          <w:u w:val="none"/>
        </w:rPr>
      </w:pPr>
      <w:r>
        <w:rPr>
          <w:rStyle w:val="Hyperlink"/>
          <w:u w:val="none"/>
        </w:rPr>
        <w:t>Agencies are required to agree a Fleet Transition Calculator with VicFleet</w:t>
      </w:r>
      <w:r w:rsidR="00C568C0">
        <w:rPr>
          <w:rStyle w:val="Hyperlink"/>
          <w:u w:val="none"/>
        </w:rPr>
        <w:t xml:space="preserve"> (see </w:t>
      </w:r>
      <w:r w:rsidR="006E5AAF">
        <w:rPr>
          <w:rStyle w:val="Hyperlink"/>
          <w:u w:val="none"/>
        </w:rPr>
        <w:fldChar w:fldCharType="begin"/>
      </w:r>
      <w:r w:rsidR="006E5AAF">
        <w:rPr>
          <w:rStyle w:val="Hyperlink"/>
          <w:u w:val="none"/>
        </w:rPr>
        <w:instrText xml:space="preserve"> REF _Ref191467148 \r \h </w:instrText>
      </w:r>
      <w:r w:rsidR="006E5AAF">
        <w:rPr>
          <w:rStyle w:val="Hyperlink"/>
          <w:u w:val="none"/>
        </w:rPr>
      </w:r>
      <w:r w:rsidR="006E5AAF">
        <w:rPr>
          <w:rStyle w:val="Hyperlink"/>
          <w:u w:val="none"/>
        </w:rPr>
        <w:fldChar w:fldCharType="separate"/>
      </w:r>
      <w:r w:rsidR="006E5AAF">
        <w:rPr>
          <w:rStyle w:val="Hyperlink"/>
          <w:u w:val="none"/>
        </w:rPr>
        <w:t>3.2.1.1</w:t>
      </w:r>
      <w:r w:rsidR="006E5AAF">
        <w:rPr>
          <w:rStyle w:val="Hyperlink"/>
          <w:u w:val="none"/>
        </w:rPr>
        <w:fldChar w:fldCharType="end"/>
      </w:r>
      <w:r w:rsidR="00C568C0">
        <w:rPr>
          <w:rStyle w:val="Hyperlink"/>
          <w:u w:val="none"/>
        </w:rPr>
        <w:t>)</w:t>
      </w:r>
      <w:r w:rsidR="00254952">
        <w:rPr>
          <w:rStyle w:val="Hyperlink"/>
          <w:u w:val="none"/>
        </w:rPr>
        <w:t>. This Calculator will be the basis of the fleet transition to net zero for passenger vehicles and vans by 2035.</w:t>
      </w:r>
    </w:p>
    <w:p w14:paraId="1ACCAFA8" w14:textId="0E9BD8C0" w:rsidR="00944B42" w:rsidRDefault="009D173F" w:rsidP="00944B42">
      <w:pPr>
        <w:rPr>
          <w:rStyle w:val="Hyperlink"/>
          <w:u w:val="none"/>
        </w:rPr>
      </w:pPr>
      <w:r>
        <w:rPr>
          <w:rStyle w:val="Hyperlink"/>
          <w:u w:val="none"/>
        </w:rPr>
        <w:t xml:space="preserve">An Agency may seek an exemption to the ZEV first vehicle selection policy (see </w:t>
      </w:r>
      <w:r>
        <w:rPr>
          <w:rStyle w:val="Hyperlink"/>
          <w:u w:val="none"/>
        </w:rPr>
        <w:fldChar w:fldCharType="begin"/>
      </w:r>
      <w:r>
        <w:rPr>
          <w:rStyle w:val="Hyperlink"/>
          <w:u w:val="none"/>
        </w:rPr>
        <w:instrText xml:space="preserve"> REF _Ref190426910 \r \h </w:instrText>
      </w:r>
      <w:r>
        <w:rPr>
          <w:rStyle w:val="Hyperlink"/>
          <w:u w:val="none"/>
        </w:rPr>
      </w:r>
      <w:r>
        <w:rPr>
          <w:rStyle w:val="Hyperlink"/>
          <w:u w:val="none"/>
        </w:rPr>
        <w:fldChar w:fldCharType="separate"/>
      </w:r>
      <w:r>
        <w:rPr>
          <w:rStyle w:val="Hyperlink"/>
          <w:u w:val="none"/>
        </w:rPr>
        <w:t>4.1.3</w:t>
      </w:r>
      <w:r>
        <w:rPr>
          <w:rStyle w:val="Hyperlink"/>
          <w:u w:val="none"/>
        </w:rPr>
        <w:fldChar w:fldCharType="end"/>
      </w:r>
      <w:r>
        <w:rPr>
          <w:rStyle w:val="Hyperlink"/>
          <w:u w:val="none"/>
        </w:rPr>
        <w:t xml:space="preserve">) </w:t>
      </w:r>
      <w:r w:rsidRPr="6F9E7B41">
        <w:rPr>
          <w:rStyle w:val="Hyperlink"/>
          <w:u w:val="none"/>
        </w:rPr>
        <w:t xml:space="preserve">where a fit for purpose </w:t>
      </w:r>
      <w:r>
        <w:rPr>
          <w:rStyle w:val="Hyperlink"/>
          <w:u w:val="none"/>
        </w:rPr>
        <w:t xml:space="preserve">ZEV </w:t>
      </w:r>
      <w:r w:rsidRPr="6F9E7B41">
        <w:rPr>
          <w:rStyle w:val="Hyperlink"/>
          <w:u w:val="none"/>
        </w:rPr>
        <w:t>is not available</w:t>
      </w:r>
      <w:r>
        <w:rPr>
          <w:rStyle w:val="Hyperlink"/>
          <w:u w:val="none"/>
        </w:rPr>
        <w:t xml:space="preserve"> or to transition an existing ZEV to an ICEV</w:t>
      </w:r>
      <w:r w:rsidR="00496765">
        <w:rPr>
          <w:rStyle w:val="Hyperlink"/>
          <w:u w:val="none"/>
        </w:rPr>
        <w:t>.</w:t>
      </w:r>
      <w:r>
        <w:rPr>
          <w:rStyle w:val="Hyperlink"/>
          <w:u w:val="none"/>
        </w:rPr>
        <w:t xml:space="preserve"> </w:t>
      </w:r>
      <w:r w:rsidR="0039433C">
        <w:rPr>
          <w:rStyle w:val="Hyperlink"/>
          <w:u w:val="none"/>
        </w:rPr>
        <w:t>T</w:t>
      </w:r>
      <w:r w:rsidR="001D453D">
        <w:rPr>
          <w:rStyle w:val="Hyperlink"/>
          <w:u w:val="none"/>
        </w:rPr>
        <w:t>he</w:t>
      </w:r>
      <w:r w:rsidR="00944B42" w:rsidRPr="6F9E7B41" w:rsidDel="001D453D">
        <w:rPr>
          <w:rStyle w:val="Hyperlink"/>
          <w:u w:val="none"/>
        </w:rPr>
        <w:t xml:space="preserve"> </w:t>
      </w:r>
      <w:r w:rsidR="001D453D">
        <w:rPr>
          <w:rStyle w:val="Hyperlink"/>
          <w:u w:val="none"/>
        </w:rPr>
        <w:t>A</w:t>
      </w:r>
      <w:r w:rsidR="001D453D" w:rsidRPr="6F9E7B41">
        <w:rPr>
          <w:rStyle w:val="Hyperlink"/>
          <w:u w:val="none"/>
        </w:rPr>
        <w:t xml:space="preserve">gency </w:t>
      </w:r>
      <w:r w:rsidR="00944B42" w:rsidRPr="6F9E7B41">
        <w:rPr>
          <w:rStyle w:val="Hyperlink"/>
          <w:u w:val="none"/>
        </w:rPr>
        <w:t xml:space="preserve">head </w:t>
      </w:r>
      <w:r w:rsidR="00944B42">
        <w:rPr>
          <w:rStyle w:val="Hyperlink"/>
          <w:u w:val="none"/>
        </w:rPr>
        <w:t xml:space="preserve">(Secretary or Chief Executive Officer) </w:t>
      </w:r>
      <w:r w:rsidR="001D453D" w:rsidRPr="6F9E7B41">
        <w:rPr>
          <w:rStyle w:val="Hyperlink"/>
          <w:u w:val="none"/>
        </w:rPr>
        <w:t>m</w:t>
      </w:r>
      <w:r w:rsidR="001D453D">
        <w:rPr>
          <w:rStyle w:val="Hyperlink"/>
          <w:u w:val="none"/>
        </w:rPr>
        <w:t>ust</w:t>
      </w:r>
      <w:r w:rsidR="001D453D" w:rsidRPr="6F9E7B41">
        <w:rPr>
          <w:rStyle w:val="Hyperlink"/>
          <w:u w:val="none"/>
        </w:rPr>
        <w:t xml:space="preserve"> </w:t>
      </w:r>
      <w:r w:rsidR="00944B42" w:rsidRPr="27CEEC2A">
        <w:rPr>
          <w:rStyle w:val="Hyperlink"/>
          <w:u w:val="none"/>
        </w:rPr>
        <w:t>request</w:t>
      </w:r>
      <w:r w:rsidR="00242EA3">
        <w:rPr>
          <w:rStyle w:val="Hyperlink"/>
          <w:u w:val="none"/>
        </w:rPr>
        <w:t xml:space="preserve"> an exemption from</w:t>
      </w:r>
      <w:r w:rsidR="00944B42" w:rsidRPr="27CEEC2A" w:rsidDel="00242EA3">
        <w:rPr>
          <w:rStyle w:val="Hyperlink"/>
          <w:u w:val="none"/>
        </w:rPr>
        <w:t xml:space="preserve"> </w:t>
      </w:r>
      <w:r w:rsidR="00944B42">
        <w:rPr>
          <w:rStyle w:val="Hyperlink"/>
          <w:u w:val="none"/>
        </w:rPr>
        <w:t xml:space="preserve">the head of </w:t>
      </w:r>
      <w:r w:rsidR="00944B42" w:rsidRPr="27CEEC2A">
        <w:rPr>
          <w:rStyle w:val="Hyperlink"/>
          <w:u w:val="none"/>
        </w:rPr>
        <w:t>VicFleet</w:t>
      </w:r>
      <w:r w:rsidR="005E275C">
        <w:rPr>
          <w:rStyle w:val="Hyperlink"/>
          <w:u w:val="none"/>
        </w:rPr>
        <w:t>.</w:t>
      </w:r>
    </w:p>
    <w:p w14:paraId="397B7DEC" w14:textId="4C158F60" w:rsidR="00944B42" w:rsidRDefault="00944B42" w:rsidP="00944B42">
      <w:pPr>
        <w:rPr>
          <w:rStyle w:val="Hyperlink"/>
          <w:u w:val="none"/>
        </w:rPr>
      </w:pPr>
      <w:r>
        <w:rPr>
          <w:rStyle w:val="Hyperlink"/>
          <w:u w:val="none"/>
        </w:rPr>
        <w:t xml:space="preserve">The exemption request </w:t>
      </w:r>
      <w:r w:rsidR="006019D7">
        <w:rPr>
          <w:rStyle w:val="Hyperlink"/>
          <w:u w:val="none"/>
        </w:rPr>
        <w:t xml:space="preserve">should </w:t>
      </w:r>
      <w:r>
        <w:rPr>
          <w:rStyle w:val="Hyperlink"/>
          <w:u w:val="none"/>
        </w:rPr>
        <w:t xml:space="preserve">detail </w:t>
      </w:r>
      <w:r w:rsidR="0040202E">
        <w:rPr>
          <w:rStyle w:val="Hyperlink"/>
          <w:u w:val="none"/>
        </w:rPr>
        <w:t xml:space="preserve">justification for </w:t>
      </w:r>
      <w:r>
        <w:rPr>
          <w:rStyle w:val="Hyperlink"/>
          <w:u w:val="none"/>
        </w:rPr>
        <w:t>a suitable ‘fit for purpose’ vehicle based on:</w:t>
      </w:r>
    </w:p>
    <w:p w14:paraId="18A3929A" w14:textId="448FB2CA" w:rsidR="00317D76" w:rsidRPr="00317D76" w:rsidRDefault="00944B42" w:rsidP="00DF6891">
      <w:pPr>
        <w:pStyle w:val="List"/>
        <w:rPr>
          <w:rStyle w:val="Hyperlink"/>
          <w:u w:val="none"/>
        </w:rPr>
      </w:pPr>
      <w:r w:rsidRPr="00A12995">
        <w:rPr>
          <w:rStyle w:val="Hyperlink"/>
          <w:u w:val="none"/>
        </w:rPr>
        <w:t>operational needs and readiness</w:t>
      </w:r>
      <w:r w:rsidR="005E275C">
        <w:rPr>
          <w:rStyle w:val="Hyperlink"/>
          <w:u w:val="none"/>
        </w:rPr>
        <w:t>,</w:t>
      </w:r>
    </w:p>
    <w:p w14:paraId="3442B6BF" w14:textId="57CAC699" w:rsidR="00944B42" w:rsidRDefault="00944B42" w:rsidP="00DF6891">
      <w:pPr>
        <w:pStyle w:val="List"/>
      </w:pPr>
      <w:r>
        <w:t>vehicle safety</w:t>
      </w:r>
      <w:r w:rsidR="005E275C">
        <w:t>,</w:t>
      </w:r>
    </w:p>
    <w:p w14:paraId="7E699952" w14:textId="1931C5E8" w:rsidR="00944B42" w:rsidRDefault="00944B42" w:rsidP="00DF6891">
      <w:pPr>
        <w:pStyle w:val="List"/>
      </w:pPr>
      <w:r>
        <w:t>environmental performance</w:t>
      </w:r>
      <w:r w:rsidR="005E275C">
        <w:t>,</w:t>
      </w:r>
    </w:p>
    <w:p w14:paraId="342BDA1F" w14:textId="25822575" w:rsidR="00944B42" w:rsidRDefault="00944B42" w:rsidP="00DF6891">
      <w:pPr>
        <w:pStyle w:val="List"/>
      </w:pPr>
      <w:r>
        <w:t>value for money</w:t>
      </w:r>
      <w:r w:rsidR="005E275C">
        <w:t>,</w:t>
      </w:r>
      <w:r>
        <w:t xml:space="preserve"> and</w:t>
      </w:r>
    </w:p>
    <w:p w14:paraId="115BB081" w14:textId="04CF5191" w:rsidR="00944B42" w:rsidRPr="00A12995" w:rsidRDefault="00944B42" w:rsidP="00DF6891">
      <w:pPr>
        <w:pStyle w:val="List"/>
        <w:rPr>
          <w:rStyle w:val="Hyperlink"/>
          <w:u w:val="none"/>
        </w:rPr>
      </w:pPr>
      <w:r>
        <w:t>any government programs or initiatives impacting vehicle selection</w:t>
      </w:r>
      <w:r w:rsidR="000E71C3">
        <w:t>.</w:t>
      </w:r>
    </w:p>
    <w:p w14:paraId="058F0528" w14:textId="0CE3BA9F" w:rsidR="00944B42" w:rsidRDefault="00944B42" w:rsidP="00944B42">
      <w:pPr>
        <w:rPr>
          <w:rStyle w:val="Hyperlink"/>
          <w:u w:val="none"/>
        </w:rPr>
      </w:pPr>
      <w:r>
        <w:rPr>
          <w:rStyle w:val="Hyperlink"/>
          <w:u w:val="none"/>
        </w:rPr>
        <w:t xml:space="preserve">Exemptions should be submitted on agency letterhead </w:t>
      </w:r>
      <w:r w:rsidR="005E48E3">
        <w:rPr>
          <w:rStyle w:val="Hyperlink"/>
          <w:u w:val="none"/>
        </w:rPr>
        <w:t xml:space="preserve">addressed to the head of VicFleet </w:t>
      </w:r>
      <w:r>
        <w:rPr>
          <w:rStyle w:val="Hyperlink"/>
          <w:u w:val="none"/>
        </w:rPr>
        <w:t xml:space="preserve">with supporting documentation to </w:t>
      </w:r>
      <w:hyperlink r:id="rId35" w:history="1">
        <w:r w:rsidR="006E14DE" w:rsidRPr="00C63F03">
          <w:rPr>
            <w:rStyle w:val="Hyperlink"/>
          </w:rPr>
          <w:t>zev@vicfleet.vic.gov.au</w:t>
        </w:r>
      </w:hyperlink>
      <w:r>
        <w:rPr>
          <w:rStyle w:val="Hyperlink"/>
          <w:u w:val="none"/>
        </w:rPr>
        <w:t>.</w:t>
      </w:r>
    </w:p>
    <w:p w14:paraId="40AE2696" w14:textId="5AED9BC5" w:rsidR="00942B7C" w:rsidRPr="005E275C" w:rsidRDefault="007D4826" w:rsidP="00F957B0">
      <w:r>
        <w:rPr>
          <w:rStyle w:val="Hyperlink"/>
          <w:u w:val="none"/>
        </w:rPr>
        <w:t xml:space="preserve">Agencies that are </w:t>
      </w:r>
      <w:r w:rsidR="00693D61">
        <w:rPr>
          <w:rStyle w:val="Hyperlink"/>
          <w:u w:val="none"/>
        </w:rPr>
        <w:t>exceeding</w:t>
      </w:r>
      <w:r>
        <w:rPr>
          <w:rStyle w:val="Hyperlink"/>
          <w:u w:val="none"/>
        </w:rPr>
        <w:t xml:space="preserve"> their agreed annual Fleet Transition Calculator targets are not required to submit a</w:t>
      </w:r>
      <w:r w:rsidR="000A4F0D">
        <w:rPr>
          <w:rStyle w:val="Hyperlink"/>
          <w:u w:val="none"/>
        </w:rPr>
        <w:t>n</w:t>
      </w:r>
      <w:r w:rsidR="00555D7C">
        <w:rPr>
          <w:rStyle w:val="Hyperlink"/>
          <w:u w:val="none"/>
        </w:rPr>
        <w:t xml:space="preserve"> </w:t>
      </w:r>
      <w:r>
        <w:rPr>
          <w:rStyle w:val="Hyperlink"/>
          <w:u w:val="none"/>
        </w:rPr>
        <w:t>exemption request</w:t>
      </w:r>
      <w:r w:rsidR="00467BF8">
        <w:rPr>
          <w:rStyle w:val="Hyperlink"/>
          <w:u w:val="none"/>
        </w:rPr>
        <w:t xml:space="preserve"> to VicFleet</w:t>
      </w:r>
      <w:r w:rsidR="001B6B4C">
        <w:rPr>
          <w:rStyle w:val="Hyperlink"/>
          <w:u w:val="none"/>
        </w:rPr>
        <w:t xml:space="preserve"> </w:t>
      </w:r>
      <w:r w:rsidR="000A2F9B">
        <w:rPr>
          <w:rStyle w:val="Hyperlink"/>
          <w:u w:val="none"/>
        </w:rPr>
        <w:t xml:space="preserve">relating to </w:t>
      </w:r>
      <w:r w:rsidR="00693D61">
        <w:rPr>
          <w:rStyle w:val="Hyperlink"/>
          <w:u w:val="none"/>
        </w:rPr>
        <w:t>the</w:t>
      </w:r>
      <w:r w:rsidR="001B6B4C">
        <w:rPr>
          <w:rStyle w:val="Hyperlink"/>
          <w:u w:val="none"/>
        </w:rPr>
        <w:t xml:space="preserve"> ZEV first vehicle selection policy (see </w:t>
      </w:r>
      <w:r w:rsidR="001B6B4C">
        <w:rPr>
          <w:rStyle w:val="Hyperlink"/>
          <w:u w:val="none"/>
        </w:rPr>
        <w:fldChar w:fldCharType="begin"/>
      </w:r>
      <w:r w:rsidR="001B6B4C">
        <w:rPr>
          <w:rStyle w:val="Hyperlink"/>
          <w:u w:val="none"/>
        </w:rPr>
        <w:instrText xml:space="preserve"> REF _Ref190426910 \r \h </w:instrText>
      </w:r>
      <w:r w:rsidR="00F957B0">
        <w:rPr>
          <w:rStyle w:val="Hyperlink"/>
          <w:u w:val="none"/>
        </w:rPr>
        <w:instrText xml:space="preserve"> \* MERGEFORMAT </w:instrText>
      </w:r>
      <w:r w:rsidR="001B6B4C">
        <w:rPr>
          <w:rStyle w:val="Hyperlink"/>
          <w:u w:val="none"/>
        </w:rPr>
      </w:r>
      <w:r w:rsidR="001B6B4C">
        <w:rPr>
          <w:rStyle w:val="Hyperlink"/>
          <w:u w:val="none"/>
        </w:rPr>
        <w:fldChar w:fldCharType="separate"/>
      </w:r>
      <w:r w:rsidR="001B6B4C">
        <w:rPr>
          <w:rStyle w:val="Hyperlink"/>
          <w:u w:val="none"/>
        </w:rPr>
        <w:t>4.1.3</w:t>
      </w:r>
      <w:r w:rsidR="001B6B4C">
        <w:rPr>
          <w:rStyle w:val="Hyperlink"/>
          <w:u w:val="none"/>
        </w:rPr>
        <w:fldChar w:fldCharType="end"/>
      </w:r>
      <w:r w:rsidR="001B6B4C">
        <w:rPr>
          <w:rStyle w:val="Hyperlink"/>
          <w:u w:val="none"/>
        </w:rPr>
        <w:t>)</w:t>
      </w:r>
      <w:r w:rsidRPr="005E275C">
        <w:t>.</w:t>
      </w:r>
    </w:p>
    <w:p w14:paraId="4593F216" w14:textId="0409CC88" w:rsidR="007E263D" w:rsidRPr="00061690" w:rsidRDefault="007E263D" w:rsidP="00061690">
      <w:pPr>
        <w:pStyle w:val="Heading4"/>
        <w:rPr>
          <w:rStyle w:val="Hyperlink"/>
          <w:rFonts w:asciiTheme="majorHAnsi" w:hAnsiTheme="majorHAnsi"/>
          <w:color w:val="00578D" w:themeColor="accent2" w:themeShade="BF"/>
          <w:u w:val="none"/>
        </w:rPr>
      </w:pPr>
      <w:bookmarkStart w:id="118" w:name="_Toc190854918"/>
      <w:bookmarkStart w:id="119" w:name="_Toc190869032"/>
      <w:bookmarkStart w:id="120" w:name="_Toc190869175"/>
      <w:bookmarkStart w:id="121" w:name="_Toc185599278"/>
      <w:bookmarkStart w:id="122" w:name="_Toc191470828"/>
      <w:bookmarkEnd w:id="118"/>
      <w:bookmarkEnd w:id="119"/>
      <w:bookmarkEnd w:id="120"/>
      <w:r w:rsidRPr="00061690">
        <w:rPr>
          <w:rStyle w:val="Hyperlink"/>
          <w:rFonts w:asciiTheme="majorHAnsi" w:hAnsiTheme="majorHAnsi"/>
          <w:color w:val="00578D" w:themeColor="accent2" w:themeShade="BF"/>
          <w:u w:val="none"/>
        </w:rPr>
        <w:t>Specific purpose exemptions</w:t>
      </w:r>
      <w:bookmarkEnd w:id="121"/>
      <w:bookmarkEnd w:id="122"/>
    </w:p>
    <w:p w14:paraId="1E4EBDA0" w14:textId="6E338541" w:rsidR="007E263D" w:rsidRDefault="00394E5A" w:rsidP="00944B42">
      <w:pPr>
        <w:rPr>
          <w:rStyle w:val="Hyperlink"/>
          <w:u w:val="none"/>
        </w:rPr>
      </w:pPr>
      <w:r>
        <w:rPr>
          <w:rStyle w:val="Hyperlink"/>
          <w:u w:val="none"/>
        </w:rPr>
        <w:t>Passenger, sports utility and light commercial vehicles that are required for specific purposes, including emergency services vehicles and vehicles intended to transport people with a disability, may be exempt from the vehicle selection</w:t>
      </w:r>
      <w:r w:rsidR="006D4446">
        <w:rPr>
          <w:rStyle w:val="Hyperlink"/>
          <w:u w:val="none"/>
        </w:rPr>
        <w:t xml:space="preserve"> requirements, if a suitable vehicle is not available on the Approved Vehicle List.</w:t>
      </w:r>
    </w:p>
    <w:p w14:paraId="4781A68A" w14:textId="1B182903" w:rsidR="006D4446" w:rsidRDefault="005515A9" w:rsidP="00944B42">
      <w:pPr>
        <w:rPr>
          <w:rStyle w:val="Hyperlink"/>
          <w:u w:val="none"/>
        </w:rPr>
      </w:pPr>
      <w:r>
        <w:rPr>
          <w:rStyle w:val="Hyperlink"/>
          <w:u w:val="none"/>
        </w:rPr>
        <w:t xml:space="preserve">Agencies that require an exemption to the vehicle selection policy requirements must apply in writing to </w:t>
      </w:r>
      <w:r w:rsidRPr="00C15272">
        <w:rPr>
          <w:rStyle w:val="Hyperlink"/>
          <w:u w:val="none"/>
        </w:rPr>
        <w:t xml:space="preserve">the </w:t>
      </w:r>
      <w:r w:rsidRPr="006433D4">
        <w:rPr>
          <w:rStyle w:val="Hyperlink"/>
          <w:u w:val="none"/>
        </w:rPr>
        <w:t>head of VicFleet</w:t>
      </w:r>
      <w:r w:rsidRPr="00C15272">
        <w:rPr>
          <w:rStyle w:val="Hyperlink"/>
          <w:u w:val="none"/>
        </w:rPr>
        <w:t>,</w:t>
      </w:r>
      <w:r>
        <w:rPr>
          <w:rStyle w:val="Hyperlink"/>
          <w:u w:val="none"/>
        </w:rPr>
        <w:t xml:space="preserve"> demonstrating a clearly defined operational need to purchase a vehicle that is not available on the Approved Vehicle List. </w:t>
      </w:r>
      <w:r w:rsidR="003310B8">
        <w:rPr>
          <w:rStyle w:val="Hyperlink"/>
          <w:u w:val="none"/>
        </w:rPr>
        <w:t xml:space="preserve">Such requests must be approved </w:t>
      </w:r>
      <w:r w:rsidR="0060287C">
        <w:rPr>
          <w:rStyle w:val="Hyperlink"/>
          <w:u w:val="none"/>
        </w:rPr>
        <w:t xml:space="preserve">internally </w:t>
      </w:r>
      <w:r w:rsidR="003310B8">
        <w:rPr>
          <w:rStyle w:val="Hyperlink"/>
          <w:u w:val="none"/>
        </w:rPr>
        <w:t xml:space="preserve">by the requesting agency </w:t>
      </w:r>
      <w:r w:rsidR="00756F2A">
        <w:rPr>
          <w:rStyle w:val="Hyperlink"/>
          <w:u w:val="none"/>
        </w:rPr>
        <w:t>Executive Director (SES2) responsible for fleet</w:t>
      </w:r>
      <w:r w:rsidR="003310B8">
        <w:rPr>
          <w:rStyle w:val="Hyperlink"/>
          <w:u w:val="none"/>
        </w:rPr>
        <w:t>.</w:t>
      </w:r>
    </w:p>
    <w:p w14:paraId="6B7F83E3" w14:textId="3CAF5CA2" w:rsidR="003128E0" w:rsidRDefault="003128E0" w:rsidP="00944B42">
      <w:pPr>
        <w:rPr>
          <w:rStyle w:val="Hyperlink"/>
          <w:u w:val="none"/>
        </w:rPr>
      </w:pPr>
      <w:r>
        <w:rPr>
          <w:rStyle w:val="Hyperlink"/>
          <w:u w:val="none"/>
        </w:rPr>
        <w:t>Exemptions should be submitted on agency letter</w:t>
      </w:r>
      <w:r w:rsidR="005E48E3">
        <w:rPr>
          <w:rStyle w:val="Hyperlink"/>
          <w:u w:val="none"/>
        </w:rPr>
        <w:t>head</w:t>
      </w:r>
      <w:r>
        <w:rPr>
          <w:rStyle w:val="Hyperlink"/>
          <w:u w:val="none"/>
        </w:rPr>
        <w:t xml:space="preserve"> addressed to the head of VicFleet with supporting documentation to </w:t>
      </w:r>
      <w:hyperlink r:id="rId36" w:history="1">
        <w:r w:rsidR="005E48E3" w:rsidRPr="00C63F03">
          <w:rPr>
            <w:rStyle w:val="Hyperlink"/>
          </w:rPr>
          <w:t>cars</w:t>
        </w:r>
        <w:r w:rsidR="005E48E3" w:rsidRPr="006433D4">
          <w:rPr>
            <w:rStyle w:val="Hyperlink"/>
          </w:rPr>
          <w:t>@vicfleet.vic.gov.au</w:t>
        </w:r>
      </w:hyperlink>
      <w:r w:rsidRPr="00C15272">
        <w:rPr>
          <w:rStyle w:val="Hyperlink"/>
          <w:u w:val="none"/>
        </w:rPr>
        <w:t>.</w:t>
      </w:r>
    </w:p>
    <w:p w14:paraId="7077C418" w14:textId="74045FEA" w:rsidR="00C95E32" w:rsidRDefault="000D0493" w:rsidP="00310A92">
      <w:pPr>
        <w:pStyle w:val="Heading3"/>
      </w:pPr>
      <w:bookmarkStart w:id="123" w:name="_Toc185599279"/>
      <w:bookmarkStart w:id="124" w:name="_Toc191470829"/>
      <w:r>
        <w:t>Additional information</w:t>
      </w:r>
      <w:r w:rsidR="006B574C">
        <w:t xml:space="preserve"> </w:t>
      </w:r>
      <w:r w:rsidR="00B51C44">
        <w:t>–</w:t>
      </w:r>
      <w:r w:rsidR="006B574C">
        <w:t xml:space="preserve"> </w:t>
      </w:r>
      <w:r w:rsidR="00B51C44">
        <w:t xml:space="preserve">safe and </w:t>
      </w:r>
      <w:r>
        <w:t>f</w:t>
      </w:r>
      <w:r w:rsidR="0025582B">
        <w:t xml:space="preserve">it for purpose </w:t>
      </w:r>
      <w:r w:rsidR="00B51C44">
        <w:t>vehicles</w:t>
      </w:r>
      <w:bookmarkEnd w:id="123"/>
      <w:bookmarkEnd w:id="124"/>
    </w:p>
    <w:p w14:paraId="20A141CE" w14:textId="1F2D187B" w:rsidR="00B73AAB" w:rsidRPr="00B73AAB" w:rsidRDefault="00B73AAB" w:rsidP="009A4D91">
      <w:r w:rsidRPr="00B73AAB">
        <w:t xml:space="preserve">The following </w:t>
      </w:r>
      <w:r w:rsidR="000D0493">
        <w:t xml:space="preserve">additional information may assist in </w:t>
      </w:r>
      <w:r w:rsidR="00B51C44">
        <w:t xml:space="preserve">identifying </w:t>
      </w:r>
      <w:r w:rsidRPr="00B73AAB">
        <w:t>vehicle</w:t>
      </w:r>
      <w:r w:rsidR="00B51C44">
        <w:t>s that are</w:t>
      </w:r>
      <w:r w:rsidRPr="00B73AAB">
        <w:t xml:space="preserve"> </w:t>
      </w:r>
      <w:r w:rsidR="00B51C44">
        <w:t xml:space="preserve">safe and </w:t>
      </w:r>
      <w:r w:rsidRPr="00B73AAB">
        <w:t>fit</w:t>
      </w:r>
      <w:r w:rsidRPr="00B73AAB">
        <w:noBreakHyphen/>
        <w:t>for</w:t>
      </w:r>
      <w:r w:rsidRPr="00B73AAB">
        <w:noBreakHyphen/>
        <w:t>purpose</w:t>
      </w:r>
      <w:r w:rsidRPr="00B73AAB">
        <w:fldChar w:fldCharType="begin"/>
      </w:r>
      <w:r w:rsidRPr="00B73AAB">
        <w:instrText xml:space="preserve">safety" </w:instrText>
      </w:r>
      <w:r w:rsidRPr="00B73AAB">
        <w:fldChar w:fldCharType="end"/>
      </w:r>
      <w:r w:rsidRPr="00B73AAB">
        <w:t>:</w:t>
      </w:r>
    </w:p>
    <w:p w14:paraId="65663A40" w14:textId="2010D90A" w:rsidR="00B73AAB" w:rsidRPr="00B73AAB" w:rsidRDefault="00B73AAB" w:rsidP="001B3C47">
      <w:pPr>
        <w:pStyle w:val="Listpinpoint"/>
      </w:pPr>
      <w:r w:rsidRPr="00B73AAB">
        <w:t xml:space="preserve">the vehicle </w:t>
      </w:r>
      <w:r w:rsidR="002F4F84">
        <w:t xml:space="preserve">meets all relevant safety criteria </w:t>
      </w:r>
      <w:r w:rsidR="003622F3">
        <w:t xml:space="preserve">as </w:t>
      </w:r>
      <w:r w:rsidR="0044132A">
        <w:t>appropriate for</w:t>
      </w:r>
      <w:r w:rsidR="0044132A" w:rsidRPr="00B73AAB">
        <w:t xml:space="preserve"> </w:t>
      </w:r>
      <w:r w:rsidRPr="00B73AAB">
        <w:t>the intended operational</w:t>
      </w:r>
      <w:r w:rsidRPr="00B73AAB">
        <w:fldChar w:fldCharType="begin"/>
      </w:r>
      <w:r w:rsidRPr="00B73AAB">
        <w:instrText xml:space="preserve"> X operational </w:instrText>
      </w:r>
      <w:r w:rsidRPr="00B73AAB">
        <w:fldChar w:fldCharType="end"/>
      </w:r>
      <w:r w:rsidRPr="00B73AAB">
        <w:t xml:space="preserve"> purpose, operating cost and environmental impact</w:t>
      </w:r>
      <w:r w:rsidR="00222736">
        <w:t>,</w:t>
      </w:r>
    </w:p>
    <w:p w14:paraId="1DD58EDB" w14:textId="44848008" w:rsidR="00B73AAB" w:rsidRPr="00B73AAB" w:rsidRDefault="00B73AAB" w:rsidP="001B3C47">
      <w:pPr>
        <w:pStyle w:val="Listpinpoint"/>
      </w:pPr>
      <w:r w:rsidRPr="00B73AAB">
        <w:t>consideration of the environment in which a vehicle will be operating</w:t>
      </w:r>
      <w:r w:rsidR="00222736">
        <w:t>,</w:t>
      </w:r>
    </w:p>
    <w:p w14:paraId="24D626BA" w14:textId="2A3098BC" w:rsidR="00B73AAB" w:rsidRPr="00B73AAB" w:rsidRDefault="00B73AAB" w:rsidP="001B3C47">
      <w:pPr>
        <w:pStyle w:val="Listpinpoint"/>
      </w:pPr>
      <w:r w:rsidRPr="00B73AAB">
        <w:t>the nature of the operational</w:t>
      </w:r>
      <w:r w:rsidRPr="00B73AAB">
        <w:fldChar w:fldCharType="begin"/>
      </w:r>
      <w:r w:rsidRPr="00B73AAB">
        <w:instrText xml:space="preserve">operational </w:instrText>
      </w:r>
      <w:r w:rsidRPr="00B73AAB">
        <w:fldChar w:fldCharType="end"/>
      </w:r>
      <w:r w:rsidRPr="00B73AAB">
        <w:t xml:space="preserve"> tasks for which a vehicle will be used</w:t>
      </w:r>
      <w:r w:rsidR="00222736">
        <w:t>,</w:t>
      </w:r>
    </w:p>
    <w:p w14:paraId="469865C4" w14:textId="2560385E" w:rsidR="00B73AAB" w:rsidRPr="00B73AAB" w:rsidRDefault="00B73AAB" w:rsidP="001B3C47">
      <w:pPr>
        <w:pStyle w:val="Listpinpoint"/>
      </w:pPr>
      <w:r w:rsidRPr="00B73AAB">
        <w:t>the operational tasks that a driver will be required to perform</w:t>
      </w:r>
      <w:r w:rsidR="00222736">
        <w:t>,</w:t>
      </w:r>
    </w:p>
    <w:p w14:paraId="0A66AA69" w14:textId="1C3453C7" w:rsidR="00B73AAB" w:rsidRPr="00B73AAB" w:rsidRDefault="00B73AAB" w:rsidP="001B3C47">
      <w:pPr>
        <w:pStyle w:val="Listpinpoint"/>
      </w:pPr>
      <w:r w:rsidRPr="00B73AAB">
        <w:t>the vehicle is compliant with all legal and OH&amp;S requirements</w:t>
      </w:r>
      <w:r w:rsidR="00222736">
        <w:t>,</w:t>
      </w:r>
    </w:p>
    <w:p w14:paraId="1FA43D9C" w14:textId="1E7EAAAC" w:rsidR="00B73AAB" w:rsidRPr="00B73AAB" w:rsidRDefault="00B73AAB" w:rsidP="001B3C47">
      <w:pPr>
        <w:pStyle w:val="Listpinpoint"/>
      </w:pPr>
      <w:r w:rsidRPr="00B73AAB">
        <w:t>the applicable Australian Design Rules</w:t>
      </w:r>
      <w:r w:rsidRPr="00B73AAB">
        <w:fldChar w:fldCharType="begin"/>
      </w:r>
      <w:r w:rsidRPr="00B73AAB">
        <w:instrText xml:space="preserve">Australian Design Rules" </w:instrText>
      </w:r>
      <w:r w:rsidRPr="00B73AAB">
        <w:fldChar w:fldCharType="end"/>
      </w:r>
      <w:r w:rsidRPr="00B73AAB">
        <w:t xml:space="preserve"> are met</w:t>
      </w:r>
      <w:r w:rsidR="00222736">
        <w:t>,</w:t>
      </w:r>
      <w:r w:rsidRPr="00B73AAB">
        <w:t xml:space="preserve"> and</w:t>
      </w:r>
    </w:p>
    <w:p w14:paraId="7ADC5DBD" w14:textId="20BC121F" w:rsidR="00B73AAB" w:rsidRDefault="00B73AAB" w:rsidP="001B3C47">
      <w:pPr>
        <w:pStyle w:val="Listpinpoint"/>
      </w:pPr>
      <w:r w:rsidRPr="00B73AAB" w:rsidDel="00876DBF">
        <w:t>the employer</w:t>
      </w:r>
      <w:r w:rsidRPr="00B73AAB" w:rsidDel="00876DBF">
        <w:fldChar w:fldCharType="begin"/>
      </w:r>
      <w:r w:rsidRPr="00B73AAB" w:rsidDel="00876DBF">
        <w:instrText xml:space="preserve">employer" </w:instrText>
      </w:r>
      <w:r w:rsidRPr="00B73AAB" w:rsidDel="00876DBF">
        <w:fldChar w:fldCharType="end"/>
      </w:r>
      <w:r w:rsidRPr="00B73AAB" w:rsidDel="00876DBF">
        <w:t xml:space="preserve"> shall fit vehicles with</w:t>
      </w:r>
      <w:r w:rsidRPr="00B73AAB">
        <w:t xml:space="preserve"> manufacturer</w:t>
      </w:r>
      <w:r w:rsidRPr="00B73AAB">
        <w:noBreakHyphen/>
        <w:t>approved options</w:t>
      </w:r>
      <w:r w:rsidRPr="00B73AAB" w:rsidDel="00EE2518">
        <w:t xml:space="preserve">, so far as is </w:t>
      </w:r>
      <w:r w:rsidR="00703809">
        <w:t xml:space="preserve">reasonably </w:t>
      </w:r>
      <w:r w:rsidRPr="00B73AAB">
        <w:t>practicable,</w:t>
      </w:r>
      <w:r w:rsidRPr="00B73AAB" w:rsidDel="00EE2518">
        <w:t xml:space="preserve"> </w:t>
      </w:r>
      <w:r w:rsidRPr="00B73AAB">
        <w:t>to provide vehicles that are safe and without risk to health.</w:t>
      </w:r>
    </w:p>
    <w:p w14:paraId="04D1F815" w14:textId="35775AC0" w:rsidR="000D547F" w:rsidRDefault="000D547F" w:rsidP="00B80F0C">
      <w:pPr>
        <w:pStyle w:val="Heading3"/>
      </w:pPr>
      <w:bookmarkStart w:id="125" w:name="_Toc185599280"/>
      <w:bookmarkStart w:id="126" w:name="_Ref190426524"/>
      <w:bookmarkStart w:id="127" w:name="_Ref191467228"/>
      <w:bookmarkStart w:id="128" w:name="_Toc191470830"/>
      <w:r>
        <w:t>Cargo barriers</w:t>
      </w:r>
      <w:bookmarkEnd w:id="125"/>
      <w:bookmarkEnd w:id="126"/>
      <w:bookmarkEnd w:id="127"/>
      <w:bookmarkEnd w:id="128"/>
    </w:p>
    <w:p w14:paraId="408B4CEC" w14:textId="41630A82" w:rsidR="00024250" w:rsidRDefault="00957DAB" w:rsidP="00024250">
      <w:bookmarkStart w:id="129" w:name="_Hlk185416078"/>
      <w:r>
        <w:t>Agenc</w:t>
      </w:r>
      <w:r w:rsidR="009F485B">
        <w:t>ies</w:t>
      </w:r>
      <w:r>
        <w:t xml:space="preserve"> </w:t>
      </w:r>
      <w:r w:rsidR="00100C63">
        <w:t>must</w:t>
      </w:r>
      <w:r>
        <w:t xml:space="preserve"> carry out a risk assessment on the</w:t>
      </w:r>
      <w:r w:rsidR="00F861C1">
        <w:t xml:space="preserve"> use of </w:t>
      </w:r>
      <w:r w:rsidR="00445DEA">
        <w:t xml:space="preserve">new </w:t>
      </w:r>
      <w:r>
        <w:t>vehicles to identify whether a c</w:t>
      </w:r>
      <w:r w:rsidR="00583F5D">
        <w:t>argo barrier</w:t>
      </w:r>
      <w:r>
        <w:t xml:space="preserve"> is required.</w:t>
      </w:r>
      <w:r w:rsidR="0039574F">
        <w:t xml:space="preserve"> VicFleet </w:t>
      </w:r>
      <w:r w:rsidR="00B405DA">
        <w:t xml:space="preserve">has developed a template risk </w:t>
      </w:r>
      <w:r w:rsidR="00B405DA" w:rsidRPr="00743B8C">
        <w:t>assessment.</w:t>
      </w:r>
      <w:r w:rsidR="00024250" w:rsidRPr="00743B8C">
        <w:t xml:space="preserve"> Th</w:t>
      </w:r>
      <w:r w:rsidR="00024250">
        <w:t>e risk assessment template can be found</w:t>
      </w:r>
      <w:r w:rsidR="00C63F03">
        <w:t xml:space="preserve"> on the VicFleet website</w:t>
      </w:r>
      <w:r w:rsidR="009120CC">
        <w:t xml:space="preserve"> </w:t>
      </w:r>
      <w:hyperlink r:id="rId37" w:history="1">
        <w:r w:rsidR="00C63F03" w:rsidRPr="00163088">
          <w:rPr>
            <w:rStyle w:val="Hyperlink"/>
          </w:rPr>
          <w:t>https://www.buyingfor.vic.gov.au/VicFleet</w:t>
        </w:r>
      </w:hyperlink>
      <w:r w:rsidR="00C63F03">
        <w:t>.</w:t>
      </w:r>
    </w:p>
    <w:p w14:paraId="02119FC5" w14:textId="408E9F88" w:rsidR="00921D27" w:rsidRDefault="00921D27" w:rsidP="000D547F">
      <w:r>
        <w:t>The risk assessment has been designed to provide guidance based on the primary use of the vehicle: carrying passengers, carrying cargo or a combination of the two.</w:t>
      </w:r>
    </w:p>
    <w:p w14:paraId="055C4259" w14:textId="7F2D0C75" w:rsidR="00687340" w:rsidRDefault="00AE2E14" w:rsidP="000D547F">
      <w:r>
        <w:t xml:space="preserve">Completion of the </w:t>
      </w:r>
      <w:r w:rsidR="00097CDC">
        <w:t xml:space="preserve">risk assessment should be </w:t>
      </w:r>
      <w:r w:rsidR="00A73172">
        <w:t>coordinated by the</w:t>
      </w:r>
      <w:r w:rsidR="009F485B">
        <w:t xml:space="preserve"> Agency</w:t>
      </w:r>
      <w:r w:rsidR="00A73172">
        <w:t xml:space="preserve"> fleet manager</w:t>
      </w:r>
      <w:r w:rsidR="00897B24">
        <w:t xml:space="preserve"> and</w:t>
      </w:r>
      <w:r w:rsidR="00A73172">
        <w:t xml:space="preserve"> </w:t>
      </w:r>
      <w:r w:rsidR="00097CDC">
        <w:t>signed by the person requesting the exemption</w:t>
      </w:r>
      <w:r w:rsidR="00AC1823">
        <w:t xml:space="preserve">. Where the risk assessment leads to </w:t>
      </w:r>
      <w:r w:rsidR="0017399E">
        <w:t xml:space="preserve">no cargo barrier, the risk assessment must also be </w:t>
      </w:r>
      <w:r w:rsidR="00687340">
        <w:t xml:space="preserve">approved by the </w:t>
      </w:r>
      <w:r w:rsidR="00E5395D">
        <w:t xml:space="preserve">agency </w:t>
      </w:r>
      <w:r w:rsidR="00687340" w:rsidRPr="0056467D">
        <w:t>Executive Director responsible for fleet</w:t>
      </w:r>
      <w:r w:rsidR="00097CDC" w:rsidRPr="00EA71B9">
        <w:t>.</w:t>
      </w:r>
    </w:p>
    <w:p w14:paraId="0DF32C66" w14:textId="0F96E7B5" w:rsidR="00A7737E" w:rsidRDefault="00D106FF" w:rsidP="000D547F">
      <w:r>
        <w:t>Agencies must determine if a new risk assessment needs to be completed due to change in vehicle usage.</w:t>
      </w:r>
    </w:p>
    <w:p w14:paraId="5EEC49EA" w14:textId="007D228D" w:rsidR="00D106FF" w:rsidRDefault="00940AA9" w:rsidP="000D547F">
      <w:r>
        <w:t xml:space="preserve">Agencies </w:t>
      </w:r>
      <w:r w:rsidR="00993B46">
        <w:t xml:space="preserve">may elect to carry out a bulk risk assessment for </w:t>
      </w:r>
      <w:r w:rsidR="00E1299D">
        <w:t xml:space="preserve">similar </w:t>
      </w:r>
      <w:r w:rsidR="00126BDE">
        <w:t>vehicles with similar purposes.</w:t>
      </w:r>
    </w:p>
    <w:p w14:paraId="58072018" w14:textId="0BDB2A39" w:rsidR="00AE2E14" w:rsidRDefault="000272D0" w:rsidP="000D547F">
      <w:r>
        <w:t xml:space="preserve">The </w:t>
      </w:r>
      <w:r w:rsidR="009F485B">
        <w:t xml:space="preserve">Agency </w:t>
      </w:r>
      <w:r>
        <w:t xml:space="preserve">is responsible for keeping a record of the </w:t>
      </w:r>
      <w:r w:rsidR="009B25FD">
        <w:t xml:space="preserve">completed </w:t>
      </w:r>
      <w:r>
        <w:t>risk assessment</w:t>
      </w:r>
      <w:r w:rsidR="00AE2E14">
        <w:t xml:space="preserve"> and </w:t>
      </w:r>
      <w:r w:rsidR="009B25FD">
        <w:t xml:space="preserve">must </w:t>
      </w:r>
      <w:r w:rsidR="00AE2E14">
        <w:t>provide a copy to VicFleet if requested.</w:t>
      </w:r>
    </w:p>
    <w:p w14:paraId="6AE3A2EE" w14:textId="39E2D63B" w:rsidR="002C783B" w:rsidRDefault="00251D14" w:rsidP="002C783B">
      <w:pPr>
        <w:pStyle w:val="Heading3"/>
      </w:pPr>
      <w:bookmarkStart w:id="130" w:name="_Toc185503802"/>
      <w:bookmarkStart w:id="131" w:name="_Toc185504216"/>
      <w:bookmarkStart w:id="132" w:name="_Toc185505336"/>
      <w:bookmarkStart w:id="133" w:name="_Toc185597094"/>
      <w:bookmarkStart w:id="134" w:name="_Toc185597511"/>
      <w:bookmarkStart w:id="135" w:name="_Toc185597923"/>
      <w:bookmarkStart w:id="136" w:name="_Toc185599281"/>
      <w:bookmarkStart w:id="137" w:name="_Toc185599282"/>
      <w:bookmarkStart w:id="138" w:name="_Ref190775779"/>
      <w:bookmarkStart w:id="139" w:name="_Toc191470831"/>
      <w:bookmarkEnd w:id="129"/>
      <w:bookmarkEnd w:id="130"/>
      <w:bookmarkEnd w:id="131"/>
      <w:bookmarkEnd w:id="132"/>
      <w:bookmarkEnd w:id="133"/>
      <w:bookmarkEnd w:id="134"/>
      <w:bookmarkEnd w:id="135"/>
      <w:bookmarkEnd w:id="136"/>
      <w:r>
        <w:t>Vehicle and e</w:t>
      </w:r>
      <w:r w:rsidR="002C783B">
        <w:t>quipment options and accessories</w:t>
      </w:r>
      <w:bookmarkEnd w:id="137"/>
      <w:bookmarkEnd w:id="138"/>
      <w:bookmarkEnd w:id="139"/>
    </w:p>
    <w:p w14:paraId="74662F81" w14:textId="20009F32" w:rsidR="006504B6" w:rsidRDefault="00C66231" w:rsidP="006504B6">
      <w:r>
        <w:t>Vehicle equipment options and accessories must:</w:t>
      </w:r>
    </w:p>
    <w:p w14:paraId="7EE93B11" w14:textId="286F7186" w:rsidR="00C66231" w:rsidRDefault="007C78AA" w:rsidP="001B3C47">
      <w:pPr>
        <w:pStyle w:val="Listpinpoint"/>
      </w:pPr>
      <w:r>
        <w:t xml:space="preserve">use </w:t>
      </w:r>
      <w:r w:rsidR="00C66231">
        <w:t>vehicle manufacturer</w:t>
      </w:r>
      <w:r>
        <w:t>-approved accessories,</w:t>
      </w:r>
    </w:p>
    <w:p w14:paraId="1FF43092" w14:textId="68391AC2" w:rsidR="00C66231" w:rsidRDefault="00481141" w:rsidP="001B3C47">
      <w:pPr>
        <w:pStyle w:val="Listpinpoint"/>
      </w:pPr>
      <w:r>
        <w:t>maintain the asset value of a vehicle,</w:t>
      </w:r>
    </w:p>
    <w:p w14:paraId="274638FB" w14:textId="03F2BBC5" w:rsidR="00481141" w:rsidRDefault="00481141" w:rsidP="001B3C47">
      <w:pPr>
        <w:pStyle w:val="Listpinpoint"/>
      </w:pPr>
      <w:r>
        <w:t>be appropriate to the intended use,</w:t>
      </w:r>
    </w:p>
    <w:p w14:paraId="70FE1F7D" w14:textId="4BC58357" w:rsidR="00481141" w:rsidRDefault="00481141" w:rsidP="001B3C47">
      <w:pPr>
        <w:pStyle w:val="Listpinpoint"/>
      </w:pPr>
      <w:r>
        <w:t>add to the health and safety of drivers and passengers (within the meaning of the Occupational Health and Safety Act), and or</w:t>
      </w:r>
    </w:p>
    <w:p w14:paraId="736166F0" w14:textId="358416AC" w:rsidR="00481141" w:rsidRDefault="00481141" w:rsidP="001B3C47">
      <w:pPr>
        <w:pStyle w:val="Listpinpoint"/>
      </w:pPr>
      <w:r>
        <w:t>be an operational necessity.</w:t>
      </w:r>
    </w:p>
    <w:p w14:paraId="5F959DD5" w14:textId="6513BE19" w:rsidR="00481141" w:rsidRPr="006504B6" w:rsidRDefault="00424D19" w:rsidP="00481141">
      <w:r>
        <w:t>All vehicle equipment options and accessories must comply and be fitted in accordance with vehicle manufacturers’ specifications.</w:t>
      </w:r>
    </w:p>
    <w:p w14:paraId="0A762CC6" w14:textId="1C2A8256" w:rsidR="002C783B" w:rsidRDefault="00DB0542" w:rsidP="009A49D9">
      <w:pPr>
        <w:pStyle w:val="Heading4"/>
      </w:pPr>
      <w:bookmarkStart w:id="140" w:name="_Toc185599283"/>
      <w:bookmarkStart w:id="141" w:name="_Toc191470832"/>
      <w:r>
        <w:t>In-car mounting of devices and window tinting</w:t>
      </w:r>
      <w:bookmarkEnd w:id="140"/>
      <w:bookmarkEnd w:id="141"/>
    </w:p>
    <w:p w14:paraId="72A0527C" w14:textId="77777777" w:rsidR="002C783B" w:rsidRDefault="002C783B" w:rsidP="002C783B">
      <w:r>
        <w:t xml:space="preserve">The in-car mounting of mobile phones or other electronic devices is permitted only if it improves operational performance and / or helps meet employers’ obligations within the meaning of the Occupational Health and Safety Act. The in-car mounting of such equipment must be approved by the applicable </w:t>
      </w:r>
      <w:r w:rsidRPr="003E0332">
        <w:t>Executive Director responsible for fleet</w:t>
      </w:r>
      <w:r w:rsidRPr="003D4AA8">
        <w:t>.</w:t>
      </w:r>
    </w:p>
    <w:p w14:paraId="3397C841" w14:textId="2E5298FB" w:rsidR="000B732A" w:rsidRPr="00F8377C" w:rsidRDefault="002C783B" w:rsidP="000B732A">
      <w:r w:rsidRPr="00F8377C">
        <w:t xml:space="preserve">Window tinting must comply with the </w:t>
      </w:r>
      <w:r w:rsidRPr="00F8377C">
        <w:rPr>
          <w:i/>
          <w:iCs/>
        </w:rPr>
        <w:t>Road Safety (Vehicles) Regulations 20</w:t>
      </w:r>
      <w:r w:rsidR="00E5046D" w:rsidRPr="00F8377C">
        <w:rPr>
          <w:i/>
          <w:iCs/>
        </w:rPr>
        <w:t>21</w:t>
      </w:r>
      <w:r w:rsidRPr="00F8377C">
        <w:rPr>
          <w:i/>
          <w:iCs/>
        </w:rPr>
        <w:t>.</w:t>
      </w:r>
      <w:r w:rsidR="00FF74AA">
        <w:rPr>
          <w:i/>
          <w:iCs/>
        </w:rPr>
        <w:t xml:space="preserve"> </w:t>
      </w:r>
      <w:r w:rsidR="00FF74AA" w:rsidRPr="009A4D91">
        <w:t>Refer to Schedule 1 – Part 4 (page 259) of the</w:t>
      </w:r>
      <w:r w:rsidR="00FF74AA">
        <w:rPr>
          <w:i/>
          <w:iCs/>
        </w:rPr>
        <w:t xml:space="preserve"> </w:t>
      </w:r>
      <w:r w:rsidR="00FF74AA" w:rsidRPr="009A4D91">
        <w:t>Regulations</w:t>
      </w:r>
      <w:r w:rsidR="00FF74AA">
        <w:rPr>
          <w:i/>
          <w:iCs/>
        </w:rPr>
        <w:t xml:space="preserve"> </w:t>
      </w:r>
      <w:hyperlink r:id="rId38" w:history="1">
        <w:r w:rsidR="000B732A">
          <w:rPr>
            <w:rStyle w:val="Hyperlink"/>
          </w:rPr>
          <w:t>https://www.legislation.vic.gov.au/as-made/statutory-rules/road-safety-vehicles-regulations-2021</w:t>
        </w:r>
      </w:hyperlink>
      <w:r w:rsidR="000B732A">
        <w:rPr>
          <w:color w:val="auto"/>
        </w:rPr>
        <w:t>.</w:t>
      </w:r>
    </w:p>
    <w:p w14:paraId="0D77C853" w14:textId="76CB11A4" w:rsidR="005D280E" w:rsidRDefault="00DD0E19" w:rsidP="009A49D9">
      <w:pPr>
        <w:pStyle w:val="Heading4"/>
      </w:pPr>
      <w:bookmarkStart w:id="142" w:name="_Toc185597097"/>
      <w:bookmarkStart w:id="143" w:name="_Toc185597514"/>
      <w:bookmarkStart w:id="144" w:name="_Toc185597926"/>
      <w:bookmarkStart w:id="145" w:name="_Toc185599284"/>
      <w:bookmarkStart w:id="146" w:name="_Toc185599285"/>
      <w:bookmarkStart w:id="147" w:name="_Toc191470833"/>
      <w:bookmarkEnd w:id="142"/>
      <w:bookmarkEnd w:id="143"/>
      <w:bookmarkEnd w:id="144"/>
      <w:bookmarkEnd w:id="145"/>
      <w:r>
        <w:t>Non-compliant equipment options and accessories</w:t>
      </w:r>
      <w:bookmarkEnd w:id="146"/>
      <w:bookmarkEnd w:id="147"/>
    </w:p>
    <w:p w14:paraId="3439C1BD" w14:textId="2B43D35C" w:rsidR="00046D2C" w:rsidRDefault="00046D2C" w:rsidP="00046D2C">
      <w:r>
        <w:t>All</w:t>
      </w:r>
      <w:r w:rsidDel="00046D2C">
        <w:t xml:space="preserve"> </w:t>
      </w:r>
      <w:r>
        <w:t>requests for non-compliant options and accessories must be based on operational necessity and directed in writing on agency letterhead to the head of VicFleet for approval. Exemption</w:t>
      </w:r>
      <w:r w:rsidR="00743B8C">
        <w:t xml:space="preserve"> requests</w:t>
      </w:r>
      <w:r>
        <w:t xml:space="preserve"> should be sent to </w:t>
      </w:r>
      <w:hyperlink r:id="rId39" w:history="1">
        <w:r w:rsidRPr="00C63F03">
          <w:rPr>
            <w:rStyle w:val="Hyperlink"/>
          </w:rPr>
          <w:t>cars@vicfleet.vic.gov.au</w:t>
        </w:r>
      </w:hyperlink>
      <w:r>
        <w:t>.</w:t>
      </w:r>
    </w:p>
    <w:p w14:paraId="3059C263" w14:textId="6B6D616F" w:rsidR="00DB0542" w:rsidRDefault="004D42DC" w:rsidP="00B01BA2">
      <w:r>
        <w:t xml:space="preserve">Fitment of </w:t>
      </w:r>
      <w:r w:rsidR="00337566">
        <w:t xml:space="preserve">emergency and operational lights, sirens, communications devices and operational equipment </w:t>
      </w:r>
      <w:r>
        <w:t xml:space="preserve">must meet Australian Design Rules </w:t>
      </w:r>
      <w:r w:rsidR="000B15CB">
        <w:t>and must be</w:t>
      </w:r>
      <w:r w:rsidR="00337566" w:rsidDel="000B15CB">
        <w:t xml:space="preserve"> </w:t>
      </w:r>
      <w:r w:rsidR="00337566">
        <w:t xml:space="preserve">approved by the applicable agency </w:t>
      </w:r>
      <w:r w:rsidR="00337566" w:rsidRPr="00F8377C">
        <w:t>Executive Director responsible for fleet</w:t>
      </w:r>
      <w:r w:rsidR="00337566" w:rsidRPr="00A06005">
        <w:t>.</w:t>
      </w:r>
    </w:p>
    <w:p w14:paraId="60015BE1" w14:textId="5103C3A1" w:rsidR="003577E0" w:rsidRDefault="00745B1C" w:rsidP="009A49D9">
      <w:pPr>
        <w:pStyle w:val="Heading4"/>
      </w:pPr>
      <w:bookmarkStart w:id="148" w:name="_Toc185599286"/>
      <w:bookmarkStart w:id="149" w:name="_Toc191470834"/>
      <w:r>
        <w:t>Post-delivery fitting of vehicle equipment options</w:t>
      </w:r>
      <w:bookmarkEnd w:id="148"/>
      <w:bookmarkEnd w:id="149"/>
    </w:p>
    <w:p w14:paraId="0CE15892" w14:textId="4BD9D889" w:rsidR="00745B1C" w:rsidRDefault="00494799" w:rsidP="00745B1C">
      <w:r>
        <w:t>T</w:t>
      </w:r>
      <w:r w:rsidR="00745B1C">
        <w:t>he head of VicFleet can authorise the post-delivery fitting of vehicle options that are not genuine and not approved by the vehicle manufacturer.</w:t>
      </w:r>
    </w:p>
    <w:p w14:paraId="268D1788" w14:textId="77777777" w:rsidR="008A497E" w:rsidRDefault="008A497E" w:rsidP="00745B1C">
      <w:r>
        <w:t xml:space="preserve">Requests for post-delivery fitting of vehicle equipment should be directed in writing on agency letterhead to the head of VicFleet for approval. Exemptions should be sent to </w:t>
      </w:r>
      <w:hyperlink r:id="rId40" w:history="1">
        <w:r w:rsidRPr="00C63F03">
          <w:rPr>
            <w:rStyle w:val="Hyperlink"/>
          </w:rPr>
          <w:t>cars@vicfleet.vic.gov.au</w:t>
        </w:r>
      </w:hyperlink>
      <w:r>
        <w:t>.</w:t>
      </w:r>
    </w:p>
    <w:p w14:paraId="41824BB0" w14:textId="297C2ABB" w:rsidR="001D16BA" w:rsidRDefault="00251D14" w:rsidP="009A4D91">
      <w:pPr>
        <w:pStyle w:val="Heading4"/>
      </w:pPr>
      <w:bookmarkStart w:id="150" w:name="_Toc185599287"/>
      <w:bookmarkStart w:id="151" w:name="_Toc191470835"/>
      <w:r>
        <w:t>Colour of vehicles</w:t>
      </w:r>
      <w:bookmarkEnd w:id="150"/>
      <w:bookmarkEnd w:id="151"/>
    </w:p>
    <w:p w14:paraId="4609E8E9" w14:textId="77777777" w:rsidR="00C3125E" w:rsidRPr="00B73AAB" w:rsidRDefault="00C3125E" w:rsidP="009A4D91">
      <w:r w:rsidRPr="00B73AAB">
        <w:t>When selecting the colour of new vehicles, consideration must be given to:</w:t>
      </w:r>
    </w:p>
    <w:p w14:paraId="6760DCC8" w14:textId="6D603EAC" w:rsidR="00B73AAB" w:rsidRPr="00B73AAB" w:rsidRDefault="005E4C15" w:rsidP="001B3C47">
      <w:pPr>
        <w:pStyle w:val="Listpinpoint"/>
      </w:pPr>
      <w:r>
        <w:t xml:space="preserve">preferring white and </w:t>
      </w:r>
      <w:r w:rsidR="0097091E">
        <w:t>light</w:t>
      </w:r>
      <w:r w:rsidR="00C63F03">
        <w:t>-</w:t>
      </w:r>
      <w:r>
        <w:t xml:space="preserve">coloured vehicles </w:t>
      </w:r>
      <w:r w:rsidR="00B73AAB" w:rsidRPr="00B73AAB">
        <w:t>for occupational health and safety</w:t>
      </w:r>
      <w:r w:rsidR="00B73AAB" w:rsidRPr="00B73AAB">
        <w:fldChar w:fldCharType="begin"/>
      </w:r>
      <w:r w:rsidR="00B73AAB" w:rsidRPr="00B73AAB">
        <w:instrText xml:space="preserve">occupational health and safety" </w:instrText>
      </w:r>
      <w:r w:rsidR="00B73AAB" w:rsidRPr="00B73AAB">
        <w:fldChar w:fldCharType="end"/>
      </w:r>
      <w:r w:rsidR="00B73AAB" w:rsidRPr="00B73AAB">
        <w:t xml:space="preserve"> reasons, </w:t>
      </w:r>
      <w:r w:rsidR="00F408B4">
        <w:t>on the basis</w:t>
      </w:r>
      <w:r w:rsidR="00B73AAB" w:rsidRPr="00B73AAB">
        <w:t xml:space="preserve"> that </w:t>
      </w:r>
      <w:r w:rsidR="00B73AAB" w:rsidRPr="00277099">
        <w:t>lighter</w:t>
      </w:r>
      <w:r w:rsidR="00B73AAB" w:rsidRPr="00B73AAB">
        <w:t xml:space="preserve"> colours are more visible and thus help reduce the frequency and severity of accidents</w:t>
      </w:r>
      <w:r w:rsidR="00B73AAB" w:rsidRPr="00B73AAB">
        <w:fldChar w:fldCharType="begin"/>
      </w:r>
      <w:r w:rsidR="00B73AAB" w:rsidRPr="00B73AAB">
        <w:instrText xml:space="preserve">accident" </w:instrText>
      </w:r>
      <w:r w:rsidR="00B73AAB" w:rsidRPr="00B73AAB">
        <w:fldChar w:fldCharType="end"/>
      </w:r>
      <w:r w:rsidR="00A4052C">
        <w:t>,</w:t>
      </w:r>
    </w:p>
    <w:p w14:paraId="0A02D6C7" w14:textId="28C023BE" w:rsidR="00B73AAB" w:rsidRPr="00B73AAB" w:rsidRDefault="00B73AAB" w:rsidP="001B3C47">
      <w:pPr>
        <w:pStyle w:val="Listpinpoint"/>
      </w:pPr>
      <w:r w:rsidRPr="00B73AAB">
        <w:t>the dignity of the government business in which the vehicle will be engaged</w:t>
      </w:r>
      <w:r w:rsidR="00A4052C">
        <w:t>,</w:t>
      </w:r>
    </w:p>
    <w:p w14:paraId="29F635E9" w14:textId="07CFC485" w:rsidR="00B73AAB" w:rsidRPr="00B73AAB" w:rsidRDefault="00B73AAB" w:rsidP="001B3C47">
      <w:pPr>
        <w:pStyle w:val="Listpinpoint"/>
      </w:pPr>
      <w:r w:rsidRPr="00B73AAB">
        <w:t>the preservation of the maximum vehicle value at disposal</w:t>
      </w:r>
      <w:r w:rsidR="00A4052C">
        <w:t>,</w:t>
      </w:r>
      <w:r w:rsidRPr="00B73AAB">
        <w:t xml:space="preserve"> and</w:t>
      </w:r>
    </w:p>
    <w:p w14:paraId="657EE629" w14:textId="77777777" w:rsidR="00B73AAB" w:rsidRDefault="00B73AAB" w:rsidP="001B3C47">
      <w:pPr>
        <w:pStyle w:val="Listpinpoint"/>
      </w:pPr>
      <w:r w:rsidRPr="00B73AAB">
        <w:t>operational necessity.</w:t>
      </w:r>
    </w:p>
    <w:p w14:paraId="128C8D9F" w14:textId="065D3F21" w:rsidR="000818EE" w:rsidRDefault="00BC1116" w:rsidP="000818EE">
      <w:r>
        <w:t xml:space="preserve">Agencies can research appropriate colours for </w:t>
      </w:r>
      <w:r w:rsidR="0012752F">
        <w:t>their fleet operations</w:t>
      </w:r>
      <w:r w:rsidR="00D7035C">
        <w:t xml:space="preserve"> </w:t>
      </w:r>
      <w:r w:rsidR="002B35DC">
        <w:t xml:space="preserve">by </w:t>
      </w:r>
      <w:r w:rsidR="00B52E84">
        <w:t>search</w:t>
      </w:r>
      <w:r w:rsidR="002B35DC">
        <w:t>ing</w:t>
      </w:r>
      <w:r w:rsidR="00B52E84">
        <w:t xml:space="preserve"> for ‘investigations into the relationship between vehicle colour and crash risk</w:t>
      </w:r>
      <w:r w:rsidR="002B35DC">
        <w:t>’</w:t>
      </w:r>
      <w:r w:rsidR="0051558D">
        <w:t>, ‘car colour risk’ or ‘car colour accident’</w:t>
      </w:r>
      <w:r w:rsidR="00B52E84">
        <w:t>.</w:t>
      </w:r>
    </w:p>
    <w:p w14:paraId="05671B81" w14:textId="09347213" w:rsidR="00433880" w:rsidRDefault="00532105" w:rsidP="00BB37B2">
      <w:pPr>
        <w:pStyle w:val="Heading3"/>
      </w:pPr>
      <w:bookmarkStart w:id="152" w:name="_Toc185599288"/>
      <w:bookmarkStart w:id="153" w:name="_Ref190774501"/>
      <w:bookmarkStart w:id="154" w:name="_Ref191467243"/>
      <w:bookmarkStart w:id="155" w:name="_Toc191470836"/>
      <w:r>
        <w:t>Registration of vehicles</w:t>
      </w:r>
      <w:bookmarkEnd w:id="152"/>
      <w:bookmarkEnd w:id="153"/>
      <w:bookmarkEnd w:id="154"/>
      <w:bookmarkEnd w:id="155"/>
    </w:p>
    <w:p w14:paraId="2F5BEB26" w14:textId="77777777" w:rsidR="00433880" w:rsidRPr="00C36712" w:rsidRDefault="00433880" w:rsidP="003C2EF4">
      <w:pPr>
        <w:rPr>
          <w:lang w:eastAsia="en-AU"/>
        </w:rPr>
      </w:pPr>
      <w:r w:rsidRPr="00C36712">
        <w:rPr>
          <w:lang w:eastAsia="en-AU"/>
        </w:rPr>
        <w:t xml:space="preserve">The </w:t>
      </w:r>
      <w:r w:rsidRPr="00C36712">
        <w:rPr>
          <w:i/>
          <w:lang w:eastAsia="en-AU"/>
        </w:rPr>
        <w:t xml:space="preserve">Road Safety Act </w:t>
      </w:r>
      <w:r w:rsidRPr="00C36712">
        <w:rPr>
          <w:lang w:eastAsia="en-AU"/>
        </w:rPr>
        <w:t>requires all government vehicles to be registered. Victorian Government vehicles permanently garaged and operating in other jurisdictions must be registered according to the relevant laws.</w:t>
      </w:r>
    </w:p>
    <w:p w14:paraId="7458E878" w14:textId="5A49D5F9" w:rsidR="00433880" w:rsidRDefault="00433880" w:rsidP="003C2EF4">
      <w:pPr>
        <w:rPr>
          <w:lang w:eastAsia="en-AU"/>
        </w:rPr>
      </w:pPr>
      <w:r w:rsidRPr="00C36712">
        <w:rPr>
          <w:lang w:eastAsia="en-AU"/>
        </w:rPr>
        <w:t xml:space="preserve">The </w:t>
      </w:r>
      <w:r w:rsidRPr="00C36712">
        <w:rPr>
          <w:i/>
          <w:lang w:eastAsia="en-AU"/>
        </w:rPr>
        <w:t xml:space="preserve">Transport Accident Act </w:t>
      </w:r>
      <w:r w:rsidRPr="00C36712">
        <w:rPr>
          <w:lang w:eastAsia="en-AU"/>
        </w:rPr>
        <w:t>requires all government vehicles to pay the applicable transport accident</w:t>
      </w:r>
      <w:r w:rsidRPr="00C36712">
        <w:rPr>
          <w:lang w:eastAsia="en-AU"/>
        </w:rPr>
        <w:fldChar w:fldCharType="begin"/>
      </w:r>
      <w:r w:rsidRPr="00C36712">
        <w:rPr>
          <w:lang w:eastAsia="en-AU"/>
        </w:rPr>
        <w:instrText xml:space="preserve">accident" </w:instrText>
      </w:r>
      <w:r w:rsidRPr="00C36712">
        <w:rPr>
          <w:lang w:eastAsia="en-AU"/>
        </w:rPr>
        <w:fldChar w:fldCharType="end"/>
      </w:r>
      <w:r w:rsidRPr="00C36712">
        <w:rPr>
          <w:lang w:eastAsia="en-AU"/>
        </w:rPr>
        <w:t xml:space="preserve"> charge. Government vehicles operating in other jurisdictions must be covered by a similar transport accident charge according to the relevant laws.</w:t>
      </w:r>
    </w:p>
    <w:p w14:paraId="584975F4" w14:textId="77777777" w:rsidR="00B02685" w:rsidRPr="00EB7734" w:rsidRDefault="00B02685" w:rsidP="00637E61">
      <w:pPr>
        <w:pStyle w:val="Heading4"/>
      </w:pPr>
      <w:bookmarkStart w:id="156" w:name="_Toc191470837"/>
      <w:r w:rsidRPr="00B25090">
        <w:t>Registration</w:t>
      </w:r>
      <w:r>
        <w:t xml:space="preserve"> process</w:t>
      </w:r>
      <w:bookmarkEnd w:id="156"/>
    </w:p>
    <w:p w14:paraId="153EF85F" w14:textId="77777777" w:rsidR="00B02685" w:rsidRPr="00C36712" w:rsidRDefault="00B02685" w:rsidP="00B02685">
      <w:pPr>
        <w:rPr>
          <w:lang w:eastAsia="en-AU"/>
        </w:rPr>
      </w:pPr>
      <w:r w:rsidRPr="00C36712">
        <w:rPr>
          <w:lang w:eastAsia="en-AU"/>
        </w:rPr>
        <w:t>The vehicle registration</w:t>
      </w:r>
      <w:r w:rsidRPr="00C36712">
        <w:rPr>
          <w:lang w:eastAsia="en-AU"/>
        </w:rPr>
        <w:fldChar w:fldCharType="begin"/>
      </w:r>
      <w:r w:rsidRPr="00C36712">
        <w:rPr>
          <w:lang w:eastAsia="en-AU"/>
        </w:rPr>
        <w:instrText xml:space="preserve">registration" </w:instrText>
      </w:r>
      <w:r w:rsidRPr="00C36712">
        <w:rPr>
          <w:lang w:eastAsia="en-AU"/>
        </w:rPr>
        <w:fldChar w:fldCharType="end"/>
      </w:r>
      <w:r w:rsidRPr="00C36712">
        <w:rPr>
          <w:lang w:eastAsia="en-AU"/>
        </w:rPr>
        <w:t xml:space="preserve"> process is outlined below:</w:t>
      </w:r>
    </w:p>
    <w:p w14:paraId="2BCB091D" w14:textId="3286193E" w:rsidR="00B02685" w:rsidRPr="00C36712" w:rsidRDefault="005E275C" w:rsidP="00B02685">
      <w:pPr>
        <w:pStyle w:val="Listpinpoint"/>
      </w:pPr>
      <w:r>
        <w:t>F</w:t>
      </w:r>
      <w:r w:rsidR="00B02685" w:rsidRPr="00C36712">
        <w:t xml:space="preserve">leet managers are to </w:t>
      </w:r>
      <w:r w:rsidR="003F6BE4">
        <w:t xml:space="preserve">specify in the </w:t>
      </w:r>
      <w:r w:rsidR="00FA0932">
        <w:t>purchase</w:t>
      </w:r>
      <w:r w:rsidR="00AC4196">
        <w:t xml:space="preserve"> order </w:t>
      </w:r>
      <w:r w:rsidR="00215957">
        <w:t xml:space="preserve">request </w:t>
      </w:r>
      <w:r w:rsidR="00AC4196">
        <w:t>for a new vehicle lease</w:t>
      </w:r>
      <w:r w:rsidR="00B02685" w:rsidRPr="00C36712">
        <w:t xml:space="preserve"> </w:t>
      </w:r>
      <w:r w:rsidR="0052116D">
        <w:t>which</w:t>
      </w:r>
      <w:r w:rsidR="00BB76B4" w:rsidRPr="00C36712">
        <w:t xml:space="preserve"> </w:t>
      </w:r>
      <w:r w:rsidR="00B02685" w:rsidRPr="00C36712">
        <w:t>type of registration</w:t>
      </w:r>
      <w:r w:rsidR="00B02685" w:rsidRPr="00C36712">
        <w:fldChar w:fldCharType="begin"/>
      </w:r>
      <w:r w:rsidR="00B02685" w:rsidRPr="00C36712">
        <w:instrText xml:space="preserve">registration" </w:instrText>
      </w:r>
      <w:r w:rsidR="00B02685" w:rsidRPr="00C36712">
        <w:fldChar w:fldCharType="end"/>
      </w:r>
      <w:r w:rsidR="00B02685" w:rsidRPr="00C36712">
        <w:t xml:space="preserve"> plate is required (government or private). Government registration plates appear with red lettering on a white background</w:t>
      </w:r>
      <w:r>
        <w:t>.</w:t>
      </w:r>
    </w:p>
    <w:p w14:paraId="272964A5" w14:textId="030D7D8E" w:rsidR="00B02685" w:rsidRPr="00C36712" w:rsidRDefault="005E275C" w:rsidP="00B02685">
      <w:pPr>
        <w:pStyle w:val="Listpinpoint"/>
      </w:pPr>
      <w:r>
        <w:t>V</w:t>
      </w:r>
      <w:r w:rsidR="00B02685">
        <w:t>ehicles leased under the Finance Lease Facility will be registered in the State of Victoria followed by the name of the Agency leasing the vehicle</w:t>
      </w:r>
      <w:r>
        <w:t>.</w:t>
      </w:r>
    </w:p>
    <w:p w14:paraId="7A06CFE0" w14:textId="3053E24C" w:rsidR="00B02685" w:rsidRPr="00C36712" w:rsidRDefault="005E275C" w:rsidP="00B02685">
      <w:pPr>
        <w:pStyle w:val="Listpinpoint"/>
      </w:pPr>
      <w:r>
        <w:t>T</w:t>
      </w:r>
      <w:r w:rsidR="00B02685" w:rsidRPr="00C36712">
        <w:t>he registration</w:t>
      </w:r>
      <w:r w:rsidR="00B02685" w:rsidRPr="00C36712">
        <w:fldChar w:fldCharType="begin"/>
      </w:r>
      <w:r w:rsidR="00B02685" w:rsidRPr="00C36712">
        <w:instrText xml:space="preserve">registration" </w:instrText>
      </w:r>
      <w:r w:rsidR="00B02685" w:rsidRPr="00C36712">
        <w:fldChar w:fldCharType="end"/>
      </w:r>
      <w:r w:rsidR="00B02685" w:rsidRPr="00C36712">
        <w:t xml:space="preserve"> of all vehicles leased under the Finance Lease Facility have a common expiry date of 1 August</w:t>
      </w:r>
      <w:r>
        <w:t>.</w:t>
      </w:r>
    </w:p>
    <w:p w14:paraId="7261BE95" w14:textId="2652963A" w:rsidR="00B02685" w:rsidRDefault="005E275C" w:rsidP="00B02685">
      <w:pPr>
        <w:pStyle w:val="Listpinpoint"/>
      </w:pPr>
      <w:r>
        <w:t>V</w:t>
      </w:r>
      <w:r w:rsidR="00B02685" w:rsidRPr="00C36712">
        <w:t xml:space="preserve">ehicles registered within 70 days of the common expiry date (1 August) must </w:t>
      </w:r>
      <w:r w:rsidR="00B02685">
        <w:t xml:space="preserve">also </w:t>
      </w:r>
      <w:r w:rsidR="00B02685" w:rsidRPr="00C36712">
        <w:t>be registered for the following twelve months after the common expiry date.</w:t>
      </w:r>
    </w:p>
    <w:p w14:paraId="11DB485F" w14:textId="415EFC67" w:rsidR="00433880" w:rsidRPr="00EB7734" w:rsidRDefault="00433880" w:rsidP="00B34A7C">
      <w:pPr>
        <w:pStyle w:val="Heading3"/>
      </w:pPr>
      <w:bookmarkStart w:id="157" w:name="_Toc185599289"/>
      <w:bookmarkStart w:id="158" w:name="_Ref190163832"/>
      <w:bookmarkStart w:id="159" w:name="_Ref190163858"/>
      <w:bookmarkStart w:id="160" w:name="_Ref190163878"/>
      <w:bookmarkStart w:id="161" w:name="_Ref190163926"/>
      <w:bookmarkStart w:id="162" w:name="_Ref190163945"/>
      <w:bookmarkStart w:id="163" w:name="_Toc191470838"/>
      <w:r w:rsidRPr="00131580">
        <w:t>Registration</w:t>
      </w:r>
      <w:r w:rsidRPr="00B25090">
        <w:t xml:space="preserve"> plates</w:t>
      </w:r>
      <w:bookmarkEnd w:id="157"/>
      <w:bookmarkEnd w:id="158"/>
      <w:bookmarkEnd w:id="159"/>
      <w:bookmarkEnd w:id="160"/>
      <w:bookmarkEnd w:id="161"/>
      <w:bookmarkEnd w:id="162"/>
      <w:bookmarkEnd w:id="163"/>
    </w:p>
    <w:p w14:paraId="247412E5" w14:textId="29DA03F2" w:rsidR="00433880" w:rsidRPr="00C36712" w:rsidRDefault="00433880" w:rsidP="00131580">
      <w:pPr>
        <w:rPr>
          <w:lang w:eastAsia="en-AU"/>
        </w:rPr>
      </w:pPr>
      <w:r w:rsidRPr="00C36712">
        <w:rPr>
          <w:lang w:eastAsia="en-AU"/>
        </w:rPr>
        <w:t xml:space="preserve">Government vehicles may be fitted with government </w:t>
      </w:r>
      <w:r w:rsidR="005727D8">
        <w:rPr>
          <w:lang w:eastAsia="en-AU"/>
        </w:rPr>
        <w:t xml:space="preserve">(red) </w:t>
      </w:r>
      <w:r w:rsidRPr="00C36712">
        <w:rPr>
          <w:lang w:eastAsia="en-AU"/>
        </w:rPr>
        <w:t xml:space="preserve">or private registration </w:t>
      </w:r>
      <w:r w:rsidR="005727D8">
        <w:rPr>
          <w:lang w:eastAsia="en-AU"/>
        </w:rPr>
        <w:t xml:space="preserve">(blue) </w:t>
      </w:r>
      <w:r w:rsidRPr="00C36712">
        <w:rPr>
          <w:lang w:eastAsia="en-AU"/>
        </w:rPr>
        <w:t>plates depending on the duties of the vehicle.</w:t>
      </w:r>
    </w:p>
    <w:p w14:paraId="14059F61" w14:textId="32CD1582" w:rsidR="00433880" w:rsidRDefault="00433880" w:rsidP="00131580">
      <w:pPr>
        <w:rPr>
          <w:lang w:eastAsia="en-AU"/>
        </w:rPr>
      </w:pPr>
      <w:r w:rsidRPr="00C36712">
        <w:rPr>
          <w:lang w:eastAsia="en-AU"/>
        </w:rPr>
        <w:t>For the fitment of slimline</w:t>
      </w:r>
      <w:r w:rsidR="000E27BE">
        <w:rPr>
          <w:lang w:eastAsia="en-AU"/>
        </w:rPr>
        <w:t>,</w:t>
      </w:r>
      <w:r w:rsidRPr="00C36712">
        <w:rPr>
          <w:lang w:eastAsia="en-AU"/>
        </w:rPr>
        <w:t xml:space="preserve"> personalised and other non</w:t>
      </w:r>
      <w:r w:rsidRPr="00C36712">
        <w:rPr>
          <w:lang w:eastAsia="en-AU"/>
        </w:rPr>
        <w:noBreakHyphen/>
        <w:t>standard registration plates, exemption must be obtained from the head of VicFleet.</w:t>
      </w:r>
    </w:p>
    <w:p w14:paraId="5DDBBBC3" w14:textId="78FCC580" w:rsidR="000E27BE" w:rsidRDefault="000E27BE" w:rsidP="009A4D91">
      <w:pPr>
        <w:rPr>
          <w:rStyle w:val="Hyperlink"/>
          <w:u w:val="none"/>
        </w:rPr>
      </w:pPr>
      <w:r>
        <w:rPr>
          <w:rStyle w:val="Hyperlink"/>
          <w:u w:val="none"/>
        </w:rPr>
        <w:t xml:space="preserve">Requests </w:t>
      </w:r>
      <w:r w:rsidR="00F62E6B">
        <w:rPr>
          <w:rStyle w:val="Hyperlink"/>
          <w:u w:val="none"/>
        </w:rPr>
        <w:t xml:space="preserve">for slimline, personalised and other non-standard registration plates </w:t>
      </w:r>
      <w:r>
        <w:rPr>
          <w:rStyle w:val="Hyperlink"/>
          <w:u w:val="none"/>
        </w:rPr>
        <w:t xml:space="preserve">should be </w:t>
      </w:r>
      <w:r w:rsidR="00F62E6B">
        <w:rPr>
          <w:rStyle w:val="Hyperlink"/>
          <w:u w:val="none"/>
        </w:rPr>
        <w:t xml:space="preserve">approved by the </w:t>
      </w:r>
      <w:r w:rsidR="00692197">
        <w:rPr>
          <w:rStyle w:val="Hyperlink"/>
          <w:u w:val="none"/>
        </w:rPr>
        <w:t xml:space="preserve">Secretary or </w:t>
      </w:r>
      <w:r w:rsidR="00834140">
        <w:rPr>
          <w:rStyle w:val="Hyperlink"/>
          <w:u w:val="none"/>
        </w:rPr>
        <w:t>CEO</w:t>
      </w:r>
      <w:r w:rsidR="004B1990">
        <w:rPr>
          <w:rStyle w:val="Hyperlink"/>
          <w:u w:val="none"/>
        </w:rPr>
        <w:t xml:space="preserve">, </w:t>
      </w:r>
      <w:r>
        <w:rPr>
          <w:rStyle w:val="Hyperlink"/>
          <w:u w:val="none"/>
        </w:rPr>
        <w:t xml:space="preserve">submitted on agency letterhead addressed to the head of VicFleet with supporting documentation to </w:t>
      </w:r>
      <w:hyperlink r:id="rId41" w:history="1">
        <w:r w:rsidRPr="00C63F03">
          <w:rPr>
            <w:rStyle w:val="Hyperlink"/>
          </w:rPr>
          <w:t>cars@vicfleet.vic.gov.au</w:t>
        </w:r>
      </w:hyperlink>
      <w:r>
        <w:rPr>
          <w:rStyle w:val="Hyperlink"/>
          <w:u w:val="none"/>
        </w:rPr>
        <w:t>.</w:t>
      </w:r>
    </w:p>
    <w:p w14:paraId="30E4ADB8" w14:textId="77777777" w:rsidR="00CE265B" w:rsidRPr="00252B86" w:rsidRDefault="00CE265B" w:rsidP="00B34A7C">
      <w:pPr>
        <w:pStyle w:val="Heading3"/>
      </w:pPr>
      <w:bookmarkStart w:id="164" w:name="_Toc185505344"/>
      <w:bookmarkStart w:id="165" w:name="_Toc185597103"/>
      <w:bookmarkStart w:id="166" w:name="_Toc185597520"/>
      <w:bookmarkStart w:id="167" w:name="_Toc185597932"/>
      <w:bookmarkStart w:id="168" w:name="_Toc185599290"/>
      <w:bookmarkStart w:id="169" w:name="_Toc185599476"/>
      <w:bookmarkStart w:id="170" w:name="_Toc191470839"/>
      <w:bookmarkStart w:id="171" w:name="_Toc185599291"/>
      <w:bookmarkEnd w:id="164"/>
      <w:bookmarkEnd w:id="165"/>
      <w:bookmarkEnd w:id="166"/>
      <w:bookmarkEnd w:id="167"/>
      <w:bookmarkEnd w:id="168"/>
      <w:r>
        <w:t>Vehicle identification and markings</w:t>
      </w:r>
      <w:bookmarkEnd w:id="169"/>
      <w:bookmarkEnd w:id="170"/>
    </w:p>
    <w:p w14:paraId="4FE92F34" w14:textId="77777777" w:rsidR="00CE265B" w:rsidRPr="004C4972" w:rsidRDefault="00CE265B" w:rsidP="00CE265B">
      <w:r w:rsidRPr="004C4972">
        <w:t>Government vehicles (both blue and red registration</w:t>
      </w:r>
      <w:r w:rsidRPr="004C4972">
        <w:fldChar w:fldCharType="begin"/>
      </w:r>
      <w:r w:rsidRPr="004C4972">
        <w:instrText xml:space="preserve">registration" </w:instrText>
      </w:r>
      <w:r w:rsidRPr="004C4972">
        <w:fldChar w:fldCharType="end"/>
      </w:r>
      <w:r w:rsidRPr="004C4972">
        <w:t xml:space="preserve"> plates) shall not be fitted with or display any markings, signage</w:t>
      </w:r>
      <w:r w:rsidRPr="004C4972">
        <w:fldChar w:fldCharType="begin"/>
      </w:r>
      <w:r w:rsidRPr="004C4972">
        <w:instrText xml:space="preserve">signage" </w:instrText>
      </w:r>
      <w:r w:rsidRPr="004C4972">
        <w:fldChar w:fldCharType="end"/>
      </w:r>
      <w:r w:rsidRPr="004C4972">
        <w:t xml:space="preserve"> or stickers (including those relating to government initiatives and programs) unless approved by the relevant departmental Secretary or agency chief executive officer.</w:t>
      </w:r>
    </w:p>
    <w:p w14:paraId="3FC4C30B" w14:textId="77777777" w:rsidR="00CE265B" w:rsidRPr="004C4972" w:rsidRDefault="00CE265B" w:rsidP="00CE265B">
      <w:r w:rsidRPr="004C4972">
        <w:t>The safety</w:t>
      </w:r>
      <w:r w:rsidRPr="004C4972">
        <w:fldChar w:fldCharType="begin"/>
      </w:r>
      <w:r w:rsidRPr="004C4972">
        <w:instrText xml:space="preserve">safety" </w:instrText>
      </w:r>
      <w:r w:rsidRPr="004C4972">
        <w:fldChar w:fldCharType="end"/>
      </w:r>
      <w:r w:rsidRPr="004C4972">
        <w:t xml:space="preserve"> of vehicle occupants must be considered in any decision to apply or not apply such signage</w:t>
      </w:r>
      <w:r w:rsidRPr="004C4972">
        <w:fldChar w:fldCharType="begin"/>
      </w:r>
      <w:r w:rsidRPr="004C4972">
        <w:instrText xml:space="preserve">signage" </w:instrText>
      </w:r>
      <w:r w:rsidRPr="004C4972">
        <w:fldChar w:fldCharType="end"/>
      </w:r>
      <w:r w:rsidRPr="004C4972">
        <w:t>.</w:t>
      </w:r>
    </w:p>
    <w:p w14:paraId="7A7B5F13" w14:textId="77777777" w:rsidR="00CE265B" w:rsidRDefault="00CE265B" w:rsidP="00CE265B">
      <w:r w:rsidRPr="004C4972">
        <w:t>Vehicles are to be disposed of without signage</w:t>
      </w:r>
      <w:r w:rsidRPr="004C4972">
        <w:fldChar w:fldCharType="begin"/>
      </w:r>
      <w:r w:rsidRPr="004C4972">
        <w:instrText xml:space="preserve">signage" </w:instrText>
      </w:r>
      <w:r w:rsidRPr="004C4972">
        <w:fldChar w:fldCharType="end"/>
      </w:r>
      <w:r w:rsidRPr="004C4972">
        <w:t xml:space="preserve"> or other markings fitted. Where practical, signage or other markings should not be of a type that may damage the vehicle and adversely affect its sale price.</w:t>
      </w:r>
    </w:p>
    <w:p w14:paraId="6FCBC689" w14:textId="102499C4" w:rsidR="00433880" w:rsidRPr="00EB7734" w:rsidRDefault="00433880" w:rsidP="009A4D91">
      <w:pPr>
        <w:pStyle w:val="Heading3"/>
      </w:pPr>
      <w:bookmarkStart w:id="172" w:name="_Toc185599292"/>
      <w:bookmarkStart w:id="173" w:name="_Ref190774534"/>
      <w:bookmarkStart w:id="174" w:name="_Ref191467254"/>
      <w:bookmarkStart w:id="175" w:name="_Toc191470840"/>
      <w:bookmarkEnd w:id="171"/>
      <w:r>
        <w:t>Insurance</w:t>
      </w:r>
      <w:bookmarkEnd w:id="172"/>
      <w:bookmarkEnd w:id="173"/>
      <w:bookmarkEnd w:id="174"/>
      <w:bookmarkEnd w:id="175"/>
    </w:p>
    <w:p w14:paraId="778C79F1" w14:textId="77777777" w:rsidR="00433880" w:rsidRPr="00C36712" w:rsidRDefault="00433880" w:rsidP="009A4D91">
      <w:pPr>
        <w:rPr>
          <w:lang w:eastAsia="en-AU"/>
        </w:rPr>
      </w:pPr>
      <w:r w:rsidRPr="00C36712">
        <w:rPr>
          <w:lang w:eastAsia="en-AU"/>
        </w:rPr>
        <w:t>All road</w:t>
      </w:r>
      <w:r w:rsidRPr="00C36712">
        <w:rPr>
          <w:lang w:eastAsia="en-AU"/>
        </w:rPr>
        <w:noBreakHyphen/>
        <w:t>registered government vehicles must be covered by full comprehensive motor vehicle insurance</w:t>
      </w:r>
      <w:r w:rsidRPr="00C36712">
        <w:rPr>
          <w:lang w:eastAsia="en-AU"/>
        </w:rPr>
        <w:fldChar w:fldCharType="begin"/>
      </w:r>
      <w:r w:rsidRPr="00C36712">
        <w:rPr>
          <w:lang w:eastAsia="en-AU"/>
        </w:rPr>
        <w:instrText xml:space="preserve">insurance" </w:instrText>
      </w:r>
      <w:r w:rsidRPr="00C36712">
        <w:rPr>
          <w:lang w:eastAsia="en-AU"/>
        </w:rPr>
        <w:fldChar w:fldCharType="end"/>
      </w:r>
      <w:r w:rsidRPr="00C36712">
        <w:rPr>
          <w:lang w:eastAsia="en-AU"/>
        </w:rPr>
        <w:t>.</w:t>
      </w:r>
    </w:p>
    <w:p w14:paraId="632EFC46" w14:textId="77777777" w:rsidR="00433880" w:rsidRPr="00C36712" w:rsidRDefault="00433880" w:rsidP="009A4D91">
      <w:pPr>
        <w:rPr>
          <w:lang w:eastAsia="en-AU"/>
        </w:rPr>
      </w:pPr>
      <w:r w:rsidRPr="00C36712">
        <w:rPr>
          <w:lang w:eastAsia="en-AU"/>
        </w:rPr>
        <w:t>All vehicles financed under the government’s vehicle Finance Lease Facility (including executive vehicles) must be insured with the Victorian Managed Insurance Authority insurance</w:t>
      </w:r>
      <w:r w:rsidRPr="00C36712">
        <w:rPr>
          <w:lang w:eastAsia="en-AU"/>
        </w:rPr>
        <w:fldChar w:fldCharType="begin"/>
      </w:r>
      <w:r w:rsidRPr="00C36712">
        <w:rPr>
          <w:lang w:eastAsia="en-AU"/>
        </w:rPr>
        <w:instrText xml:space="preserve">insurance" </w:instrText>
      </w:r>
      <w:r w:rsidRPr="00C36712">
        <w:rPr>
          <w:lang w:eastAsia="en-AU"/>
        </w:rPr>
        <w:fldChar w:fldCharType="end"/>
      </w:r>
      <w:r w:rsidRPr="00C36712">
        <w:rPr>
          <w:lang w:eastAsia="en-AU"/>
        </w:rPr>
        <w:t xml:space="preserve"> policy.</w:t>
      </w:r>
    </w:p>
    <w:p w14:paraId="1C90EEA9" w14:textId="44A69E82" w:rsidR="00433880" w:rsidRDefault="00433880" w:rsidP="009A4D91">
      <w:pPr>
        <w:rPr>
          <w:lang w:eastAsia="en-AU"/>
        </w:rPr>
      </w:pPr>
      <w:r w:rsidRPr="00C36712">
        <w:rPr>
          <w:lang w:eastAsia="en-AU"/>
        </w:rPr>
        <w:t>All road</w:t>
      </w:r>
      <w:r w:rsidRPr="00C36712">
        <w:rPr>
          <w:lang w:eastAsia="en-AU"/>
        </w:rPr>
        <w:noBreakHyphen/>
        <w:t>registered government vehicles must have a minimum third-party property</w:t>
      </w:r>
      <w:r w:rsidRPr="00C36712">
        <w:rPr>
          <w:lang w:eastAsia="en-AU"/>
        </w:rPr>
        <w:fldChar w:fldCharType="begin"/>
      </w:r>
      <w:r w:rsidRPr="00C36712">
        <w:rPr>
          <w:lang w:eastAsia="en-AU"/>
        </w:rPr>
        <w:instrText xml:space="preserve">property" </w:instrText>
      </w:r>
      <w:r w:rsidRPr="00C36712">
        <w:rPr>
          <w:lang w:eastAsia="en-AU"/>
        </w:rPr>
        <w:fldChar w:fldCharType="end"/>
      </w:r>
      <w:r w:rsidRPr="00C36712">
        <w:rPr>
          <w:lang w:eastAsia="en-AU"/>
        </w:rPr>
        <w:t xml:space="preserve"> damage cover of $30</w:t>
      </w:r>
      <w:r w:rsidRPr="00742586">
        <w:rPr>
          <w:rFonts w:ascii="Calibri" w:hAnsi="Calibri" w:cs="Calibri"/>
        </w:rPr>
        <w:t> </w:t>
      </w:r>
      <w:r w:rsidRPr="00C36712">
        <w:rPr>
          <w:lang w:eastAsia="en-AU"/>
        </w:rPr>
        <w:t>million</w:t>
      </w:r>
      <w:r w:rsidR="00943895">
        <w:rPr>
          <w:lang w:eastAsia="en-AU"/>
        </w:rPr>
        <w:t xml:space="preserve"> per vehicle</w:t>
      </w:r>
      <w:r w:rsidRPr="00C36712">
        <w:rPr>
          <w:lang w:eastAsia="en-AU"/>
        </w:rPr>
        <w:t>.</w:t>
      </w:r>
    </w:p>
    <w:p w14:paraId="38CAF672" w14:textId="442CDDE3" w:rsidR="00DC7867" w:rsidRPr="00742586" w:rsidRDefault="00DC7867" w:rsidP="009A4D91">
      <w:pPr>
        <w:pStyle w:val="Heading2"/>
      </w:pPr>
      <w:bookmarkStart w:id="176" w:name="_Toc185599293"/>
      <w:bookmarkStart w:id="177" w:name="_Toc191470841"/>
      <w:r w:rsidRPr="00742586">
        <w:t>Vehicle-related State Purchase Contracts</w:t>
      </w:r>
      <w:bookmarkEnd w:id="176"/>
      <w:bookmarkEnd w:id="177"/>
    </w:p>
    <w:p w14:paraId="64ACC535" w14:textId="3D50E747" w:rsidR="002257F7" w:rsidRDefault="002257F7" w:rsidP="002257F7">
      <w:pPr>
        <w:rPr>
          <w:rStyle w:val="Hyperlink"/>
          <w:u w:val="none"/>
        </w:rPr>
      </w:pPr>
      <w:r>
        <w:rPr>
          <w:rStyle w:val="Hyperlink"/>
          <w:u w:val="none"/>
        </w:rPr>
        <w:t>DGS has established V</w:t>
      </w:r>
      <w:r w:rsidDel="000F0822">
        <w:rPr>
          <w:rStyle w:val="Hyperlink"/>
          <w:u w:val="none"/>
        </w:rPr>
        <w:t>ehicle-related State Purchase Contracts</w:t>
      </w:r>
      <w:r>
        <w:rPr>
          <w:rStyle w:val="Hyperlink"/>
          <w:u w:val="none"/>
        </w:rPr>
        <w:t xml:space="preserve"> to access efficient and favourable terms for vehicle-related goods and services.</w:t>
      </w:r>
    </w:p>
    <w:p w14:paraId="531677BE" w14:textId="4BB4D419" w:rsidR="002257F7" w:rsidRDefault="002257F7" w:rsidP="002257F7">
      <w:pPr>
        <w:rPr>
          <w:rStyle w:val="Hyperlink"/>
          <w:u w:val="none"/>
        </w:rPr>
      </w:pPr>
      <w:r w:rsidRPr="41CC14D5">
        <w:rPr>
          <w:rStyle w:val="Hyperlink"/>
          <w:u w:val="none"/>
        </w:rPr>
        <w:t xml:space="preserve">Agencies must use </w:t>
      </w:r>
      <w:r w:rsidR="00992730">
        <w:rPr>
          <w:rStyle w:val="Hyperlink"/>
          <w:u w:val="none"/>
        </w:rPr>
        <w:t>the following v</w:t>
      </w:r>
      <w:r w:rsidRPr="41CC14D5">
        <w:rPr>
          <w:rStyle w:val="Hyperlink"/>
          <w:u w:val="none"/>
        </w:rPr>
        <w:t>ehicle-related State Purchase Contracts</w:t>
      </w:r>
      <w:r w:rsidR="00992730">
        <w:rPr>
          <w:rStyle w:val="Hyperlink"/>
          <w:u w:val="none"/>
        </w:rPr>
        <w:t>:</w:t>
      </w:r>
    </w:p>
    <w:p w14:paraId="6A2B6582" w14:textId="63C564CF" w:rsidR="00992730" w:rsidRDefault="00992730" w:rsidP="00514B37">
      <w:pPr>
        <w:pStyle w:val="List"/>
        <w:rPr>
          <w:rStyle w:val="Hyperlink"/>
          <w:u w:val="none"/>
        </w:rPr>
      </w:pPr>
      <w:r>
        <w:rPr>
          <w:rStyle w:val="Hyperlink"/>
          <w:u w:val="none"/>
        </w:rPr>
        <w:t>motor vehicles</w:t>
      </w:r>
      <w:r w:rsidR="004A55DD">
        <w:rPr>
          <w:rStyle w:val="Hyperlink"/>
          <w:u w:val="none"/>
        </w:rPr>
        <w:t xml:space="preserve"> (passenger and light commercial vehicles)</w:t>
      </w:r>
      <w:r w:rsidR="000421AA">
        <w:rPr>
          <w:rStyle w:val="Hyperlink"/>
          <w:u w:val="none"/>
        </w:rPr>
        <w:t>,</w:t>
      </w:r>
    </w:p>
    <w:p w14:paraId="43041A9D" w14:textId="07B176C2" w:rsidR="00992730" w:rsidRDefault="00992730" w:rsidP="00514B37">
      <w:pPr>
        <w:pStyle w:val="List"/>
        <w:rPr>
          <w:rStyle w:val="Hyperlink"/>
          <w:u w:val="none"/>
        </w:rPr>
      </w:pPr>
      <w:r>
        <w:rPr>
          <w:rStyle w:val="Hyperlink"/>
          <w:u w:val="none"/>
        </w:rPr>
        <w:t>disposals</w:t>
      </w:r>
      <w:r w:rsidR="00F377B3">
        <w:rPr>
          <w:rStyle w:val="Hyperlink"/>
          <w:u w:val="none"/>
        </w:rPr>
        <w:t xml:space="preserve"> of passenger and light commercial vehicles</w:t>
      </w:r>
      <w:r w:rsidR="000421AA">
        <w:rPr>
          <w:rStyle w:val="Hyperlink"/>
          <w:u w:val="none"/>
        </w:rPr>
        <w:t>, and</w:t>
      </w:r>
    </w:p>
    <w:p w14:paraId="690C3456" w14:textId="3E259830" w:rsidR="00992730" w:rsidRPr="00992730" w:rsidRDefault="00176705" w:rsidP="00514B37">
      <w:pPr>
        <w:pStyle w:val="List"/>
        <w:rPr>
          <w:rStyle w:val="Hyperlink"/>
          <w:u w:val="none"/>
        </w:rPr>
      </w:pPr>
      <w:r>
        <w:rPr>
          <w:rStyle w:val="Hyperlink"/>
          <w:u w:val="none"/>
        </w:rPr>
        <w:t>fuel</w:t>
      </w:r>
      <w:r w:rsidR="000421AA">
        <w:rPr>
          <w:rStyle w:val="Hyperlink"/>
          <w:u w:val="none"/>
        </w:rPr>
        <w:t>.</w:t>
      </w:r>
    </w:p>
    <w:p w14:paraId="7F3057C9" w14:textId="434C4D9E" w:rsidR="00F377B3" w:rsidRDefault="002257F7" w:rsidP="00F377B3">
      <w:r>
        <w:rPr>
          <w:rStyle w:val="Hyperlink"/>
          <w:u w:val="none"/>
        </w:rPr>
        <w:t>V</w:t>
      </w:r>
      <w:r w:rsidDel="000F0822">
        <w:rPr>
          <w:rStyle w:val="Hyperlink"/>
          <w:u w:val="none"/>
        </w:rPr>
        <w:t>ehicle-related State Purchase Contracts</w:t>
      </w:r>
      <w:r>
        <w:rPr>
          <w:rStyle w:val="Hyperlink"/>
          <w:u w:val="none"/>
        </w:rPr>
        <w:t xml:space="preserve"> include any </w:t>
      </w:r>
      <w:r w:rsidDel="000F0822">
        <w:rPr>
          <w:rStyle w:val="Hyperlink"/>
          <w:u w:val="none"/>
        </w:rPr>
        <w:t>State Purchase Contracts</w:t>
      </w:r>
      <w:r>
        <w:rPr>
          <w:rStyle w:val="Hyperlink"/>
          <w:u w:val="none"/>
        </w:rPr>
        <w:t xml:space="preserve"> for the purchase of goods or services associated with vehicles.</w:t>
      </w:r>
    </w:p>
    <w:p w14:paraId="3F975B3C" w14:textId="6DB9C7B4" w:rsidR="00F377B3" w:rsidRPr="008F0C11" w:rsidRDefault="00F377B3" w:rsidP="00F377B3">
      <w:r>
        <w:t>A</w:t>
      </w:r>
      <w:r w:rsidRPr="008F0C11">
        <w:t>gencies are obliged to use these contracts and are not permitted to use any other supply source for the types of goods and services available under these contracts.</w:t>
      </w:r>
    </w:p>
    <w:p w14:paraId="1FFC86AC" w14:textId="5085A7F8" w:rsidR="002257F7" w:rsidRPr="00250BC0" w:rsidRDefault="008E2EE3" w:rsidP="002257F7">
      <w:pPr>
        <w:rPr>
          <w:rStyle w:val="Hyperlink"/>
          <w:u w:val="none"/>
        </w:rPr>
      </w:pPr>
      <w:r>
        <w:rPr>
          <w:rStyle w:val="Hyperlink"/>
          <w:u w:val="none"/>
        </w:rPr>
        <w:t>Agency owned v</w:t>
      </w:r>
      <w:r w:rsidR="009516E2">
        <w:rPr>
          <w:rStyle w:val="Hyperlink"/>
          <w:u w:val="none"/>
        </w:rPr>
        <w:t xml:space="preserve">ehicles that have not yet transitioned to the Finance Lease Facility must do so at </w:t>
      </w:r>
      <w:r>
        <w:rPr>
          <w:rStyle w:val="Hyperlink"/>
          <w:u w:val="none"/>
        </w:rPr>
        <w:t>3 years or 60,000 km, whichever comes first.</w:t>
      </w:r>
    </w:p>
    <w:p w14:paraId="4CCFF9BC" w14:textId="614A7A9E" w:rsidR="00EC1622" w:rsidRPr="009A4D91" w:rsidRDefault="00784D96" w:rsidP="009A4D91">
      <w:pPr>
        <w:rPr>
          <w:rStyle w:val="Hyperlink"/>
          <w:u w:val="none"/>
        </w:rPr>
      </w:pPr>
      <w:r w:rsidRPr="009A4D91">
        <w:rPr>
          <w:rStyle w:val="Hyperlink"/>
          <w:u w:val="none"/>
        </w:rPr>
        <w:t>Other government agencies may access the contracts subject to eligibility.</w:t>
      </w:r>
    </w:p>
    <w:p w14:paraId="4F526A01" w14:textId="2F7947B7" w:rsidR="00EC1622" w:rsidRDefault="00EC1622" w:rsidP="009A4D91">
      <w:pPr>
        <w:pStyle w:val="Heading3"/>
      </w:pPr>
      <w:bookmarkStart w:id="178" w:name="_Toc185599294"/>
      <w:bookmarkStart w:id="179" w:name="_Toc191470842"/>
      <w:r>
        <w:t>State Purchase Contract Pricing</w:t>
      </w:r>
      <w:bookmarkEnd w:id="178"/>
      <w:bookmarkEnd w:id="179"/>
    </w:p>
    <w:p w14:paraId="27B97611" w14:textId="014EDF89" w:rsidR="00EC1622" w:rsidRDefault="00EC1622" w:rsidP="00EC1622">
      <w:r>
        <w:t xml:space="preserve">The latest State Purchase Contract pricing information can be found here </w:t>
      </w:r>
      <w:hyperlink r:id="rId42" w:history="1">
        <w:r w:rsidRPr="00133123">
          <w:rPr>
            <w:rStyle w:val="Hyperlink"/>
          </w:rPr>
          <w:t>https://www.buyingfor.vic.gov.au/motor-vehicles-contract</w:t>
        </w:r>
      </w:hyperlink>
      <w:r w:rsidRPr="00133123">
        <w:rPr>
          <w:rStyle w:val="Hyperlink"/>
        </w:rPr>
        <w:t>.</w:t>
      </w:r>
    </w:p>
    <w:p w14:paraId="3516A5C5" w14:textId="5083FCD3" w:rsidR="00EC1622" w:rsidRDefault="00EC1622" w:rsidP="009A4D91">
      <w:pPr>
        <w:pStyle w:val="Heading3"/>
      </w:pPr>
      <w:bookmarkStart w:id="180" w:name="_Toc185599295"/>
      <w:bookmarkStart w:id="181" w:name="_Toc191470843"/>
      <w:r>
        <w:t>Exemptions to State Purchase Contracts</w:t>
      </w:r>
      <w:bookmarkEnd w:id="180"/>
      <w:bookmarkEnd w:id="181"/>
    </w:p>
    <w:p w14:paraId="40E23D60" w14:textId="77777777" w:rsidR="00EC1622" w:rsidRDefault="00EC1622" w:rsidP="00EC1622">
      <w:r>
        <w:t xml:space="preserve">Exemptions can be requested to purchase off a State Purchase Contract. The process to apply is located here </w:t>
      </w:r>
      <w:hyperlink r:id="rId43" w:history="1">
        <w:r w:rsidRPr="006E4AF1">
          <w:rPr>
            <w:rStyle w:val="Hyperlink"/>
          </w:rPr>
          <w:t>https://www.buyingfor.vic.gov.au/apply-goods-and-services-exemption</w:t>
        </w:r>
      </w:hyperlink>
      <w:r>
        <w:t xml:space="preserve"> or contact the category management team:</w:t>
      </w:r>
    </w:p>
    <w:p w14:paraId="4259584D" w14:textId="2DE3378E" w:rsidR="00EC1622" w:rsidRDefault="00BE13B9" w:rsidP="00133123">
      <w:pPr>
        <w:pStyle w:val="List"/>
      </w:pPr>
      <w:r>
        <w:t>m</w:t>
      </w:r>
      <w:r w:rsidR="00EC1622">
        <w:t xml:space="preserve">otor vehicles: </w:t>
      </w:r>
      <w:hyperlink r:id="rId44" w:history="1">
        <w:r w:rsidR="004D5943" w:rsidRPr="00B53B7B">
          <w:rPr>
            <w:rStyle w:val="Hyperlink"/>
          </w:rPr>
          <w:t>vehicles</w:t>
        </w:r>
        <w:r w:rsidR="007F1DDE" w:rsidRPr="00B53B7B">
          <w:rPr>
            <w:rStyle w:val="Hyperlink"/>
          </w:rPr>
          <w:t>.spc@dgs.vic.gov.au</w:t>
        </w:r>
      </w:hyperlink>
      <w:r>
        <w:t>,</w:t>
      </w:r>
    </w:p>
    <w:p w14:paraId="789D664C" w14:textId="36DEEF4E" w:rsidR="00EC1622" w:rsidRPr="00E602AB" w:rsidRDefault="00BE13B9" w:rsidP="00133123">
      <w:pPr>
        <w:pStyle w:val="List"/>
      </w:pPr>
      <w:r>
        <w:t>d</w:t>
      </w:r>
      <w:r w:rsidR="00EC1622" w:rsidRPr="00E602AB">
        <w:t xml:space="preserve">isposals: </w:t>
      </w:r>
      <w:hyperlink r:id="rId45" w:history="1">
        <w:r w:rsidR="00165F02" w:rsidRPr="00BE13B9">
          <w:rPr>
            <w:rStyle w:val="Hyperlink"/>
          </w:rPr>
          <w:t>disposals</w:t>
        </w:r>
        <w:r w:rsidR="001A112E" w:rsidRPr="00BE13B9">
          <w:rPr>
            <w:rStyle w:val="Hyperlink"/>
          </w:rPr>
          <w:t>.spc</w:t>
        </w:r>
        <w:r w:rsidR="00E00639" w:rsidRPr="00BE13B9">
          <w:rPr>
            <w:rStyle w:val="Hyperlink"/>
          </w:rPr>
          <w:t>@dgs.vic.gov.au</w:t>
        </w:r>
      </w:hyperlink>
      <w:r w:rsidR="00A921D3">
        <w:t>, and</w:t>
      </w:r>
    </w:p>
    <w:p w14:paraId="496A7A21" w14:textId="218F6558" w:rsidR="00EC1622" w:rsidRPr="00294BC2" w:rsidRDefault="00BE13B9" w:rsidP="00133123">
      <w:pPr>
        <w:pStyle w:val="List"/>
      </w:pPr>
      <w:r>
        <w:t>f</w:t>
      </w:r>
      <w:r w:rsidR="00EC1622">
        <w:t xml:space="preserve">uel: </w:t>
      </w:r>
      <w:hyperlink r:id="rId46" w:history="1">
        <w:r w:rsidR="00165F02" w:rsidRPr="00BE13B9">
          <w:rPr>
            <w:rStyle w:val="Hyperlink"/>
          </w:rPr>
          <w:t>fuel</w:t>
        </w:r>
        <w:r w:rsidR="001A112E" w:rsidRPr="00BE13B9">
          <w:rPr>
            <w:rStyle w:val="Hyperlink"/>
          </w:rPr>
          <w:t>.spc</w:t>
        </w:r>
        <w:r w:rsidR="00165F02" w:rsidRPr="00BE13B9">
          <w:rPr>
            <w:rStyle w:val="Hyperlink"/>
          </w:rPr>
          <w:t>@dgs.vic.gov.au</w:t>
        </w:r>
      </w:hyperlink>
      <w:r w:rsidR="00A921D3">
        <w:t>.</w:t>
      </w:r>
    </w:p>
    <w:p w14:paraId="4761272A" w14:textId="32F67572" w:rsidR="00784D96" w:rsidRPr="00E602AB" w:rsidRDefault="00924988" w:rsidP="009A4D91">
      <w:pPr>
        <w:pStyle w:val="Heading3"/>
      </w:pPr>
      <w:bookmarkStart w:id="182" w:name="_Toc185599296"/>
      <w:bookmarkStart w:id="183" w:name="_Toc191470844"/>
      <w:r w:rsidRPr="009A4D91">
        <w:t xml:space="preserve">New </w:t>
      </w:r>
      <w:r w:rsidR="00ED6B2B" w:rsidRPr="009A4D91">
        <w:t xml:space="preserve">and updated </w:t>
      </w:r>
      <w:r w:rsidRPr="009A4D91">
        <w:t>State</w:t>
      </w:r>
      <w:r w:rsidRPr="00E602AB">
        <w:t xml:space="preserve"> Purchase Contracts</w:t>
      </w:r>
      <w:bookmarkEnd w:id="182"/>
      <w:bookmarkEnd w:id="183"/>
    </w:p>
    <w:p w14:paraId="5DD6F9D5" w14:textId="54661917" w:rsidR="00252C3B" w:rsidRDefault="002257F7" w:rsidP="00252C3B">
      <w:pPr>
        <w:rPr>
          <w:rStyle w:val="Hyperlink"/>
          <w:u w:val="none"/>
        </w:rPr>
      </w:pPr>
      <w:r>
        <w:rPr>
          <w:rStyle w:val="Hyperlink"/>
          <w:u w:val="none"/>
        </w:rPr>
        <w:t xml:space="preserve">DGS </w:t>
      </w:r>
      <w:r w:rsidR="00890B1E">
        <w:rPr>
          <w:rStyle w:val="Hyperlink"/>
          <w:u w:val="none"/>
        </w:rPr>
        <w:t>identifies</w:t>
      </w:r>
      <w:r>
        <w:rPr>
          <w:rStyle w:val="Hyperlink"/>
          <w:u w:val="none"/>
        </w:rPr>
        <w:t xml:space="preserve"> </w:t>
      </w:r>
      <w:r w:rsidR="00ED6B2B">
        <w:rPr>
          <w:rStyle w:val="Hyperlink"/>
          <w:u w:val="none"/>
        </w:rPr>
        <w:t xml:space="preserve">new and </w:t>
      </w:r>
      <w:r>
        <w:rPr>
          <w:rStyle w:val="Hyperlink"/>
          <w:u w:val="none"/>
        </w:rPr>
        <w:t xml:space="preserve">relevant potential State Purchase Contracts to support the fleet, and the available Vehicle-related State Purchase Contracts </w:t>
      </w:r>
      <w:r w:rsidR="004463B8">
        <w:rPr>
          <w:rStyle w:val="Hyperlink"/>
          <w:u w:val="none"/>
        </w:rPr>
        <w:t>are</w:t>
      </w:r>
      <w:r>
        <w:rPr>
          <w:rStyle w:val="Hyperlink"/>
          <w:u w:val="none"/>
        </w:rPr>
        <w:t xml:space="preserve"> subject to change from time-to-time.</w:t>
      </w:r>
    </w:p>
    <w:p w14:paraId="4DA5FD79" w14:textId="109DD5A4" w:rsidR="00252C3B" w:rsidRPr="00E602AB" w:rsidRDefault="00252C3B" w:rsidP="00D2681F">
      <w:pPr>
        <w:pStyle w:val="Heading3"/>
      </w:pPr>
      <w:bookmarkStart w:id="184" w:name="_Toc185599297"/>
      <w:bookmarkStart w:id="185" w:name="_Toc191470845"/>
      <w:r w:rsidRPr="00E602AB">
        <w:t xml:space="preserve">State Purchase Contract </w:t>
      </w:r>
      <w:bookmarkEnd w:id="184"/>
      <w:r w:rsidR="00A07DB2" w:rsidRPr="00E602AB">
        <w:t>utilisation</w:t>
      </w:r>
      <w:bookmarkEnd w:id="185"/>
    </w:p>
    <w:p w14:paraId="44BDED0D" w14:textId="6A127B94" w:rsidR="002257F7" w:rsidRDefault="00252C3B">
      <w:r w:rsidRPr="001314E3">
        <w:t xml:space="preserve">From time to time, </w:t>
      </w:r>
      <w:r w:rsidR="002257F7" w:rsidRPr="001314E3">
        <w:t xml:space="preserve">DGS </w:t>
      </w:r>
      <w:r w:rsidR="007F0262" w:rsidRPr="001314E3">
        <w:t>reviews all utilisation of vehicle-related</w:t>
      </w:r>
      <w:r w:rsidR="00ED6B2B" w:rsidRPr="001314E3">
        <w:t xml:space="preserve"> </w:t>
      </w:r>
      <w:r w:rsidR="00364E03" w:rsidRPr="001314E3">
        <w:t>State Purchase Contract</w:t>
      </w:r>
      <w:r w:rsidR="007F0262" w:rsidRPr="001314E3">
        <w:t xml:space="preserve">s and may contact fleet </w:t>
      </w:r>
      <w:r w:rsidR="00A048D5" w:rsidRPr="001314E3">
        <w:t xml:space="preserve">or procurement </w:t>
      </w:r>
      <w:r w:rsidR="007F0262" w:rsidRPr="001314E3">
        <w:t xml:space="preserve">managers for further </w:t>
      </w:r>
      <w:r w:rsidR="006A1265" w:rsidRPr="001314E3">
        <w:t>information about SPC usage</w:t>
      </w:r>
      <w:r w:rsidR="00364E03" w:rsidRPr="001314E3">
        <w:t>.</w:t>
      </w:r>
    </w:p>
    <w:p w14:paraId="621BC729" w14:textId="77777777" w:rsidR="00B53B7B" w:rsidRDefault="00B53B7B">
      <w:pPr>
        <w:snapToGrid/>
        <w:spacing w:after="0" w:line="240" w:lineRule="auto"/>
      </w:pPr>
      <w:r>
        <w:br w:type="page"/>
      </w:r>
    </w:p>
    <w:p w14:paraId="30B80761" w14:textId="4C750294" w:rsidR="008A5D7C" w:rsidRDefault="008F0C11" w:rsidP="00B131F4">
      <w:pPr>
        <w:pStyle w:val="Heading2"/>
      </w:pPr>
      <w:r w:rsidRPr="008F0C11">
        <w:rPr>
          <w:rFonts w:eastAsiaTheme="minorEastAsia" w:cstheme="minorBidi"/>
          <w:color w:val="auto"/>
          <w:spacing w:val="2"/>
          <w:sz w:val="20"/>
          <w:szCs w:val="20"/>
          <w:lang w:eastAsia="en-AU"/>
        </w:rPr>
        <w:fldChar w:fldCharType="begin"/>
      </w:r>
      <w:r w:rsidRPr="008F0C11">
        <w:instrText xml:space="preserve"> X "insurance" </w:instrText>
      </w:r>
      <w:r w:rsidRPr="008F0C11">
        <w:rPr>
          <w:rFonts w:eastAsiaTheme="minorEastAsia" w:cstheme="minorBidi"/>
          <w:color w:val="auto"/>
          <w:spacing w:val="2"/>
          <w:sz w:val="20"/>
          <w:szCs w:val="20"/>
          <w:lang w:eastAsia="en-AU"/>
        </w:rPr>
        <w:fldChar w:fldCharType="end"/>
      </w:r>
      <w:bookmarkStart w:id="186" w:name="_Toc185599309"/>
      <w:bookmarkStart w:id="187" w:name="_Toc191470846"/>
      <w:r w:rsidR="008A5D7C">
        <w:t>Fleet size and composition</w:t>
      </w:r>
      <w:bookmarkEnd w:id="186"/>
      <w:bookmarkEnd w:id="187"/>
    </w:p>
    <w:p w14:paraId="2D59F8DB" w14:textId="06032171" w:rsidR="00A73BD4" w:rsidRDefault="00072CBE" w:rsidP="009A4D91">
      <w:r>
        <w:t xml:space="preserve">Agencies must strategically manage their fleet. This includes maintaining the fleet at the number and composition of vehicles that are justified under an Agency’s Strategic Fleet </w:t>
      </w:r>
      <w:r w:rsidR="00452731">
        <w:t xml:space="preserve">Asset </w:t>
      </w:r>
      <w:r>
        <w:t>Management Plan.</w:t>
      </w:r>
    </w:p>
    <w:p w14:paraId="5F62D01F" w14:textId="41700A18" w:rsidR="00CA1C8C" w:rsidRDefault="00F834F8" w:rsidP="00EF6880">
      <w:pPr>
        <w:pStyle w:val="Heading3"/>
      </w:pPr>
      <w:bookmarkStart w:id="188" w:name="_Toc191470847"/>
      <w:r>
        <w:t>Assessing vehicle utilisation</w:t>
      </w:r>
      <w:r w:rsidR="004F0566">
        <w:t xml:space="preserve"> </w:t>
      </w:r>
      <w:r w:rsidR="00F64563">
        <w:t>through data analytics</w:t>
      </w:r>
      <w:bookmarkEnd w:id="188"/>
    </w:p>
    <w:p w14:paraId="47F6F3CA" w14:textId="6E0721C4" w:rsidR="004A44FE" w:rsidRDefault="00A73BD4" w:rsidP="00A73BD4">
      <w:r w:rsidRPr="00013FA4">
        <w:t xml:space="preserve">Prior to the </w:t>
      </w:r>
      <w:r w:rsidR="00F702A9">
        <w:t xml:space="preserve">decision to lease </w:t>
      </w:r>
      <w:r w:rsidRPr="00013FA4">
        <w:t xml:space="preserve">a vehicle, </w:t>
      </w:r>
      <w:r w:rsidR="002E08DE">
        <w:t>A</w:t>
      </w:r>
      <w:r w:rsidRPr="00013FA4">
        <w:t xml:space="preserve">gencies are required to review existing transport practises </w:t>
      </w:r>
      <w:r w:rsidR="00E33593">
        <w:t xml:space="preserve">by reviewing data about the operation of their fleet </w:t>
      </w:r>
      <w:r w:rsidRPr="00013FA4">
        <w:t xml:space="preserve">to </w:t>
      </w:r>
      <w:r w:rsidR="002E08DE">
        <w:t xml:space="preserve">maximise </w:t>
      </w:r>
      <w:r w:rsidRPr="00013FA4">
        <w:t>the use of fleet vehicles</w:t>
      </w:r>
      <w:r w:rsidR="002E08DE">
        <w:t>.</w:t>
      </w:r>
    </w:p>
    <w:p w14:paraId="428608BB" w14:textId="38CAD269" w:rsidR="003F4326" w:rsidRDefault="009B5179" w:rsidP="00A73BD4">
      <w:r>
        <w:t xml:space="preserve">This may include </w:t>
      </w:r>
      <w:r w:rsidR="00833E68">
        <w:t xml:space="preserve">a </w:t>
      </w:r>
      <w:r>
        <w:t>review</w:t>
      </w:r>
      <w:r w:rsidR="00833E68">
        <w:t xml:space="preserve"> of vehicle utilisation to consider whether vehicles are being used sufficiently to warrant replacement</w:t>
      </w:r>
      <w:r w:rsidR="0009522D">
        <w:t xml:space="preserve"> at the end of the lease. </w:t>
      </w:r>
      <w:r w:rsidR="00801947">
        <w:t xml:space="preserve">As a guide, </w:t>
      </w:r>
      <w:r w:rsidR="003F4326">
        <w:t>the average vehicle should travel approximately 20,000 km per year. Vehicles with odometer readings of less than 10,000 km per year could be considered ‘underutilised’.</w:t>
      </w:r>
    </w:p>
    <w:p w14:paraId="5D5395E5" w14:textId="5BE041B7" w:rsidR="00144CA3" w:rsidRDefault="00144CA3" w:rsidP="00A73BD4">
      <w:r>
        <w:t>Reducing fleet</w:t>
      </w:r>
      <w:r w:rsidR="009775DB">
        <w:t xml:space="preserve"> size</w:t>
      </w:r>
      <w:r>
        <w:t xml:space="preserve"> </w:t>
      </w:r>
      <w:proofErr w:type="gramStart"/>
      <w:r>
        <w:t>through the use of</w:t>
      </w:r>
      <w:proofErr w:type="gramEnd"/>
      <w:r>
        <w:t xml:space="preserve"> data analytics is the quickest way to a</w:t>
      </w:r>
      <w:r w:rsidR="00563856">
        <w:t>chieve a</w:t>
      </w:r>
      <w:r>
        <w:t xml:space="preserve"> net zero transition. </w:t>
      </w:r>
      <w:r w:rsidR="00346C6E">
        <w:t xml:space="preserve">Agencies should contact VicFleet where fleet reductions have been achieved to enable this to be recognised in the </w:t>
      </w:r>
      <w:r w:rsidR="00563856">
        <w:t xml:space="preserve">net zero </w:t>
      </w:r>
      <w:r w:rsidR="00346C6E">
        <w:t>Fleet Transition Calculator</w:t>
      </w:r>
      <w:r w:rsidR="00084C37">
        <w:t xml:space="preserve"> (c</w:t>
      </w:r>
      <w:r w:rsidR="00346C6E">
        <w:t xml:space="preserve">ontact VicFleet </w:t>
      </w:r>
      <w:r w:rsidR="00F51BB3">
        <w:t xml:space="preserve">at </w:t>
      </w:r>
      <w:hyperlink r:id="rId47" w:history="1">
        <w:r w:rsidR="00F51BB3" w:rsidRPr="00777091">
          <w:rPr>
            <w:rStyle w:val="Hyperlink"/>
          </w:rPr>
          <w:t>zev</w:t>
        </w:r>
        <w:r w:rsidR="00F51BB3" w:rsidRPr="006F2A90">
          <w:rPr>
            <w:rStyle w:val="Hyperlink"/>
          </w:rPr>
          <w:t>@vicfleet.vic.gov.au</w:t>
        </w:r>
      </w:hyperlink>
      <w:r w:rsidR="00F51BB3">
        <w:t xml:space="preserve"> to discuss your options</w:t>
      </w:r>
      <w:r w:rsidR="00084C37">
        <w:t>)</w:t>
      </w:r>
      <w:r w:rsidR="00F51BB3">
        <w:t>.</w:t>
      </w:r>
    </w:p>
    <w:p w14:paraId="43954F99" w14:textId="36114647" w:rsidR="00FA2FA1" w:rsidRDefault="00FA2FA1" w:rsidP="00EF6880">
      <w:pPr>
        <w:pStyle w:val="Heading3"/>
      </w:pPr>
      <w:bookmarkStart w:id="189" w:name="_Toc191470848"/>
      <w:r>
        <w:t>Alternative modes of transport</w:t>
      </w:r>
      <w:bookmarkEnd w:id="189"/>
    </w:p>
    <w:p w14:paraId="754B3A6C" w14:textId="197B0CAF" w:rsidR="00256DF8" w:rsidRPr="0037664B" w:rsidRDefault="006154F1" w:rsidP="00440A19">
      <w:r>
        <w:t>A</w:t>
      </w:r>
      <w:r w:rsidR="00A73BD4" w:rsidRPr="00013FA4">
        <w:t xml:space="preserve">lternative means of transport such as walking, public transport, </w:t>
      </w:r>
      <w:r w:rsidR="00341AA6">
        <w:t>ride-share</w:t>
      </w:r>
      <w:r w:rsidR="00A73BD4" w:rsidRPr="00013FA4">
        <w:t xml:space="preserve"> and</w:t>
      </w:r>
      <w:r w:rsidR="00F702A9">
        <w:t xml:space="preserve"> </w:t>
      </w:r>
      <w:r w:rsidR="00A73BD4" w:rsidRPr="00013FA4">
        <w:t>non</w:t>
      </w:r>
      <w:r w:rsidR="00F702A9">
        <w:t>-</w:t>
      </w:r>
      <w:r w:rsidR="00A73BD4" w:rsidRPr="00013FA4">
        <w:t>travel options</w:t>
      </w:r>
      <w:r w:rsidR="00F702A9">
        <w:t xml:space="preserve"> (</w:t>
      </w:r>
      <w:r w:rsidR="00A73BD4" w:rsidRPr="00013FA4">
        <w:t xml:space="preserve">such as </w:t>
      </w:r>
      <w:r w:rsidR="00F702A9">
        <w:t xml:space="preserve">Teams) </w:t>
      </w:r>
      <w:r>
        <w:t>should also be considered</w:t>
      </w:r>
      <w:r w:rsidR="00256DF8" w:rsidRPr="0037664B">
        <w:t>.</w:t>
      </w:r>
      <w:r w:rsidR="00FA2FA1">
        <w:t xml:space="preserve"> </w:t>
      </w:r>
      <w:r w:rsidR="007E1445">
        <w:t xml:space="preserve">To </w:t>
      </w:r>
      <w:r w:rsidR="00853CE8">
        <w:t xml:space="preserve">encourage agency staff to use </w:t>
      </w:r>
      <w:r w:rsidR="008302A1">
        <w:t>alternate modes of transport</w:t>
      </w:r>
      <w:r w:rsidR="00853CE8">
        <w:t>, further communication</w:t>
      </w:r>
      <w:r w:rsidR="00234B3F">
        <w:t xml:space="preserve"> within the agency is recommended.</w:t>
      </w:r>
    </w:p>
    <w:p w14:paraId="2B44EC36" w14:textId="3C303ACA" w:rsidR="00DA5BBC" w:rsidRDefault="00DA5BBC" w:rsidP="009A4D91">
      <w:pPr>
        <w:pStyle w:val="Heading3"/>
      </w:pPr>
      <w:bookmarkStart w:id="190" w:name="_Toc185599310"/>
      <w:bookmarkStart w:id="191" w:name="_Toc185599311"/>
      <w:bookmarkStart w:id="192" w:name="_Toc191470849"/>
      <w:bookmarkEnd w:id="190"/>
      <w:r>
        <w:t xml:space="preserve">Vehicle Management Branch </w:t>
      </w:r>
      <w:r w:rsidR="00D7397F">
        <w:t xml:space="preserve">numbers </w:t>
      </w:r>
      <w:r>
        <w:t>(VMBs)</w:t>
      </w:r>
      <w:bookmarkEnd w:id="191"/>
      <w:bookmarkEnd w:id="192"/>
    </w:p>
    <w:p w14:paraId="5CD70271" w14:textId="4126ACCA" w:rsidR="00072CBE" w:rsidRDefault="00072CBE" w:rsidP="00072CBE">
      <w:r>
        <w:t>Agencies must agree the number and composition of vehicles to be funded through the finance lease facility with DGS.</w:t>
      </w:r>
    </w:p>
    <w:p w14:paraId="3F858F41" w14:textId="03BF98D4" w:rsidR="00072CBE" w:rsidRDefault="00072CBE" w:rsidP="00072CBE">
      <w:r>
        <w:t xml:space="preserve">DGS will then assign each Agency with the agreed number of </w:t>
      </w:r>
      <w:r w:rsidR="003F3429">
        <w:t>VMBs</w:t>
      </w:r>
      <w:r w:rsidDel="00E2677F">
        <w:t xml:space="preserve"> </w:t>
      </w:r>
      <w:r>
        <w:t>for operational or executive use.</w:t>
      </w:r>
    </w:p>
    <w:p w14:paraId="01D5812A" w14:textId="6856AF84" w:rsidR="00072CBE" w:rsidRDefault="00072CBE" w:rsidP="00072CBE">
      <w:r>
        <w:t>Agencies must not exceed the designated number of vehicles within their fleet.</w:t>
      </w:r>
    </w:p>
    <w:p w14:paraId="50035B93" w14:textId="0A7F3074" w:rsidR="00A02F04" w:rsidRDefault="00337849" w:rsidP="009A4D91">
      <w:pPr>
        <w:pStyle w:val="Heading4"/>
      </w:pPr>
      <w:bookmarkStart w:id="193" w:name="_Toc185599312"/>
      <w:bookmarkStart w:id="194" w:name="_Toc191470850"/>
      <w:r>
        <w:t>Requests for additions to fleet (additions to VMBs)</w:t>
      </w:r>
      <w:bookmarkEnd w:id="193"/>
      <w:bookmarkEnd w:id="194"/>
    </w:p>
    <w:p w14:paraId="76C8E5D9" w14:textId="4694D103" w:rsidR="00072CBE" w:rsidRDefault="00072CBE" w:rsidP="00072CBE">
      <w:r>
        <w:t>Agencies</w:t>
      </w:r>
      <w:r w:rsidDel="00D176F5">
        <w:t xml:space="preserve"> may apply to increase their designated number of </w:t>
      </w:r>
      <w:r>
        <w:t>v</w:t>
      </w:r>
      <w:r w:rsidDel="00D176F5">
        <w:t>ehicles</w:t>
      </w:r>
      <w:r w:rsidR="00B64D92">
        <w:t xml:space="preserve"> </w:t>
      </w:r>
      <w:r w:rsidR="00AB00CF">
        <w:t>(</w:t>
      </w:r>
      <w:r w:rsidR="00C94E54">
        <w:t>operational and executive vehicles)</w:t>
      </w:r>
      <w:r w:rsidDel="00D176F5">
        <w:t xml:space="preserve">. </w:t>
      </w:r>
      <w:r>
        <w:t>Agencies</w:t>
      </w:r>
      <w:r w:rsidDel="00D176F5">
        <w:t xml:space="preserve"> must first seek approval from </w:t>
      </w:r>
      <w:r>
        <w:t xml:space="preserve">their Executive Director (SES2) responsible for fleet and </w:t>
      </w:r>
      <w:r w:rsidDel="00D176F5">
        <w:t xml:space="preserve">then </w:t>
      </w:r>
      <w:r w:rsidR="00F8700C">
        <w:t xml:space="preserve">the Executive Director (SES2) must </w:t>
      </w:r>
      <w:r w:rsidDel="00D176F5">
        <w:t xml:space="preserve">seek approval </w:t>
      </w:r>
      <w:r>
        <w:t xml:space="preserve">by writing to </w:t>
      </w:r>
      <w:r w:rsidDel="00D176F5">
        <w:t xml:space="preserve">the </w:t>
      </w:r>
      <w:r>
        <w:t>head of VicFleet</w:t>
      </w:r>
      <w:r w:rsidR="000A0F13">
        <w:t xml:space="preserve"> and providing the appropriate documentation</w:t>
      </w:r>
      <w:r w:rsidR="005D407E">
        <w:t>. For executive vehicle increases to fleet, appropriate documentation is</w:t>
      </w:r>
      <w:r w:rsidR="000A0F13">
        <w:t xml:space="preserve"> </w:t>
      </w:r>
      <w:r w:rsidR="00045EF8">
        <w:t>a redacted signed letter of offer or signed employment contract</w:t>
      </w:r>
      <w:r w:rsidDel="00D176F5">
        <w:t>.</w:t>
      </w:r>
      <w:r>
        <w:t xml:space="preserve"> Any request to </w:t>
      </w:r>
      <w:r w:rsidDel="00D176F5">
        <w:t xml:space="preserve">increase the designated number of </w:t>
      </w:r>
      <w:r>
        <w:t>v</w:t>
      </w:r>
      <w:r w:rsidDel="00D176F5">
        <w:t>ehicles</w:t>
      </w:r>
      <w:r>
        <w:t xml:space="preserve"> must be:</w:t>
      </w:r>
    </w:p>
    <w:p w14:paraId="14269B84" w14:textId="77777777" w:rsidR="00072CBE" w:rsidRDefault="00072CBE" w:rsidP="00072CBE">
      <w:pPr>
        <w:pStyle w:val="List"/>
      </w:pPr>
      <w:r>
        <w:t>justified by the Strategic Fleet Management Plan,</w:t>
      </w:r>
    </w:p>
    <w:p w14:paraId="2828CDBA" w14:textId="77777777" w:rsidR="00072CBE" w:rsidRDefault="00072CBE" w:rsidP="00072CBE">
      <w:pPr>
        <w:pStyle w:val="List"/>
      </w:pPr>
      <w:r>
        <w:t>due to appropriation funding for specific programs, or</w:t>
      </w:r>
    </w:p>
    <w:p w14:paraId="406929F1" w14:textId="77777777" w:rsidR="00072CBE" w:rsidRDefault="00072CBE" w:rsidP="00072CBE">
      <w:pPr>
        <w:pStyle w:val="List"/>
      </w:pPr>
      <w:r>
        <w:t>required because of unforeseen or emergency operational requirements.</w:t>
      </w:r>
    </w:p>
    <w:p w14:paraId="0EE6E8AC" w14:textId="763B890C" w:rsidR="00072CBE" w:rsidRDefault="00072CBE" w:rsidP="00E1508E">
      <w:r>
        <w:t xml:space="preserve">Any request to </w:t>
      </w:r>
      <w:r w:rsidDel="00D176F5">
        <w:t xml:space="preserve">increase the designated number of </w:t>
      </w:r>
      <w:r>
        <w:t>v</w:t>
      </w:r>
      <w:r w:rsidDel="00D176F5">
        <w:t>ehicles</w:t>
      </w:r>
      <w:r>
        <w:t xml:space="preserve"> must also be consistent with the Objectives, including demonstrating alignment with emissions reduction policies and targets.</w:t>
      </w:r>
    </w:p>
    <w:p w14:paraId="6DDD9788" w14:textId="60984520" w:rsidR="00CC0F0A" w:rsidRPr="00CC0F0A" w:rsidRDefault="00924CC0" w:rsidP="009A4D91">
      <w:r>
        <w:t xml:space="preserve">Requests for addition to fleet should be on Agency letterhead and emailed to the head of VicFleet at </w:t>
      </w:r>
      <w:hyperlink r:id="rId48" w:history="1">
        <w:r w:rsidRPr="00777091">
          <w:rPr>
            <w:rStyle w:val="Hyperlink"/>
          </w:rPr>
          <w:t>cars</w:t>
        </w:r>
        <w:r w:rsidRPr="006E4AF1">
          <w:rPr>
            <w:rStyle w:val="Hyperlink"/>
          </w:rPr>
          <w:t>@vicfleet.vic.gov.au</w:t>
        </w:r>
      </w:hyperlink>
      <w:r>
        <w:t>.</w:t>
      </w:r>
    </w:p>
    <w:p w14:paraId="1EFFEE01" w14:textId="6BA48B35" w:rsidR="008A5D7C" w:rsidRDefault="00283237" w:rsidP="00B131F4">
      <w:pPr>
        <w:pStyle w:val="Heading2"/>
      </w:pPr>
      <w:bookmarkStart w:id="195" w:name="_Toc185599313"/>
      <w:bookmarkStart w:id="196" w:name="_Toc191470851"/>
      <w:r>
        <w:t xml:space="preserve">Vehicle </w:t>
      </w:r>
      <w:r w:rsidR="00CA3F96">
        <w:t xml:space="preserve">maintenance and </w:t>
      </w:r>
      <w:r w:rsidR="00E673E7">
        <w:t xml:space="preserve">fleet </w:t>
      </w:r>
      <w:r w:rsidR="008A5D7C">
        <w:t>operation</w:t>
      </w:r>
      <w:bookmarkEnd w:id="195"/>
      <w:r w:rsidR="008A5D7C">
        <w:t xml:space="preserve"> </w:t>
      </w:r>
      <w:bookmarkEnd w:id="196"/>
    </w:p>
    <w:p w14:paraId="2A5A186F" w14:textId="77777777" w:rsidR="00FD73EF" w:rsidRDefault="00FD73EF" w:rsidP="00FD73EF">
      <w:pPr>
        <w:pStyle w:val="List"/>
        <w:numPr>
          <w:ilvl w:val="0"/>
          <w:numId w:val="0"/>
        </w:numPr>
      </w:pPr>
      <w:r>
        <w:t>Agencies must ensure that vehicles are operated and maintained consistently with the Objectives. This includes ensuring that vehicles are:</w:t>
      </w:r>
    </w:p>
    <w:p w14:paraId="5D6834B0" w14:textId="0684205B" w:rsidR="00FD73EF" w:rsidRPr="003D1C8F" w:rsidRDefault="00FD73EF" w:rsidP="00FD73EF">
      <w:pPr>
        <w:pStyle w:val="List"/>
      </w:pPr>
      <w:proofErr w:type="gramStart"/>
      <w:r w:rsidRPr="003D1C8F">
        <w:t>registered at all times</w:t>
      </w:r>
      <w:proofErr w:type="gramEnd"/>
      <w:r w:rsidR="00B105A6" w:rsidRPr="003D1C8F">
        <w:t xml:space="preserve"> (</w:t>
      </w:r>
      <w:r w:rsidR="00B105A6" w:rsidRPr="008D5B7E">
        <w:t xml:space="preserve">refer </w:t>
      </w:r>
      <w:r w:rsidR="008C7E09" w:rsidRPr="008D5B7E">
        <w:t xml:space="preserve">to </w:t>
      </w:r>
      <w:r w:rsidR="00F01998">
        <w:fldChar w:fldCharType="begin"/>
      </w:r>
      <w:r w:rsidR="00F01998">
        <w:instrText xml:space="preserve"> REF _Ref191467243 \r \h </w:instrText>
      </w:r>
      <w:r w:rsidR="00F01998">
        <w:fldChar w:fldCharType="separate"/>
      </w:r>
      <w:r w:rsidR="00F01998">
        <w:t>4.1.11</w:t>
      </w:r>
      <w:r w:rsidR="00F01998">
        <w:fldChar w:fldCharType="end"/>
      </w:r>
      <w:r w:rsidR="00B105A6" w:rsidRPr="003D1C8F">
        <w:t>)</w:t>
      </w:r>
      <w:r w:rsidRPr="003D1C8F">
        <w:t>,</w:t>
      </w:r>
    </w:p>
    <w:p w14:paraId="01BA2007" w14:textId="17B96F4F" w:rsidR="00FD73EF" w:rsidRPr="003D1C8F" w:rsidRDefault="00FD73EF" w:rsidP="00FD73EF">
      <w:pPr>
        <w:pStyle w:val="List"/>
      </w:pPr>
      <w:r w:rsidRPr="003D1C8F">
        <w:t xml:space="preserve">comprehensively </w:t>
      </w:r>
      <w:proofErr w:type="gramStart"/>
      <w:r w:rsidRPr="003D1C8F">
        <w:t>insured at all times</w:t>
      </w:r>
      <w:proofErr w:type="gramEnd"/>
      <w:r w:rsidR="00A74ADC" w:rsidRPr="003D1C8F">
        <w:t xml:space="preserve"> (</w:t>
      </w:r>
      <w:r w:rsidR="00A74ADC" w:rsidRPr="008D5B7E">
        <w:t xml:space="preserve">refer </w:t>
      </w:r>
      <w:r w:rsidR="003D1C8F" w:rsidRPr="008D5B7E">
        <w:t xml:space="preserve">to </w:t>
      </w:r>
      <w:r w:rsidR="00F01998">
        <w:fldChar w:fldCharType="begin"/>
      </w:r>
      <w:r w:rsidR="00F01998">
        <w:instrText xml:space="preserve"> REF _Ref191467254 \r \h </w:instrText>
      </w:r>
      <w:r w:rsidR="00F01998">
        <w:fldChar w:fldCharType="separate"/>
      </w:r>
      <w:r w:rsidR="00F01998">
        <w:t>4.1.14</w:t>
      </w:r>
      <w:r w:rsidR="00F01998">
        <w:fldChar w:fldCharType="end"/>
      </w:r>
      <w:r w:rsidR="00B105A6" w:rsidRPr="003D1C8F">
        <w:t>)</w:t>
      </w:r>
      <w:r w:rsidRPr="003D1C8F">
        <w:t>,</w:t>
      </w:r>
    </w:p>
    <w:p w14:paraId="5C6B6915" w14:textId="77777777" w:rsidR="00FD73EF" w:rsidRDefault="00FD73EF" w:rsidP="00FD73EF">
      <w:pPr>
        <w:pStyle w:val="List"/>
      </w:pPr>
      <w:r>
        <w:t>actively maintained to the highest standard, and</w:t>
      </w:r>
    </w:p>
    <w:p w14:paraId="1FAB41D8" w14:textId="152FAAED" w:rsidR="00FD73EF" w:rsidRDefault="00FD73EF" w:rsidP="00FD73EF">
      <w:pPr>
        <w:pStyle w:val="List"/>
      </w:pPr>
      <w:r>
        <w:t>only operated by approved and adequately licenced drivers.</w:t>
      </w:r>
    </w:p>
    <w:p w14:paraId="66E441F9" w14:textId="5870A769" w:rsidR="00E948F2" w:rsidRDefault="002561BD" w:rsidP="009A4D91">
      <w:pPr>
        <w:pStyle w:val="Heading3"/>
      </w:pPr>
      <w:bookmarkStart w:id="197" w:name="_Toc185599314"/>
      <w:bookmarkStart w:id="198" w:name="_Toc191470852"/>
      <w:r>
        <w:t>Routine and preventative</w:t>
      </w:r>
      <w:r w:rsidR="00CA3F96">
        <w:t xml:space="preserve"> maintenance</w:t>
      </w:r>
      <w:bookmarkEnd w:id="197"/>
      <w:bookmarkEnd w:id="198"/>
    </w:p>
    <w:p w14:paraId="7A38B79C" w14:textId="0B53C30B" w:rsidR="008C68B9" w:rsidRDefault="00C52AD9" w:rsidP="009A4D91">
      <w:r>
        <w:t>V</w:t>
      </w:r>
      <w:r w:rsidR="008C68B9">
        <w:t>ehicles must receive a level of routine and preventative maintenance to reduce the likelihood of failure, unscheduled breakdowns to improve optimisation and reduce emissions.</w:t>
      </w:r>
    </w:p>
    <w:p w14:paraId="562EED0D" w14:textId="459874EB" w:rsidR="00857091" w:rsidRDefault="00857091" w:rsidP="00822D18">
      <w:pPr>
        <w:pStyle w:val="Heading4"/>
      </w:pPr>
      <w:bookmarkStart w:id="199" w:name="_Toc185503836"/>
      <w:bookmarkStart w:id="200" w:name="_Toc185504250"/>
      <w:bookmarkStart w:id="201" w:name="_Toc185505369"/>
      <w:bookmarkStart w:id="202" w:name="_Toc185597128"/>
      <w:bookmarkStart w:id="203" w:name="_Toc185597544"/>
      <w:bookmarkStart w:id="204" w:name="_Ref190857908"/>
      <w:bookmarkStart w:id="205" w:name="_Toc191470853"/>
      <w:bookmarkEnd w:id="199"/>
      <w:bookmarkEnd w:id="200"/>
      <w:bookmarkEnd w:id="201"/>
      <w:bookmarkEnd w:id="202"/>
      <w:bookmarkEnd w:id="203"/>
      <w:r>
        <w:t>Odom</w:t>
      </w:r>
      <w:r w:rsidR="005F236F">
        <w:t>eter readings</w:t>
      </w:r>
      <w:bookmarkEnd w:id="204"/>
      <w:bookmarkEnd w:id="205"/>
    </w:p>
    <w:p w14:paraId="43690BAE" w14:textId="7AF3F089" w:rsidR="007573BD" w:rsidRPr="004C4972" w:rsidRDefault="005F236F" w:rsidP="00717A45">
      <w:r>
        <w:t xml:space="preserve">Agencies must track the odometer readings for each vehicle so that </w:t>
      </w:r>
      <w:r w:rsidR="001F6C8D">
        <w:t>routine and preventative maintenance can occur on time</w:t>
      </w:r>
      <w:r w:rsidR="001F6C8D" w:rsidRPr="00C67810">
        <w:t>.</w:t>
      </w:r>
      <w:r w:rsidR="008007F9" w:rsidRPr="00C67810">
        <w:t xml:space="preserve"> </w:t>
      </w:r>
      <w:r w:rsidR="007573BD">
        <w:t>The information is</w:t>
      </w:r>
      <w:r w:rsidR="007573BD" w:rsidRPr="004C4972">
        <w:t xml:space="preserve"> used to track:</w:t>
      </w:r>
    </w:p>
    <w:p w14:paraId="2FF1ED8D" w14:textId="77777777" w:rsidR="007573BD" w:rsidRPr="004C4972" w:rsidRDefault="007573BD" w:rsidP="007573BD">
      <w:pPr>
        <w:pStyle w:val="Listpinpoint"/>
      </w:pPr>
      <w:r w:rsidRPr="004C4972">
        <w:t>when vehicles are due for replacement</w:t>
      </w:r>
      <w:r>
        <w:t>,</w:t>
      </w:r>
    </w:p>
    <w:p w14:paraId="6F32FDCE" w14:textId="77777777" w:rsidR="007573BD" w:rsidRPr="004C4972" w:rsidRDefault="007573BD" w:rsidP="007573BD">
      <w:pPr>
        <w:pStyle w:val="Listpinpoint"/>
      </w:pPr>
      <w:r w:rsidRPr="004C4972">
        <w:t>when they are due for servicing</w:t>
      </w:r>
      <w:r>
        <w:t>,</w:t>
      </w:r>
      <w:r w:rsidRPr="004C4972">
        <w:t xml:space="preserve"> and</w:t>
      </w:r>
    </w:p>
    <w:p w14:paraId="123FC1E6" w14:textId="4CA0C539" w:rsidR="007573BD" w:rsidRPr="004C4972" w:rsidRDefault="007573BD" w:rsidP="007573BD">
      <w:pPr>
        <w:pStyle w:val="Listpinpoint"/>
      </w:pPr>
      <w:r w:rsidRPr="004C4972">
        <w:t>any problems arising from fuel</w:t>
      </w:r>
      <w:r w:rsidRPr="004C4972">
        <w:fldChar w:fldCharType="begin"/>
      </w:r>
      <w:r w:rsidRPr="004C4972">
        <w:instrText xml:space="preserve">fuel" </w:instrText>
      </w:r>
      <w:r w:rsidRPr="004C4972">
        <w:fldChar w:fldCharType="end"/>
      </w:r>
      <w:r w:rsidRPr="004C4972">
        <w:t xml:space="preserve"> use</w:t>
      </w:r>
      <w:r>
        <w:t>, recharge card use</w:t>
      </w:r>
      <w:r w:rsidRPr="004C4972">
        <w:t xml:space="preserve"> and efficiency</w:t>
      </w:r>
      <w:r>
        <w:t xml:space="preserve"> (as appropriate)</w:t>
      </w:r>
      <w:r w:rsidRPr="004C4972">
        <w:t>.</w:t>
      </w:r>
    </w:p>
    <w:p w14:paraId="32FE43FC" w14:textId="3E938074" w:rsidR="007573BD" w:rsidRPr="004C4972" w:rsidRDefault="007573BD" w:rsidP="00BF68C9">
      <w:r w:rsidRPr="004C4972">
        <w:t>These processes are critical to the efficiency of the fleet management</w:t>
      </w:r>
      <w:r w:rsidRPr="004C4972">
        <w:fldChar w:fldCharType="begin"/>
      </w:r>
      <w:r w:rsidRPr="004C4972">
        <w:instrText xml:space="preserve">fleet management" </w:instrText>
      </w:r>
      <w:r w:rsidRPr="004C4972">
        <w:fldChar w:fldCharType="end"/>
      </w:r>
      <w:r w:rsidRPr="004C4972">
        <w:t xml:space="preserve"> function and demonstrate the importance of receiving accurate odometer readings at all times.</w:t>
      </w:r>
    </w:p>
    <w:p w14:paraId="3C09D616" w14:textId="5C2AE202" w:rsidR="007573BD" w:rsidRPr="007573BD" w:rsidDel="00717A45" w:rsidRDefault="007573BD" w:rsidP="00B3640A">
      <w:r>
        <w:t xml:space="preserve">Agencies will provide odometer readings of </w:t>
      </w:r>
      <w:r w:rsidR="00E40F36">
        <w:t xml:space="preserve">all vehicles including </w:t>
      </w:r>
      <w:r>
        <w:t>ZEVs to VicFleet when requested.</w:t>
      </w:r>
      <w:r w:rsidR="005717DA" w:rsidRPr="005717DA">
        <w:t xml:space="preserve"> </w:t>
      </w:r>
      <w:r w:rsidR="00BF68C9">
        <w:t>Further r</w:t>
      </w:r>
      <w:r w:rsidR="005717DA" w:rsidRPr="00A25200">
        <w:t xml:space="preserve">equirements about odometer readings are below at </w:t>
      </w:r>
      <w:bookmarkStart w:id="206" w:name="_Hlk190857870"/>
      <w:r w:rsidR="005717DA" w:rsidRPr="00A25200">
        <w:fldChar w:fldCharType="begin"/>
      </w:r>
      <w:r w:rsidR="005717DA" w:rsidRPr="00A25200">
        <w:instrText xml:space="preserve"> REF _Ref190774594 \r \h </w:instrText>
      </w:r>
      <w:r w:rsidR="005717DA">
        <w:instrText xml:space="preserve"> \* MERGEFORMAT </w:instrText>
      </w:r>
      <w:r w:rsidR="005717DA" w:rsidRPr="00A25200">
        <w:fldChar w:fldCharType="separate"/>
      </w:r>
      <w:r w:rsidR="005717DA" w:rsidRPr="00A25200">
        <w:t>5.3</w:t>
      </w:r>
      <w:r w:rsidR="005717DA" w:rsidRPr="00A25200">
        <w:fldChar w:fldCharType="end"/>
      </w:r>
      <w:r w:rsidR="005717DA" w:rsidRPr="00A25200">
        <w:t>.</w:t>
      </w:r>
      <w:bookmarkEnd w:id="206"/>
    </w:p>
    <w:p w14:paraId="05974121" w14:textId="4EBB0B6D" w:rsidR="00B25090" w:rsidRPr="00EB7734" w:rsidRDefault="00B25090" w:rsidP="00820288">
      <w:pPr>
        <w:pStyle w:val="Heading4"/>
      </w:pPr>
      <w:bookmarkStart w:id="207" w:name="_Toc185599342"/>
      <w:bookmarkStart w:id="208" w:name="_Toc191470854"/>
      <w:r w:rsidRPr="00B25090">
        <w:t>Vehicle maintenance</w:t>
      </w:r>
      <w:bookmarkEnd w:id="207"/>
      <w:bookmarkEnd w:id="208"/>
    </w:p>
    <w:p w14:paraId="383E3C4E" w14:textId="43997410" w:rsidR="001B781F" w:rsidRDefault="00180D7E" w:rsidP="00180D7E">
      <w:r>
        <w:t xml:space="preserve">Agencies </w:t>
      </w:r>
      <w:r w:rsidR="001B781F" w:rsidRPr="001B781F">
        <w:t xml:space="preserve">must maintain vehicles and </w:t>
      </w:r>
      <w:proofErr w:type="gramStart"/>
      <w:r w:rsidR="001B781F" w:rsidRPr="001B781F">
        <w:t>vehicle</w:t>
      </w:r>
      <w:proofErr w:type="gramEnd"/>
      <w:r w:rsidR="001B781F" w:rsidRPr="001B781F">
        <w:noBreakHyphen/>
        <w:t>related systems of work that are safe and without risk to health. All government vehicles are to be maintained in a clean, safe and roadworthy</w:t>
      </w:r>
      <w:r w:rsidR="001B781F" w:rsidRPr="001B781F">
        <w:fldChar w:fldCharType="begin"/>
      </w:r>
      <w:r w:rsidR="001B781F" w:rsidRPr="001B781F">
        <w:instrText xml:space="preserve">roadworthy" </w:instrText>
      </w:r>
      <w:r w:rsidR="001B781F" w:rsidRPr="001B781F">
        <w:fldChar w:fldCharType="end"/>
      </w:r>
      <w:r w:rsidR="001B781F" w:rsidRPr="001B781F">
        <w:t xml:space="preserve"> condition that ensures the safety</w:t>
      </w:r>
      <w:r w:rsidR="001B781F" w:rsidRPr="001B781F">
        <w:fldChar w:fldCharType="begin"/>
      </w:r>
      <w:r w:rsidR="001B781F" w:rsidRPr="001B781F">
        <w:instrText xml:space="preserve">safety" </w:instrText>
      </w:r>
      <w:r w:rsidR="001B781F" w:rsidRPr="001B781F">
        <w:fldChar w:fldCharType="end"/>
      </w:r>
      <w:r w:rsidR="001B781F" w:rsidRPr="001B781F">
        <w:t xml:space="preserve"> of driver, passengers and other road users, and projects a positive public image.</w:t>
      </w:r>
    </w:p>
    <w:p w14:paraId="3E8630CB" w14:textId="620F04E0" w:rsidR="00490E32" w:rsidRDefault="00490E32" w:rsidP="00180D7E">
      <w:r>
        <w:t xml:space="preserve">Agencies must put systems in place to </w:t>
      </w:r>
      <w:r w:rsidR="00E07926">
        <w:t xml:space="preserve">ensure all vehicles are serviced at the scheduled </w:t>
      </w:r>
      <w:r w:rsidR="001550BB">
        <w:t>intervals</w:t>
      </w:r>
      <w:r w:rsidR="00051D86">
        <w:t xml:space="preserve"> and vehicles are actively monitored to check for windscreen damage and other damage to the vehicle which may require rectification </w:t>
      </w:r>
      <w:r w:rsidR="0017723A">
        <w:t xml:space="preserve">and </w:t>
      </w:r>
      <w:r w:rsidR="00051D86">
        <w:t>or an insurance claim.</w:t>
      </w:r>
    </w:p>
    <w:p w14:paraId="06E8EEC5" w14:textId="78B227C4" w:rsidR="00875BA4" w:rsidRDefault="00875BA4" w:rsidP="00294BB0">
      <w:pPr>
        <w:rPr>
          <w:b/>
        </w:rPr>
      </w:pPr>
      <w:bookmarkStart w:id="209" w:name="_Toc185599343"/>
      <w:r w:rsidRPr="00875BA4">
        <w:t>Note: some vehicles financed under the Government’s Finance Lease Facility can be procured with pre</w:t>
      </w:r>
      <w:r w:rsidRPr="00815BD7">
        <w:rPr>
          <w:rFonts w:ascii="Cambria Math" w:hAnsi="Cambria Math" w:cs="Cambria Math"/>
        </w:rPr>
        <w:t>‑</w:t>
      </w:r>
      <w:r w:rsidRPr="00875BA4">
        <w:t>paid servicing. If a vehicle exceeds the scheduled pre-paid servicing time or kilometr</w:t>
      </w:r>
      <w:r w:rsidR="0014015F">
        <w:t>e</w:t>
      </w:r>
      <w:r w:rsidRPr="00875BA4">
        <w:t>s, agencies are responsible for arranging and paying for the required servicing according to manufacturer specifications.</w:t>
      </w:r>
    </w:p>
    <w:p w14:paraId="7447292D" w14:textId="64B4CB52" w:rsidR="001B781F" w:rsidRPr="000E1DAE" w:rsidRDefault="00B25090" w:rsidP="008E2C25">
      <w:pPr>
        <w:pStyle w:val="Heading3"/>
      </w:pPr>
      <w:bookmarkStart w:id="210" w:name="_Toc191470855"/>
      <w:r w:rsidRPr="008E2C25">
        <w:t>Vehicle maintenance</w:t>
      </w:r>
      <w:r w:rsidR="001B781F" w:rsidRPr="008E2C25">
        <w:fldChar w:fldCharType="begin"/>
      </w:r>
      <w:r w:rsidR="001B781F" w:rsidRPr="008E2C25">
        <w:instrText xml:space="preserve">maintenance" </w:instrText>
      </w:r>
      <w:r w:rsidR="001B781F" w:rsidRPr="008E2C25">
        <w:fldChar w:fldCharType="end"/>
      </w:r>
      <w:r w:rsidR="001B781F" w:rsidRPr="008E2C25">
        <w:t xml:space="preserve"> </w:t>
      </w:r>
      <w:r w:rsidR="00C23238" w:rsidRPr="008E2C25">
        <w:t>policies and procedures</w:t>
      </w:r>
      <w:bookmarkEnd w:id="209"/>
      <w:bookmarkEnd w:id="210"/>
    </w:p>
    <w:p w14:paraId="6903922A" w14:textId="1CDFB7EC" w:rsidR="001B781F" w:rsidRPr="001B781F" w:rsidRDefault="00027F70" w:rsidP="009A4D91">
      <w:r>
        <w:t xml:space="preserve">Agencies must develop policies and procedures for </w:t>
      </w:r>
      <w:r w:rsidR="001B781F" w:rsidRPr="001B781F">
        <w:t>vehicle maintenance</w:t>
      </w:r>
      <w:r w:rsidR="001B781F" w:rsidRPr="001B781F">
        <w:fldChar w:fldCharType="begin"/>
      </w:r>
      <w:r w:rsidR="001B781F" w:rsidRPr="001B781F">
        <w:instrText xml:space="preserve">maintenance" </w:instrText>
      </w:r>
      <w:r w:rsidR="001B781F" w:rsidRPr="001B781F">
        <w:fldChar w:fldCharType="end"/>
      </w:r>
      <w:r w:rsidR="001B781F" w:rsidRPr="001B781F">
        <w:t xml:space="preserve"> and vehicle</w:t>
      </w:r>
      <w:r w:rsidR="001B781F" w:rsidRPr="001B781F">
        <w:noBreakHyphen/>
        <w:t>related systems of work</w:t>
      </w:r>
      <w:r>
        <w:t>. V</w:t>
      </w:r>
      <w:r w:rsidR="001B781F" w:rsidRPr="001B781F">
        <w:t>ehicles must:</w:t>
      </w:r>
    </w:p>
    <w:p w14:paraId="490B47F9" w14:textId="65AC7BDE" w:rsidR="001B781F" w:rsidRPr="001B781F" w:rsidRDefault="00F36FCD" w:rsidP="001B3C47">
      <w:pPr>
        <w:pStyle w:val="Listpinpoint"/>
      </w:pPr>
      <w:r>
        <w:t xml:space="preserve">have </w:t>
      </w:r>
      <w:r w:rsidR="001B781F" w:rsidRPr="001B781F">
        <w:t>timely scheduled servicing in accordance with manufacturers’ recommendations and specifications and vehicle service logbooks</w:t>
      </w:r>
      <w:r w:rsidR="001B781F" w:rsidRPr="001B781F">
        <w:fldChar w:fldCharType="begin"/>
      </w:r>
      <w:r w:rsidR="001B781F" w:rsidRPr="001B781F">
        <w:instrText xml:space="preserve">logbooks" </w:instrText>
      </w:r>
      <w:r w:rsidR="001B781F" w:rsidRPr="001B781F">
        <w:fldChar w:fldCharType="end"/>
      </w:r>
      <w:r w:rsidR="001B781F" w:rsidRPr="001B781F">
        <w:t xml:space="preserve"> should be completed and stamped by the servicing agent at the time of servicing</w:t>
      </w:r>
      <w:r w:rsidR="00C249D4">
        <w:t>,</w:t>
      </w:r>
    </w:p>
    <w:p w14:paraId="087D3586" w14:textId="36635A84" w:rsidR="00FF188B" w:rsidRPr="001B781F" w:rsidRDefault="00F36FCD" w:rsidP="001B3C47">
      <w:pPr>
        <w:pStyle w:val="Listpinpoint"/>
      </w:pPr>
      <w:r>
        <w:t xml:space="preserve">be </w:t>
      </w:r>
      <w:r w:rsidR="00AA199A" w:rsidRPr="001B781F">
        <w:t>servic</w:t>
      </w:r>
      <w:r>
        <w:t>ed</w:t>
      </w:r>
      <w:r w:rsidR="00AA199A" w:rsidRPr="001B781F">
        <w:t>, maint</w:t>
      </w:r>
      <w:r>
        <w:t>ained</w:t>
      </w:r>
      <w:r w:rsidR="00AA199A" w:rsidRPr="001B781F">
        <w:fldChar w:fldCharType="begin"/>
      </w:r>
      <w:r w:rsidR="00AA199A" w:rsidRPr="001B781F">
        <w:instrText xml:space="preserve">maintenance" </w:instrText>
      </w:r>
      <w:r w:rsidR="00AA199A" w:rsidRPr="001B781F">
        <w:fldChar w:fldCharType="end"/>
      </w:r>
      <w:r w:rsidR="00AA199A" w:rsidRPr="001B781F">
        <w:t xml:space="preserve"> and repair</w:t>
      </w:r>
      <w:r>
        <w:t>ed</w:t>
      </w:r>
      <w:r w:rsidR="00AA199A" w:rsidRPr="001B781F">
        <w:t xml:space="preserve"> </w:t>
      </w:r>
      <w:r w:rsidR="00AA199A">
        <w:t>by</w:t>
      </w:r>
      <w:r w:rsidR="00AA199A" w:rsidRPr="001B781F">
        <w:t xml:space="preserve"> </w:t>
      </w:r>
      <w:r w:rsidR="001B781F" w:rsidRPr="001B781F">
        <w:t>authorised vehicle manufacturers</w:t>
      </w:r>
      <w:r w:rsidR="001B781F" w:rsidRPr="001B781F">
        <w:fldChar w:fldCharType="begin"/>
      </w:r>
      <w:r w:rsidR="001B781F" w:rsidRPr="001B781F">
        <w:instrText xml:space="preserve">vehicle manufacturers" </w:instrText>
      </w:r>
      <w:r w:rsidR="001B781F" w:rsidRPr="001B781F">
        <w:fldChar w:fldCharType="end"/>
      </w:r>
      <w:r w:rsidR="001B781F" w:rsidRPr="001B781F">
        <w:t>‘ dealers</w:t>
      </w:r>
      <w:r w:rsidR="007C198A">
        <w:t>hips</w:t>
      </w:r>
      <w:r w:rsidR="001B781F" w:rsidRPr="001B781F">
        <w:t xml:space="preserve"> or their officially appointed agents</w:t>
      </w:r>
      <w:r>
        <w:t>,</w:t>
      </w:r>
      <w:r w:rsidR="001B781F" w:rsidRPr="001B781F">
        <w:t xml:space="preserve"> except where</w:t>
      </w:r>
      <w:r w:rsidR="00FF188B">
        <w:t>:</w:t>
      </w:r>
    </w:p>
    <w:p w14:paraId="7796EBA1" w14:textId="2518E29F" w:rsidR="00FF188B" w:rsidRDefault="00FF188B" w:rsidP="007573BD">
      <w:pPr>
        <w:pStyle w:val="Listpinpoint"/>
        <w:numPr>
          <w:ilvl w:val="5"/>
          <w:numId w:val="160"/>
        </w:numPr>
      </w:pPr>
      <w:r w:rsidRPr="00FF188B">
        <w:t>this is logistically impractical (</w:t>
      </w:r>
      <w:r w:rsidR="00BC62A1" w:rsidRPr="00952676">
        <w:t>please refer to the</w:t>
      </w:r>
      <w:r w:rsidRPr="00952676">
        <w:t xml:space="preserve"> manufacturer</w:t>
      </w:r>
      <w:r w:rsidR="00D84BCA" w:rsidRPr="00952676">
        <w:t xml:space="preserve"> for </w:t>
      </w:r>
      <w:r w:rsidRPr="00952676">
        <w:t xml:space="preserve">approved service/repair centres </w:t>
      </w:r>
      <w:r w:rsidR="00952676" w:rsidRPr="00952676">
        <w:t xml:space="preserve">for advice </w:t>
      </w:r>
      <w:r w:rsidR="00A748A8" w:rsidRPr="00952676">
        <w:t>that will not void the warranty</w:t>
      </w:r>
      <w:r w:rsidRPr="00FF188B">
        <w:t>)</w:t>
      </w:r>
      <w:r w:rsidR="00FD4A3E">
        <w:t>,</w:t>
      </w:r>
      <w:r>
        <w:t xml:space="preserve"> or</w:t>
      </w:r>
    </w:p>
    <w:p w14:paraId="67084136" w14:textId="7A2D9E89" w:rsidR="00FF188B" w:rsidRDefault="00FF188B" w:rsidP="007573BD">
      <w:pPr>
        <w:pStyle w:val="Listpinpoint"/>
        <w:numPr>
          <w:ilvl w:val="5"/>
          <w:numId w:val="160"/>
        </w:numPr>
      </w:pPr>
      <w:r>
        <w:t>where m</w:t>
      </w:r>
      <w:r w:rsidRPr="00FF188B">
        <w:t xml:space="preserve">echanical or body repairs resulting from a crash </w:t>
      </w:r>
      <w:r>
        <w:t xml:space="preserve">that are </w:t>
      </w:r>
      <w:r w:rsidRPr="00FF188B">
        <w:t>undertaken by a repairer approved by the insurance provider</w:t>
      </w:r>
      <w:r w:rsidR="001B781F" w:rsidRPr="001B781F">
        <w:t>.</w:t>
      </w:r>
    </w:p>
    <w:p w14:paraId="44C3B268" w14:textId="46BAA19D" w:rsidR="001B781F" w:rsidRPr="001B781F" w:rsidRDefault="00F36FCD" w:rsidP="001B3C47">
      <w:pPr>
        <w:pStyle w:val="Listpinpoint"/>
      </w:pPr>
      <w:r>
        <w:t xml:space="preserve">be </w:t>
      </w:r>
      <w:r w:rsidRPr="001B781F">
        <w:t>servic</w:t>
      </w:r>
      <w:r>
        <w:t>ed</w:t>
      </w:r>
      <w:r w:rsidRPr="001B781F">
        <w:t>, maint</w:t>
      </w:r>
      <w:r>
        <w:t>ained</w:t>
      </w:r>
      <w:r w:rsidRPr="001B781F">
        <w:fldChar w:fldCharType="begin"/>
      </w:r>
      <w:r w:rsidRPr="001B781F">
        <w:instrText xml:space="preserve">maintenance" </w:instrText>
      </w:r>
      <w:r w:rsidRPr="001B781F">
        <w:fldChar w:fldCharType="end"/>
      </w:r>
      <w:r w:rsidRPr="001B781F">
        <w:t xml:space="preserve"> and repair</w:t>
      </w:r>
      <w:r>
        <w:t>ed</w:t>
      </w:r>
      <w:r w:rsidRPr="001B781F">
        <w:t xml:space="preserve"> </w:t>
      </w:r>
      <w:r>
        <w:t xml:space="preserve">using </w:t>
      </w:r>
      <w:r w:rsidR="001B781F" w:rsidRPr="001B781F">
        <w:t>only products</w:t>
      </w:r>
      <w:r>
        <w:t xml:space="preserve"> and </w:t>
      </w:r>
      <w:r w:rsidR="001B781F" w:rsidRPr="001B781F">
        <w:t>parts</w:t>
      </w:r>
      <w:r w:rsidR="001B781F" w:rsidRPr="001B781F">
        <w:fldChar w:fldCharType="begin"/>
      </w:r>
      <w:r w:rsidR="001B781F" w:rsidRPr="001B781F">
        <w:instrText xml:space="preserve">parts" </w:instrText>
      </w:r>
      <w:r w:rsidR="001B781F" w:rsidRPr="001B781F">
        <w:fldChar w:fldCharType="end"/>
      </w:r>
      <w:r w:rsidR="001B781F" w:rsidRPr="001B781F">
        <w:t xml:space="preserve"> meeting the specifications of the vehicle manufacturers</w:t>
      </w:r>
      <w:r w:rsidR="001B781F" w:rsidRPr="001B781F">
        <w:fldChar w:fldCharType="begin"/>
      </w:r>
      <w:r w:rsidR="001B781F" w:rsidRPr="001B781F">
        <w:instrText xml:space="preserve">vehicle manufacturers" </w:instrText>
      </w:r>
      <w:r w:rsidR="001B781F" w:rsidRPr="001B781F">
        <w:fldChar w:fldCharType="end"/>
      </w:r>
      <w:r w:rsidR="00395EAA">
        <w:t>,</w:t>
      </w:r>
    </w:p>
    <w:p w14:paraId="22A01F9E" w14:textId="2D3C3648" w:rsidR="001B781F" w:rsidRPr="001B781F" w:rsidRDefault="00F36FCD" w:rsidP="001B3C47">
      <w:pPr>
        <w:pStyle w:val="Listpinpoint"/>
      </w:pPr>
      <w:r>
        <w:t xml:space="preserve">be </w:t>
      </w:r>
      <w:r w:rsidR="001B781F" w:rsidRPr="001B781F">
        <w:t>maintained</w:t>
      </w:r>
      <w:r>
        <w:t xml:space="preserve"> </w:t>
      </w:r>
      <w:r w:rsidRPr="001B781F">
        <w:t>(including all fittings and accessories</w:t>
      </w:r>
      <w:r w:rsidRPr="001B781F">
        <w:fldChar w:fldCharType="begin"/>
      </w:r>
      <w:r w:rsidRPr="001B781F">
        <w:instrText xml:space="preserve">accessories" </w:instrText>
      </w:r>
      <w:r w:rsidRPr="001B781F">
        <w:fldChar w:fldCharType="end"/>
      </w:r>
      <w:r w:rsidRPr="001B781F">
        <w:t>)</w:t>
      </w:r>
      <w:r w:rsidR="001B781F" w:rsidRPr="001B781F">
        <w:t xml:space="preserve"> in a mechanically sound, roadworthy</w:t>
      </w:r>
      <w:r w:rsidR="001B781F" w:rsidRPr="001B781F">
        <w:fldChar w:fldCharType="begin"/>
      </w:r>
      <w:r w:rsidR="001B781F" w:rsidRPr="001B781F">
        <w:instrText xml:space="preserve">roadworthy" </w:instrText>
      </w:r>
      <w:r w:rsidR="001B781F" w:rsidRPr="001B781F">
        <w:fldChar w:fldCharType="end"/>
      </w:r>
      <w:r w:rsidR="001B781F" w:rsidRPr="001B781F">
        <w:t>, safe and presentable condition</w:t>
      </w:r>
      <w:r w:rsidR="00395EAA">
        <w:t>,</w:t>
      </w:r>
    </w:p>
    <w:p w14:paraId="73E9B016" w14:textId="1871FB6B" w:rsidR="001B781F" w:rsidRPr="001B781F" w:rsidRDefault="00F36FCD" w:rsidP="001B3C47">
      <w:pPr>
        <w:pStyle w:val="Listpinpoint"/>
      </w:pPr>
      <w:r>
        <w:t xml:space="preserve">be fitted </w:t>
      </w:r>
      <w:r w:rsidR="001B781F" w:rsidRPr="001B781F">
        <w:t>only</w:t>
      </w:r>
      <w:r>
        <w:t xml:space="preserve"> with</w:t>
      </w:r>
      <w:r w:rsidR="001B781F" w:rsidRPr="001B781F">
        <w:t xml:space="preserve"> tyres</w:t>
      </w:r>
      <w:r w:rsidR="001B781F" w:rsidRPr="001B781F">
        <w:fldChar w:fldCharType="begin"/>
      </w:r>
      <w:r w:rsidR="001B781F" w:rsidRPr="001B781F">
        <w:instrText xml:space="preserve">tyres" </w:instrText>
      </w:r>
      <w:r w:rsidR="001B781F" w:rsidRPr="001B781F">
        <w:fldChar w:fldCharType="end"/>
      </w:r>
      <w:r w:rsidR="001B781F" w:rsidRPr="001B781F">
        <w:t xml:space="preserve"> that meet the requirements of the vehicle’s tyre placard and</w:t>
      </w:r>
      <w:r w:rsidR="00FF188B">
        <w:t>,</w:t>
      </w:r>
      <w:r w:rsidR="001B781F" w:rsidRPr="001B781F">
        <w:t xml:space="preserve"> where practicable and cost effective,</w:t>
      </w:r>
      <w:r w:rsidR="00FF188B">
        <w:t xml:space="preserve"> be fitted with replacement</w:t>
      </w:r>
      <w:r w:rsidR="001B781F" w:rsidRPr="001B781F">
        <w:t xml:space="preserve"> tyres purchased from retailers that participate in the national tyre product stewardship scheme. (Refer to </w:t>
      </w:r>
      <w:hyperlink r:id="rId49" w:history="1">
        <w:r w:rsidR="001B781F" w:rsidRPr="001B781F">
          <w:rPr>
            <w:rStyle w:val="Hyperlink"/>
          </w:rPr>
          <w:t>www.tyrestewardship.org.au</w:t>
        </w:r>
      </w:hyperlink>
      <w:r w:rsidR="001B781F" w:rsidRPr="001B781F">
        <w:t xml:space="preserve"> for a list of members)</w:t>
      </w:r>
      <w:r w:rsidR="00395EAA">
        <w:t>,</w:t>
      </w:r>
    </w:p>
    <w:p w14:paraId="671524F7" w14:textId="580E26AC" w:rsidR="001B781F" w:rsidRPr="001B781F" w:rsidRDefault="00FF188B" w:rsidP="001B3C47">
      <w:pPr>
        <w:pStyle w:val="Listpinpoint"/>
      </w:pPr>
      <w:r>
        <w:t xml:space="preserve">be </w:t>
      </w:r>
      <w:r w:rsidRPr="001B781F">
        <w:t>servic</w:t>
      </w:r>
      <w:r>
        <w:t>ed</w:t>
      </w:r>
      <w:r w:rsidRPr="001B781F">
        <w:t>, maint</w:t>
      </w:r>
      <w:r>
        <w:t>ained</w:t>
      </w:r>
      <w:r w:rsidRPr="001B781F">
        <w:fldChar w:fldCharType="begin"/>
      </w:r>
      <w:r w:rsidRPr="001B781F">
        <w:instrText xml:space="preserve">maintenance" </w:instrText>
      </w:r>
      <w:r w:rsidRPr="001B781F">
        <w:fldChar w:fldCharType="end"/>
      </w:r>
      <w:r w:rsidRPr="001B781F">
        <w:t xml:space="preserve"> and repair</w:t>
      </w:r>
      <w:r>
        <w:t>ed</w:t>
      </w:r>
      <w:r w:rsidRPr="001B781F">
        <w:t xml:space="preserve"> </w:t>
      </w:r>
      <w:r>
        <w:t xml:space="preserve">using </w:t>
      </w:r>
      <w:r w:rsidR="001B781F" w:rsidRPr="001B781F">
        <w:t>only manufacturer</w:t>
      </w:r>
      <w:r w:rsidR="001B781F" w:rsidRPr="001B781F">
        <w:noBreakHyphen/>
        <w:t>recommended lubricants</w:t>
      </w:r>
      <w:r w:rsidR="001B781F" w:rsidRPr="001B781F">
        <w:fldChar w:fldCharType="begin"/>
      </w:r>
      <w:r w:rsidR="001B781F" w:rsidRPr="001B781F">
        <w:instrText xml:space="preserve">lubricants" </w:instrText>
      </w:r>
      <w:r w:rsidR="001B781F" w:rsidRPr="001B781F">
        <w:fldChar w:fldCharType="end"/>
      </w:r>
      <w:r w:rsidR="001B781F" w:rsidRPr="001B781F">
        <w:t xml:space="preserve"> and replacement parts</w:t>
      </w:r>
      <w:r w:rsidR="001B781F" w:rsidRPr="001B781F">
        <w:fldChar w:fldCharType="begin"/>
      </w:r>
      <w:r w:rsidR="001B781F" w:rsidRPr="001B781F">
        <w:instrText xml:space="preserve">parts" </w:instrText>
      </w:r>
      <w:r w:rsidR="001B781F" w:rsidRPr="001B781F">
        <w:fldChar w:fldCharType="end"/>
      </w:r>
      <w:r w:rsidR="00395EAA">
        <w:t>,</w:t>
      </w:r>
    </w:p>
    <w:p w14:paraId="31380401" w14:textId="00D6D231" w:rsidR="001B781F" w:rsidRPr="001B781F" w:rsidRDefault="0026482A" w:rsidP="001B3C47">
      <w:pPr>
        <w:pStyle w:val="Listpinpoint"/>
      </w:pPr>
      <w:r>
        <w:t xml:space="preserve">be </w:t>
      </w:r>
      <w:r w:rsidR="001B781F" w:rsidRPr="001B781F">
        <w:t>roadworth</w:t>
      </w:r>
      <w:r w:rsidR="00FF188B">
        <w:t xml:space="preserve">y, to </w:t>
      </w:r>
      <w:r w:rsidR="001B781F" w:rsidRPr="001B781F">
        <w:t>meet the requirements of the Road Safety</w:t>
      </w:r>
      <w:r w:rsidR="001B781F" w:rsidRPr="001B781F">
        <w:rPr>
          <w:rFonts w:ascii="Calibri" w:hAnsi="Calibri" w:cs="Calibri"/>
        </w:rPr>
        <w:t> </w:t>
      </w:r>
      <w:r w:rsidR="001B781F" w:rsidRPr="001B781F">
        <w:t>Act</w:t>
      </w:r>
      <w:r w:rsidR="00395EAA">
        <w:t>,</w:t>
      </w:r>
    </w:p>
    <w:p w14:paraId="4CFE5FE5" w14:textId="0C88155F" w:rsidR="001B781F" w:rsidRPr="001B781F" w:rsidRDefault="00FF188B" w:rsidP="001B3C47">
      <w:pPr>
        <w:pStyle w:val="Listpinpoint"/>
      </w:pPr>
      <w:r>
        <w:t xml:space="preserve">be </w:t>
      </w:r>
      <w:r w:rsidRPr="001B781F">
        <w:t>servic</w:t>
      </w:r>
      <w:r>
        <w:t>ed</w:t>
      </w:r>
      <w:r w:rsidRPr="001B781F">
        <w:t>, maint</w:t>
      </w:r>
      <w:r>
        <w:t>ained</w:t>
      </w:r>
      <w:r w:rsidRPr="001B781F">
        <w:fldChar w:fldCharType="begin"/>
      </w:r>
      <w:r w:rsidRPr="001B781F">
        <w:instrText xml:space="preserve">maintenance" </w:instrText>
      </w:r>
      <w:r w:rsidRPr="001B781F">
        <w:fldChar w:fldCharType="end"/>
      </w:r>
      <w:r w:rsidRPr="001B781F">
        <w:t xml:space="preserve"> and repair</w:t>
      </w:r>
      <w:r>
        <w:t>ed,</w:t>
      </w:r>
      <w:r w:rsidRPr="001B781F">
        <w:t xml:space="preserve"> </w:t>
      </w:r>
      <w:r w:rsidR="001B781F" w:rsidRPr="001B781F">
        <w:t>so far as is practicable, without risk to health and safety</w:t>
      </w:r>
      <w:r w:rsidR="00395EAA">
        <w:t>,</w:t>
      </w:r>
      <w:r w:rsidR="001B781F" w:rsidRPr="001B781F">
        <w:t xml:space="preserve"> and</w:t>
      </w:r>
    </w:p>
    <w:p w14:paraId="70A6C26C" w14:textId="66560C23" w:rsidR="00B25090" w:rsidRDefault="00FF188B" w:rsidP="001B3C47">
      <w:pPr>
        <w:pStyle w:val="Listpinpoint"/>
      </w:pPr>
      <w:r>
        <w:t xml:space="preserve">be </w:t>
      </w:r>
      <w:r w:rsidRPr="001B781F">
        <w:t>servic</w:t>
      </w:r>
      <w:r>
        <w:t>ed</w:t>
      </w:r>
      <w:r w:rsidRPr="001B781F">
        <w:t>, maint</w:t>
      </w:r>
      <w:r>
        <w:t>ained</w:t>
      </w:r>
      <w:r w:rsidRPr="001B781F">
        <w:fldChar w:fldCharType="begin"/>
      </w:r>
      <w:r w:rsidRPr="001B781F">
        <w:instrText xml:space="preserve">maintenance" </w:instrText>
      </w:r>
      <w:r w:rsidRPr="001B781F">
        <w:fldChar w:fldCharType="end"/>
      </w:r>
      <w:r w:rsidRPr="001B781F">
        <w:t xml:space="preserve"> and repair</w:t>
      </w:r>
      <w:r>
        <w:t>ed</w:t>
      </w:r>
      <w:r w:rsidRPr="001B781F">
        <w:t xml:space="preserve"> </w:t>
      </w:r>
      <w:r>
        <w:t xml:space="preserve">according to </w:t>
      </w:r>
      <w:r w:rsidR="001B781F" w:rsidRPr="001B781F">
        <w:t>schedules and procedures that minimise the impact of motor vehicles on the environment and encourage the use of environmentally friendly cleaning products and practices.</w:t>
      </w:r>
    </w:p>
    <w:p w14:paraId="46F7ED9E" w14:textId="611D15D6" w:rsidR="00F36FCD" w:rsidRDefault="00F36FCD" w:rsidP="0014015F">
      <w:r>
        <w:t xml:space="preserve">Where the use of an </w:t>
      </w:r>
      <w:r w:rsidRPr="001B781F">
        <w:t>authorised vehicle manufacturers</w:t>
      </w:r>
      <w:r w:rsidRPr="001B781F">
        <w:fldChar w:fldCharType="begin"/>
      </w:r>
      <w:r w:rsidRPr="001B781F">
        <w:instrText xml:space="preserve">vehicle manufacturers" </w:instrText>
      </w:r>
      <w:r w:rsidRPr="001B781F">
        <w:fldChar w:fldCharType="end"/>
      </w:r>
      <w:r w:rsidRPr="001B781F">
        <w:t>‘ dealers</w:t>
      </w:r>
      <w:r w:rsidR="00BC75A6">
        <w:t>hip</w:t>
      </w:r>
      <w:r w:rsidRPr="001B781F">
        <w:t xml:space="preserve"> or their officially appointed agents</w:t>
      </w:r>
      <w:r>
        <w:t xml:space="preserve"> are impractical, </w:t>
      </w:r>
      <w:r w:rsidRPr="001B781F">
        <w:t>an alternative service agent</w:t>
      </w:r>
      <w:r>
        <w:t xml:space="preserve"> </w:t>
      </w:r>
      <w:r w:rsidR="00FF188B">
        <w:t xml:space="preserve">may be used with the </w:t>
      </w:r>
      <w:r w:rsidRPr="001B781F">
        <w:t>appro</w:t>
      </w:r>
      <w:r w:rsidR="00FF188B">
        <w:t>val of</w:t>
      </w:r>
      <w:r w:rsidRPr="001B781F">
        <w:t xml:space="preserve"> </w:t>
      </w:r>
      <w:r w:rsidR="00AF4B36">
        <w:t>the</w:t>
      </w:r>
      <w:r w:rsidR="008D1AC1">
        <w:t xml:space="preserve"> Agency’s</w:t>
      </w:r>
      <w:r w:rsidR="00AF4B36">
        <w:t xml:space="preserve"> </w:t>
      </w:r>
      <w:r w:rsidR="00AF4B36" w:rsidRPr="009E2BEF">
        <w:t>Executive Director responsible for fleet</w:t>
      </w:r>
      <w:r w:rsidRPr="001B781F">
        <w:t>. Al</w:t>
      </w:r>
      <w:r>
        <w:t>ternative</w:t>
      </w:r>
      <w:r w:rsidRPr="001B781F">
        <w:t xml:space="preserve"> service agents should comply with relevant environmental legislation in the selection, storage, application and disposal of products used in the servicing and or repair of government vehicles</w:t>
      </w:r>
      <w:r w:rsidR="00F64479">
        <w:t>.</w:t>
      </w:r>
    </w:p>
    <w:p w14:paraId="487D9894" w14:textId="62351B5B" w:rsidR="00B25090" w:rsidRPr="00EB7734" w:rsidRDefault="00B25090" w:rsidP="009A4D91">
      <w:pPr>
        <w:pStyle w:val="Heading3"/>
      </w:pPr>
      <w:bookmarkStart w:id="211" w:name="_Toc185503882"/>
      <w:bookmarkStart w:id="212" w:name="_Toc185504296"/>
      <w:bookmarkStart w:id="213" w:name="_Toc185505414"/>
      <w:bookmarkStart w:id="214" w:name="_Toc185597173"/>
      <w:bookmarkStart w:id="215" w:name="_Toc185597589"/>
      <w:bookmarkStart w:id="216" w:name="_Toc185597985"/>
      <w:bookmarkStart w:id="217" w:name="_Toc185599344"/>
      <w:bookmarkStart w:id="218" w:name="_Toc185599345"/>
      <w:bookmarkStart w:id="219" w:name="_Toc191470856"/>
      <w:bookmarkEnd w:id="211"/>
      <w:bookmarkEnd w:id="212"/>
      <w:bookmarkEnd w:id="213"/>
      <w:bookmarkEnd w:id="214"/>
      <w:bookmarkEnd w:id="215"/>
      <w:bookmarkEnd w:id="216"/>
      <w:bookmarkEnd w:id="217"/>
      <w:r w:rsidRPr="00B25090">
        <w:t>Mechanical or body repairs</w:t>
      </w:r>
      <w:bookmarkEnd w:id="218"/>
      <w:bookmarkEnd w:id="219"/>
    </w:p>
    <w:p w14:paraId="56EBF903" w14:textId="4C4A4039" w:rsidR="00CC0570" w:rsidRPr="001B781F" w:rsidRDefault="00FA3196" w:rsidP="009A4D91">
      <w:r>
        <w:t>M</w:t>
      </w:r>
      <w:r w:rsidR="001B781F" w:rsidRPr="001B781F">
        <w:t>echanical or body repairs</w:t>
      </w:r>
      <w:r w:rsidR="001B781F" w:rsidRPr="001B781F">
        <w:fldChar w:fldCharType="begin"/>
      </w:r>
      <w:r w:rsidR="001B781F" w:rsidRPr="001B781F">
        <w:instrText xml:space="preserve">repairs" </w:instrText>
      </w:r>
      <w:r w:rsidR="001B781F" w:rsidRPr="001B781F">
        <w:fldChar w:fldCharType="end"/>
      </w:r>
      <w:r w:rsidR="001B781F" w:rsidRPr="001B781F">
        <w:t xml:space="preserve"> resulting from a crash</w:t>
      </w:r>
      <w:r w:rsidR="001B781F" w:rsidRPr="001B781F">
        <w:fldChar w:fldCharType="begin"/>
      </w:r>
      <w:r w:rsidR="001B781F" w:rsidRPr="001B781F">
        <w:instrText xml:space="preserve">crash” </w:instrText>
      </w:r>
      <w:r w:rsidR="001B781F" w:rsidRPr="001B781F">
        <w:fldChar w:fldCharType="end"/>
      </w:r>
      <w:r w:rsidR="001B781F" w:rsidRPr="001B781F">
        <w:t xml:space="preserve"> should be undertaken by a</w:t>
      </w:r>
      <w:r w:rsidR="00D979AA">
        <w:t>n approved insurance</w:t>
      </w:r>
      <w:r w:rsidR="001B781F" w:rsidRPr="001B781F">
        <w:t xml:space="preserve"> repairer</w:t>
      </w:r>
      <w:r w:rsidR="00CC0570">
        <w:t>.</w:t>
      </w:r>
    </w:p>
    <w:p w14:paraId="4B6F5F18" w14:textId="2F177AF7" w:rsidR="00B25090" w:rsidRDefault="00FA3196" w:rsidP="009A4D91">
      <w:r>
        <w:t>M</w:t>
      </w:r>
      <w:r w:rsidR="001B781F" w:rsidRPr="001B781F">
        <w:t>echanical repairs</w:t>
      </w:r>
      <w:r w:rsidR="001B781F" w:rsidRPr="001B781F">
        <w:fldChar w:fldCharType="begin"/>
      </w:r>
      <w:r w:rsidR="001B781F" w:rsidRPr="001B781F">
        <w:instrText xml:space="preserve">repairs" </w:instrText>
      </w:r>
      <w:r w:rsidR="001B781F" w:rsidRPr="001B781F">
        <w:fldChar w:fldCharType="end"/>
      </w:r>
      <w:r w:rsidR="001B781F" w:rsidRPr="001B781F">
        <w:t>, covered under the terms of a vehicle’s warranty</w:t>
      </w:r>
      <w:r w:rsidR="001B781F" w:rsidRPr="001B781F">
        <w:fldChar w:fldCharType="begin"/>
      </w:r>
      <w:r w:rsidR="001B781F" w:rsidRPr="001B781F">
        <w:instrText xml:space="preserve">warranty" </w:instrText>
      </w:r>
      <w:r w:rsidR="001B781F" w:rsidRPr="001B781F">
        <w:fldChar w:fldCharType="end"/>
      </w:r>
      <w:r w:rsidR="001B781F" w:rsidRPr="001B781F">
        <w:t xml:space="preserve">, </w:t>
      </w:r>
      <w:r w:rsidR="0026482A">
        <w:t>must</w:t>
      </w:r>
      <w:r w:rsidR="0026482A" w:rsidRPr="001B781F">
        <w:t xml:space="preserve"> </w:t>
      </w:r>
      <w:r w:rsidR="001B781F" w:rsidRPr="001B781F">
        <w:t>be performed by the manufacturers’ approved repairers.</w:t>
      </w:r>
    </w:p>
    <w:p w14:paraId="0CC169C9" w14:textId="44E7AC9B" w:rsidR="00B25090" w:rsidRPr="00EB7734" w:rsidRDefault="00B25090" w:rsidP="009A4D91">
      <w:pPr>
        <w:pStyle w:val="Heading3"/>
      </w:pPr>
      <w:bookmarkStart w:id="220" w:name="_Toc185503884"/>
      <w:bookmarkStart w:id="221" w:name="_Toc185504298"/>
      <w:bookmarkStart w:id="222" w:name="_Toc185505416"/>
      <w:bookmarkStart w:id="223" w:name="_Toc185597175"/>
      <w:bookmarkStart w:id="224" w:name="_Toc185597591"/>
      <w:bookmarkStart w:id="225" w:name="_Toc185597987"/>
      <w:bookmarkStart w:id="226" w:name="_Toc185599346"/>
      <w:bookmarkStart w:id="227" w:name="_Toc185599347"/>
      <w:bookmarkStart w:id="228" w:name="_Toc191470857"/>
      <w:bookmarkEnd w:id="220"/>
      <w:bookmarkEnd w:id="221"/>
      <w:bookmarkEnd w:id="222"/>
      <w:bookmarkEnd w:id="223"/>
      <w:bookmarkEnd w:id="224"/>
      <w:bookmarkEnd w:id="225"/>
      <w:bookmarkEnd w:id="226"/>
      <w:r>
        <w:t>Breakdowns</w:t>
      </w:r>
      <w:bookmarkEnd w:id="227"/>
      <w:bookmarkEnd w:id="228"/>
    </w:p>
    <w:p w14:paraId="07D31809" w14:textId="1C7386EE" w:rsidR="00052AC6" w:rsidRDefault="004C4972" w:rsidP="00B9134A">
      <w:r w:rsidRPr="004C4972">
        <w:t>A</w:t>
      </w:r>
      <w:r w:rsidR="00052AC6">
        <w:t xml:space="preserve">gencies </w:t>
      </w:r>
      <w:r w:rsidRPr="004C4972">
        <w:t xml:space="preserve">must develop vehicle breakdown </w:t>
      </w:r>
      <w:r w:rsidR="0027432D">
        <w:t xml:space="preserve">and roadside assistance </w:t>
      </w:r>
      <w:r w:rsidRPr="004C4972">
        <w:t>practices, procedures that ensure prompt response, the effective safety</w:t>
      </w:r>
      <w:r w:rsidRPr="004C4972">
        <w:fldChar w:fldCharType="begin"/>
      </w:r>
      <w:r w:rsidRPr="004C4972">
        <w:instrText xml:space="preserve">safety" </w:instrText>
      </w:r>
      <w:r w:rsidRPr="004C4972">
        <w:fldChar w:fldCharType="end"/>
      </w:r>
      <w:r w:rsidRPr="004C4972">
        <w:t xml:space="preserve"> of drivers and passengers, and the security</w:t>
      </w:r>
      <w:r w:rsidRPr="004C4972">
        <w:fldChar w:fldCharType="begin"/>
      </w:r>
      <w:r w:rsidRPr="004C4972">
        <w:instrText xml:space="preserve">security" </w:instrText>
      </w:r>
      <w:r w:rsidRPr="004C4972">
        <w:fldChar w:fldCharType="end"/>
      </w:r>
      <w:r w:rsidRPr="004C4972">
        <w:t xml:space="preserve"> of government vehicles.</w:t>
      </w:r>
    </w:p>
    <w:p w14:paraId="101036FC" w14:textId="170C1023" w:rsidR="004C4972" w:rsidRPr="004C4972" w:rsidRDefault="004C4972" w:rsidP="009A4D91">
      <w:r w:rsidRPr="004C4972">
        <w:t>Such practices, procedures and arrangements must encompass all logistical situations of vehicle operations</w:t>
      </w:r>
      <w:r w:rsidRPr="004C4972">
        <w:fldChar w:fldCharType="begin"/>
      </w:r>
      <w:r w:rsidRPr="004C4972">
        <w:instrText xml:space="preserve">vehicle operations" </w:instrText>
      </w:r>
      <w:r w:rsidRPr="004C4972">
        <w:fldChar w:fldCharType="end"/>
      </w:r>
      <w:r w:rsidRPr="004C4972">
        <w:t xml:space="preserve"> that are relevant to the </w:t>
      </w:r>
      <w:r w:rsidR="00052AC6">
        <w:t>Agency</w:t>
      </w:r>
      <w:r w:rsidRPr="004C4972">
        <w:t>.</w:t>
      </w:r>
    </w:p>
    <w:p w14:paraId="7CAD8A31" w14:textId="5FB0DB50" w:rsidR="00393823" w:rsidRDefault="00393823" w:rsidP="009A4D91">
      <w:pPr>
        <w:pStyle w:val="Heading3"/>
      </w:pPr>
      <w:bookmarkStart w:id="229" w:name="_Toc185599348"/>
      <w:bookmarkStart w:id="230" w:name="_Toc191470858"/>
      <w:r>
        <w:t xml:space="preserve">Roadside </w:t>
      </w:r>
      <w:r w:rsidR="00D80E5E">
        <w:t>a</w:t>
      </w:r>
      <w:r>
        <w:t>ssistance</w:t>
      </w:r>
      <w:bookmarkEnd w:id="229"/>
      <w:bookmarkEnd w:id="230"/>
    </w:p>
    <w:p w14:paraId="591A17A5" w14:textId="144D8329" w:rsidR="004C4972" w:rsidRDefault="004C4972" w:rsidP="009A4D91">
      <w:r w:rsidRPr="004C4972">
        <w:t>All vehicles are to be covered by the manufacturers’ 24</w:t>
      </w:r>
      <w:r w:rsidRPr="004C4972">
        <w:noBreakHyphen/>
        <w:t>hour roadside assistance</w:t>
      </w:r>
      <w:r w:rsidRPr="004C4972">
        <w:fldChar w:fldCharType="begin"/>
      </w:r>
      <w:r w:rsidRPr="004C4972">
        <w:instrText xml:space="preserve">roadside assistance" </w:instrText>
      </w:r>
      <w:r w:rsidRPr="004C4972">
        <w:fldChar w:fldCharType="end"/>
      </w:r>
      <w:r w:rsidRPr="004C4972">
        <w:t xml:space="preserve"> program or an alternative program if the vehicle manufacturer does not offer a roadside assistance program.</w:t>
      </w:r>
    </w:p>
    <w:p w14:paraId="659A86FC" w14:textId="0EFAF77A" w:rsidR="00B25090" w:rsidRDefault="004C4972" w:rsidP="009A4D91">
      <w:r w:rsidRPr="004C4972">
        <w:t>Emergency contact details of roadside assistance providers are to be kept with each vehicle. All government drivers are to be made aware of the procedure for obtaining roadside assistance.</w:t>
      </w:r>
    </w:p>
    <w:p w14:paraId="34D249D8" w14:textId="77777777" w:rsidR="000224F5" w:rsidRPr="00EB7734" w:rsidRDefault="000224F5" w:rsidP="000224F5">
      <w:pPr>
        <w:pStyle w:val="Heading3"/>
      </w:pPr>
      <w:bookmarkStart w:id="231" w:name="_Toc185599372"/>
      <w:bookmarkStart w:id="232" w:name="_Toc191470859"/>
      <w:bookmarkStart w:id="233" w:name="_Toc185599349"/>
      <w:r>
        <w:t>Vehicle trailers</w:t>
      </w:r>
      <w:bookmarkEnd w:id="231"/>
      <w:bookmarkEnd w:id="232"/>
    </w:p>
    <w:p w14:paraId="0267BFC9" w14:textId="77777777" w:rsidR="000224F5" w:rsidRPr="004C4972" w:rsidRDefault="000224F5" w:rsidP="000224F5">
      <w:r w:rsidRPr="004C4972">
        <w:t>All government trailers owned or leased by government departments or agencies must be registered in the name of the owning department or agency, in accordance with the provisions of the Road Safety Act or the applicable legislation of the jurisdiction in which the trailer is being used.</w:t>
      </w:r>
    </w:p>
    <w:p w14:paraId="61352D1A" w14:textId="77777777" w:rsidR="000224F5" w:rsidRPr="004C4972" w:rsidRDefault="000224F5" w:rsidP="000224F5">
      <w:r w:rsidRPr="004C4972">
        <w:t>Supervisors of government drivers must ensure:</w:t>
      </w:r>
    </w:p>
    <w:p w14:paraId="5010294B" w14:textId="086E2332" w:rsidR="000224F5" w:rsidRDefault="000224F5" w:rsidP="000224F5">
      <w:pPr>
        <w:pStyle w:val="Listpinpoint"/>
      </w:pPr>
      <w:r w:rsidRPr="003333C1">
        <w:t>all trailers receive regular and appropriate maintenance, and that the construction and specifications of trailers are appropriate for the tasks for which they are to be used</w:t>
      </w:r>
      <w:r w:rsidR="002F0863">
        <w:t>,</w:t>
      </w:r>
      <w:r w:rsidRPr="003333C1">
        <w:t xml:space="preserve"> and</w:t>
      </w:r>
    </w:p>
    <w:p w14:paraId="170D13D7" w14:textId="77777777" w:rsidR="000224F5" w:rsidRDefault="000224F5" w:rsidP="000224F5">
      <w:pPr>
        <w:pStyle w:val="Listpinpoint"/>
      </w:pPr>
      <w:r w:rsidRPr="003333C1">
        <w:t>drivers are competent to operate any trailer in their charge.</w:t>
      </w:r>
    </w:p>
    <w:p w14:paraId="6BBEE0AA" w14:textId="77777777" w:rsidR="000224F5" w:rsidRDefault="000224F5" w:rsidP="000224F5">
      <w:pPr>
        <w:pStyle w:val="Listnum"/>
      </w:pPr>
      <w:r>
        <w:t>Agencies</w:t>
      </w:r>
      <w:r w:rsidRPr="00A256D7">
        <w:t xml:space="preserve"> must </w:t>
      </w:r>
      <w:r>
        <w:t>keep</w:t>
      </w:r>
      <w:r w:rsidRPr="00A256D7">
        <w:t xml:space="preserve"> a register of </w:t>
      </w:r>
      <w:r w:rsidRPr="004C4972">
        <w:t xml:space="preserve">owned or leased </w:t>
      </w:r>
      <w:r w:rsidRPr="00A256D7">
        <w:t>trailers</w:t>
      </w:r>
      <w:r>
        <w:t xml:space="preserve"> for asset management purposes.</w:t>
      </w:r>
    </w:p>
    <w:p w14:paraId="382C26DB" w14:textId="77777777" w:rsidR="00C8590C" w:rsidRPr="00EB7734" w:rsidRDefault="00C8590C" w:rsidP="00C8590C">
      <w:pPr>
        <w:pStyle w:val="Heading3"/>
      </w:pPr>
      <w:bookmarkStart w:id="234" w:name="_Toc185599472"/>
      <w:bookmarkStart w:id="235" w:name="_Toc191470860"/>
      <w:r>
        <w:t>Pooling of government vehicles</w:t>
      </w:r>
      <w:bookmarkEnd w:id="234"/>
      <w:bookmarkEnd w:id="235"/>
    </w:p>
    <w:p w14:paraId="10DB70A2" w14:textId="68D33152" w:rsidR="00C8590C" w:rsidRPr="004C4972" w:rsidRDefault="00C8590C" w:rsidP="00C8590C">
      <w:r w:rsidRPr="004C4972">
        <w:t xml:space="preserve">All government vehicles, including vehicles in the </w:t>
      </w:r>
      <w:r w:rsidRPr="00D95DBF">
        <w:t>Executive Motor Vehicle Scheme</w:t>
      </w:r>
      <w:r w:rsidRPr="004C4972">
        <w:fldChar w:fldCharType="begin"/>
      </w:r>
      <w:r w:rsidRPr="004C4972">
        <w:instrText xml:space="preserve">Executive Motor Vehicle Scheme" </w:instrText>
      </w:r>
      <w:r w:rsidRPr="004C4972">
        <w:fldChar w:fldCharType="end"/>
      </w:r>
      <w:r w:rsidRPr="004C4972">
        <w:t>, are to be made available in a pooling</w:t>
      </w:r>
      <w:r w:rsidRPr="004C4972">
        <w:fldChar w:fldCharType="begin"/>
      </w:r>
      <w:r w:rsidRPr="004C4972">
        <w:instrText xml:space="preserve">pooling" </w:instrText>
      </w:r>
      <w:r w:rsidRPr="004C4972">
        <w:fldChar w:fldCharType="end"/>
      </w:r>
      <w:r w:rsidRPr="004C4972">
        <w:t xml:space="preserve"> arrangement for operational</w:t>
      </w:r>
      <w:r w:rsidRPr="004C4972">
        <w:fldChar w:fldCharType="begin"/>
      </w:r>
      <w:r w:rsidRPr="004C4972">
        <w:instrText xml:space="preserve">operational </w:instrText>
      </w:r>
      <w:r w:rsidRPr="004C4972">
        <w:fldChar w:fldCharType="end"/>
      </w:r>
      <w:r w:rsidRPr="004C4972">
        <w:t xml:space="preserve"> use during normal business hours</w:t>
      </w:r>
      <w:r>
        <w:t>, except where an executive has received an exemption in writing</w:t>
      </w:r>
      <w:r w:rsidRPr="004C4972">
        <w:t xml:space="preserve"> by the applicable departmental secretary, agency chief executive officer or authorised delegate.</w:t>
      </w:r>
    </w:p>
    <w:p w14:paraId="4D7CBEDB" w14:textId="77777777" w:rsidR="00C8590C" w:rsidRPr="004C4972" w:rsidRDefault="00C8590C" w:rsidP="00C8590C">
      <w:r w:rsidRPr="004C4972">
        <w:t>Departments and agencies should maintain suitable vehicle booking and recording systems, so vehicle availability, location and driver can be readily determined.</w:t>
      </w:r>
    </w:p>
    <w:p w14:paraId="77F32A74" w14:textId="6ADB7963" w:rsidR="00CC0570" w:rsidRDefault="002561BD" w:rsidP="000D1A28">
      <w:pPr>
        <w:pStyle w:val="Heading1"/>
      </w:pPr>
      <w:bookmarkStart w:id="236" w:name="_Toc191470861"/>
      <w:r>
        <w:t>Vehicle operations</w:t>
      </w:r>
      <w:bookmarkEnd w:id="233"/>
      <w:bookmarkEnd w:id="236"/>
    </w:p>
    <w:p w14:paraId="1D20F3FF" w14:textId="578E9ACE" w:rsidR="00C24C89" w:rsidRDefault="00BF577A" w:rsidP="009A4D91">
      <w:r>
        <w:t xml:space="preserve">Agency </w:t>
      </w:r>
      <w:r w:rsidR="00C24C89" w:rsidRPr="00013FA4">
        <w:t>motor vehicles are provided where it is appropriate that the government operates its own transport or where, in the interests of financial and operational efficiency, it is appropriate to use motor vehicle transport.</w:t>
      </w:r>
    </w:p>
    <w:p w14:paraId="143D4E1D" w14:textId="14D5BCD0" w:rsidR="00C24C89" w:rsidRDefault="00C24C89" w:rsidP="009A4D91">
      <w:r w:rsidRPr="00013FA4">
        <w:t>The policy objective of the government is that motor vehicle use supports the government’s service delivery requirements and delivers effective outcomes in vehicle efficiency, safety and environmental performance.</w:t>
      </w:r>
    </w:p>
    <w:p w14:paraId="0EEA6529" w14:textId="5E8CE87A" w:rsidR="00C24C89" w:rsidRPr="00EB7734" w:rsidRDefault="00C24C89" w:rsidP="000D1A28">
      <w:pPr>
        <w:pStyle w:val="Heading2"/>
      </w:pPr>
      <w:bookmarkStart w:id="237" w:name="_Toc185599351"/>
      <w:bookmarkStart w:id="238" w:name="_Toc191470862"/>
      <w:r w:rsidRPr="0089165A">
        <w:t>Driver responsibility awareness for safety and vehicle use</w:t>
      </w:r>
      <w:bookmarkEnd w:id="237"/>
      <w:bookmarkEnd w:id="238"/>
    </w:p>
    <w:p w14:paraId="51379954" w14:textId="77777777" w:rsidR="00C24C89" w:rsidRDefault="00C24C89" w:rsidP="009A4D91">
      <w:r w:rsidRPr="00797B78">
        <w:t>Drivers of government vehicles must take reasonable care for their own health and safety, and for the health and safety of passengers and other road users.</w:t>
      </w:r>
    </w:p>
    <w:p w14:paraId="5D0217A3" w14:textId="77777777" w:rsidR="00C24C89" w:rsidRDefault="00C24C89" w:rsidP="004C036E">
      <w:r w:rsidRPr="00797B78">
        <w:t>Drivers of government vehicles must:</w:t>
      </w:r>
    </w:p>
    <w:p w14:paraId="3451A62D" w14:textId="287A3E10" w:rsidR="00C24C89" w:rsidRPr="00953480" w:rsidRDefault="00C24C89" w:rsidP="008E2C25">
      <w:pPr>
        <w:pStyle w:val="Listpinpoint"/>
      </w:pPr>
      <w:r w:rsidRPr="00953480">
        <w:t xml:space="preserve">comply with the applicable provisions of the </w:t>
      </w:r>
      <w:r w:rsidR="00AA752E">
        <w:t>Policy, Requirements</w:t>
      </w:r>
      <w:r w:rsidRPr="00953480">
        <w:t>, the Public Service Code of Conduct, the Occupational Health and Safety Act, the Road Safety Act, the Road Transport (Dangerous Goods) Act and any other relevant legislation of any applicable jurisdiction</w:t>
      </w:r>
      <w:r w:rsidR="00B97E6C">
        <w:t>,</w:t>
      </w:r>
    </w:p>
    <w:p w14:paraId="3B60DDA5" w14:textId="5E01DF06" w:rsidR="00C24C89" w:rsidRPr="00953480" w:rsidRDefault="00C24C89" w:rsidP="008E2C25">
      <w:pPr>
        <w:pStyle w:val="Listpinpoint"/>
      </w:pPr>
      <w:r w:rsidRPr="00953480">
        <w:t xml:space="preserve">cooperate with the employer on any action taken by the employer to comply with the </w:t>
      </w:r>
      <w:r w:rsidR="00B97E6C">
        <w:t xml:space="preserve">Policy, Requirements </w:t>
      </w:r>
      <w:r w:rsidRPr="00953480">
        <w:t>or any requirement imposed by relevant legislation</w:t>
      </w:r>
      <w:r w:rsidR="00B97E6C">
        <w:t>,</w:t>
      </w:r>
    </w:p>
    <w:p w14:paraId="0E23DFDB" w14:textId="3F32EE6A" w:rsidR="00C24C89" w:rsidRPr="00953480" w:rsidRDefault="00C24C89" w:rsidP="008E2C25">
      <w:pPr>
        <w:pStyle w:val="Listpinpoint"/>
      </w:pPr>
      <w:r w:rsidRPr="00953480">
        <w:t>assist in the risk management and development of effective driver information and education programs, drivers of government vehicles may be required to authorise the employer to record and obtain from VicRoads or any other appropriate authority regarding all traffic and vehicle</w:t>
      </w:r>
      <w:r w:rsidRPr="00953480">
        <w:noBreakHyphen/>
        <w:t>related offences committed while driving a government vehicle. Information includes the driver’s licence details, status and any loss of driver’s licence points. This information is to be administered in accordance with the provisions of the Information Privacy Act</w:t>
      </w:r>
      <w:r w:rsidR="007D01BC">
        <w:t>,</w:t>
      </w:r>
    </w:p>
    <w:p w14:paraId="114F9107" w14:textId="66B92138" w:rsidR="00C24C89" w:rsidRPr="00953480" w:rsidRDefault="00C24C89" w:rsidP="008E2C25">
      <w:pPr>
        <w:pStyle w:val="Listpinpoint"/>
      </w:pPr>
      <w:r w:rsidRPr="00953480">
        <w:t>safely park the vehicle prior to operating: hand</w:t>
      </w:r>
      <w:r w:rsidRPr="00953480">
        <w:noBreakHyphen/>
        <w:t>held mobile phone, two</w:t>
      </w:r>
      <w:r w:rsidRPr="00953480">
        <w:noBreakHyphen/>
        <w:t>way radio; and/or satellite navigation system or other electronic equipment other than where exempt under the Road Safety (Road Rules) Regulations</w:t>
      </w:r>
      <w:r w:rsidR="007D01BC">
        <w:t>,</w:t>
      </w:r>
    </w:p>
    <w:p w14:paraId="347B836C" w14:textId="12903402" w:rsidR="00C24C89" w:rsidRPr="00953480" w:rsidRDefault="00C24C89" w:rsidP="008E2C25">
      <w:pPr>
        <w:pStyle w:val="Listpinpoint"/>
      </w:pPr>
      <w:proofErr w:type="gramStart"/>
      <w:r w:rsidRPr="00953480">
        <w:t>comply with drug and alcohol laws at all times</w:t>
      </w:r>
      <w:proofErr w:type="gramEnd"/>
      <w:r w:rsidR="007D01BC">
        <w:t>,</w:t>
      </w:r>
      <w:r w:rsidRPr="00953480">
        <w:t xml:space="preserve"> and</w:t>
      </w:r>
    </w:p>
    <w:p w14:paraId="016DA3D3" w14:textId="77777777" w:rsidR="00C24C89" w:rsidRDefault="00C24C89" w:rsidP="008E2C25">
      <w:pPr>
        <w:pStyle w:val="Listpinpoint"/>
      </w:pPr>
      <w:r w:rsidRPr="00953480">
        <w:t>effectively finalise infringement notices.</w:t>
      </w:r>
    </w:p>
    <w:p w14:paraId="6632841B" w14:textId="6D79F96E" w:rsidR="00C24C89" w:rsidRPr="00EB7734" w:rsidRDefault="00C24C89" w:rsidP="000D1A28">
      <w:pPr>
        <w:pStyle w:val="Heading2"/>
      </w:pPr>
      <w:bookmarkStart w:id="239" w:name="_Toc185599352"/>
      <w:bookmarkStart w:id="240" w:name="_Toc191470863"/>
      <w:r>
        <w:t>Fuel</w:t>
      </w:r>
      <w:r w:rsidR="00296001">
        <w:t xml:space="preserve"> </w:t>
      </w:r>
      <w:r w:rsidR="00B22FF8">
        <w:t>cards (ICE</w:t>
      </w:r>
      <w:r w:rsidR="001F5817">
        <w:t>V</w:t>
      </w:r>
      <w:r w:rsidR="00B22FF8">
        <w:t xml:space="preserve">) </w:t>
      </w:r>
      <w:r w:rsidR="00276915">
        <w:t>and r</w:t>
      </w:r>
      <w:r w:rsidR="00F72BCB">
        <w:t xml:space="preserve">echarge </w:t>
      </w:r>
      <w:r w:rsidR="00276915">
        <w:t>c</w:t>
      </w:r>
      <w:r w:rsidR="00296001">
        <w:t>ards</w:t>
      </w:r>
      <w:r w:rsidR="00B22FF8">
        <w:t xml:space="preserve"> (ZEVs)</w:t>
      </w:r>
      <w:bookmarkEnd w:id="239"/>
      <w:bookmarkEnd w:id="240"/>
    </w:p>
    <w:p w14:paraId="32255097" w14:textId="70B12099" w:rsidR="00C24C89" w:rsidRPr="004C4972" w:rsidRDefault="00FC1B86" w:rsidP="009A4D91">
      <w:r>
        <w:t>F</w:t>
      </w:r>
      <w:r w:rsidR="00C24C89" w:rsidRPr="004C4972">
        <w:t>uel</w:t>
      </w:r>
      <w:r w:rsidR="00C24C89" w:rsidRPr="004C4972">
        <w:fldChar w:fldCharType="begin"/>
      </w:r>
      <w:r w:rsidR="00C24C89" w:rsidRPr="004C4972">
        <w:instrText xml:space="preserve">fuel" </w:instrText>
      </w:r>
      <w:r w:rsidR="00C24C89" w:rsidRPr="004C4972">
        <w:fldChar w:fldCharType="end"/>
      </w:r>
      <w:r w:rsidR="00C24C89" w:rsidRPr="004C4972">
        <w:t xml:space="preserve"> </w:t>
      </w:r>
      <w:r w:rsidR="00276915">
        <w:t xml:space="preserve">and recharge </w:t>
      </w:r>
      <w:r w:rsidR="00C24C89" w:rsidRPr="004C4972">
        <w:t xml:space="preserve">cards </w:t>
      </w:r>
      <w:r>
        <w:t xml:space="preserve">are </w:t>
      </w:r>
      <w:r w:rsidR="00C24C89" w:rsidRPr="004C4972">
        <w:t xml:space="preserve">arranged by </w:t>
      </w:r>
      <w:r>
        <w:t xml:space="preserve">Agency </w:t>
      </w:r>
      <w:r w:rsidR="00C24C89" w:rsidRPr="004C4972">
        <w:t>fleet managers. Cards are to be used as described in the contract</w:t>
      </w:r>
      <w:r w:rsidR="00C24C89" w:rsidRPr="004C4972">
        <w:fldChar w:fldCharType="begin"/>
      </w:r>
      <w:r w:rsidR="00C24C89" w:rsidRPr="004C4972">
        <w:instrText xml:space="preserve">contract" </w:instrText>
      </w:r>
      <w:r w:rsidR="00C24C89" w:rsidRPr="004C4972">
        <w:fldChar w:fldCharType="end"/>
      </w:r>
      <w:r w:rsidR="00C24C89" w:rsidRPr="004C4972">
        <w:t xml:space="preserve"> rules of engagement. </w:t>
      </w:r>
      <w:r w:rsidR="004C0829">
        <w:t xml:space="preserve">Fuel cards are only to be used to purchase </w:t>
      </w:r>
      <w:r w:rsidR="00C24C89" w:rsidRPr="004C4972">
        <w:t>fuel and oil</w:t>
      </w:r>
      <w:r w:rsidR="00587A92">
        <w:t xml:space="preserve"> </w:t>
      </w:r>
      <w:r w:rsidR="00300271">
        <w:t>(for internal combustion engine vehicles / ICEV</w:t>
      </w:r>
      <w:proofErr w:type="gramStart"/>
      <w:r w:rsidR="00300271">
        <w:t>)</w:t>
      </w:r>
      <w:proofErr w:type="gramEnd"/>
      <w:r w:rsidR="00300271">
        <w:t xml:space="preserve"> </w:t>
      </w:r>
      <w:r w:rsidR="00587A92">
        <w:t xml:space="preserve">and </w:t>
      </w:r>
      <w:r w:rsidR="00300271">
        <w:t xml:space="preserve">ZEV </w:t>
      </w:r>
      <w:r w:rsidR="00587A92">
        <w:t>recharge cards are only to be used to recharge ZEV</w:t>
      </w:r>
      <w:r w:rsidR="005A3E8A">
        <w:t>s</w:t>
      </w:r>
      <w:r w:rsidR="00C24C89" w:rsidRPr="004C4972">
        <w:fldChar w:fldCharType="begin"/>
      </w:r>
      <w:r w:rsidR="00C24C89" w:rsidRPr="004C4972">
        <w:instrText xml:space="preserve">oil" </w:instrText>
      </w:r>
      <w:r w:rsidR="00C24C89" w:rsidRPr="004C4972">
        <w:fldChar w:fldCharType="end"/>
      </w:r>
      <w:r w:rsidR="00C24C89" w:rsidRPr="004C4972">
        <w:t>. Cards are valid only at approved panel member company outlets.</w:t>
      </w:r>
    </w:p>
    <w:p w14:paraId="5C917D5B" w14:textId="78469196" w:rsidR="00C24C89" w:rsidRPr="004C4972" w:rsidRDefault="00C24C89" w:rsidP="004C036E">
      <w:r w:rsidRPr="004C4972">
        <w:t>Government fuel</w:t>
      </w:r>
      <w:r w:rsidRPr="004C4972">
        <w:fldChar w:fldCharType="begin"/>
      </w:r>
      <w:r w:rsidRPr="004C4972">
        <w:instrText xml:space="preserve">fuel" </w:instrText>
      </w:r>
      <w:r w:rsidRPr="004C4972">
        <w:fldChar w:fldCharType="end"/>
      </w:r>
      <w:r w:rsidRPr="004C4972">
        <w:t xml:space="preserve"> </w:t>
      </w:r>
      <w:r w:rsidR="00BE4A61">
        <w:t xml:space="preserve">and recharge </w:t>
      </w:r>
      <w:r w:rsidRPr="004C4972">
        <w:t>cards are not:</w:t>
      </w:r>
    </w:p>
    <w:p w14:paraId="5482F75B" w14:textId="673C613F" w:rsidR="00C24C89" w:rsidRPr="004C4972" w:rsidRDefault="00C24C89" w:rsidP="008E2C25">
      <w:pPr>
        <w:pStyle w:val="Listpinpoint"/>
      </w:pPr>
      <w:r w:rsidRPr="004C4972">
        <w:t>to be used in the purchase of any product for private use. Penalties may apply when this clause is contravened</w:t>
      </w:r>
      <w:r w:rsidR="00B2557E">
        <w:t>,</w:t>
      </w:r>
    </w:p>
    <w:p w14:paraId="3F583C18" w14:textId="429BD83C" w:rsidR="00C24C89" w:rsidRPr="004C4972" w:rsidRDefault="00C24C89" w:rsidP="008E2C25">
      <w:pPr>
        <w:pStyle w:val="Listpinpoint"/>
      </w:pPr>
      <w:r w:rsidRPr="004C4972">
        <w:t>transferable and may be used only for the vehicle to which they were originally allocated</w:t>
      </w:r>
      <w:r w:rsidR="00B2557E">
        <w:t>,</w:t>
      </w:r>
      <w:r w:rsidRPr="004C4972">
        <w:t xml:space="preserve"> and</w:t>
      </w:r>
    </w:p>
    <w:p w14:paraId="37063CFC" w14:textId="126B8A0D" w:rsidR="00C24C89" w:rsidRPr="004C4972" w:rsidRDefault="00C24C89" w:rsidP="008E2C25">
      <w:pPr>
        <w:pStyle w:val="Listpinpoint"/>
      </w:pPr>
      <w:r w:rsidRPr="004C4972">
        <w:t>to be used in conjunction with any rewards program.</w:t>
      </w:r>
    </w:p>
    <w:p w14:paraId="055E6857" w14:textId="6FC34285" w:rsidR="00C24C89" w:rsidRDefault="00C24C89" w:rsidP="009A4D91">
      <w:r w:rsidRPr="004C4972">
        <w:t>Drivers of government vehicles must immediately report cases of lost or stolen fuel</w:t>
      </w:r>
      <w:r w:rsidRPr="004C4972">
        <w:fldChar w:fldCharType="begin"/>
      </w:r>
      <w:r w:rsidRPr="004C4972">
        <w:instrText xml:space="preserve">fuel" </w:instrText>
      </w:r>
      <w:r w:rsidRPr="004C4972">
        <w:fldChar w:fldCharType="end"/>
      </w:r>
      <w:r w:rsidRPr="004C4972">
        <w:t xml:space="preserve"> </w:t>
      </w:r>
      <w:r w:rsidR="00EE279F">
        <w:t xml:space="preserve">or recharge </w:t>
      </w:r>
      <w:r w:rsidRPr="004C4972">
        <w:t>cards to their fleet manager.</w:t>
      </w:r>
    </w:p>
    <w:p w14:paraId="521ECD12" w14:textId="0602FBF2" w:rsidR="0075169B" w:rsidRDefault="00BF5A9B" w:rsidP="009A4D91">
      <w:r>
        <w:t xml:space="preserve">VicFleet manages fuel cards </w:t>
      </w:r>
      <w:r w:rsidR="00325BF8">
        <w:t>for many clients</w:t>
      </w:r>
      <w:r w:rsidR="00220DE4">
        <w:t xml:space="preserve">. Please email </w:t>
      </w:r>
      <w:hyperlink r:id="rId50" w:history="1">
        <w:r w:rsidR="00220DE4" w:rsidRPr="00777091">
          <w:rPr>
            <w:rStyle w:val="Hyperlink"/>
          </w:rPr>
          <w:t>cars</w:t>
        </w:r>
        <w:r w:rsidR="00220DE4" w:rsidRPr="00EC6509">
          <w:rPr>
            <w:rStyle w:val="Hyperlink"/>
          </w:rPr>
          <w:t>@vicfleet.vic.gov.au</w:t>
        </w:r>
      </w:hyperlink>
      <w:r w:rsidR="00220DE4">
        <w:t xml:space="preserve"> for more information.</w:t>
      </w:r>
    </w:p>
    <w:p w14:paraId="773E204C" w14:textId="7ECC9F49" w:rsidR="00984B2A" w:rsidRPr="00EB7734" w:rsidRDefault="00984B2A" w:rsidP="000D1A28">
      <w:pPr>
        <w:pStyle w:val="Heading2"/>
      </w:pPr>
      <w:bookmarkStart w:id="241" w:name="_Ref190774594"/>
      <w:bookmarkStart w:id="242" w:name="_Toc191470864"/>
      <w:r>
        <w:t>Odometer reading</w:t>
      </w:r>
      <w:r w:rsidR="00E51A63">
        <w:t>s</w:t>
      </w:r>
      <w:bookmarkEnd w:id="241"/>
      <w:bookmarkEnd w:id="242"/>
    </w:p>
    <w:p w14:paraId="22F7FF70" w14:textId="60BD0449" w:rsidR="00794F60" w:rsidRDefault="00984B2A" w:rsidP="00984B2A">
      <w:r w:rsidRPr="004C4972">
        <w:t xml:space="preserve">All drivers must provide </w:t>
      </w:r>
      <w:r w:rsidR="00C11BCC">
        <w:t xml:space="preserve">or record </w:t>
      </w:r>
      <w:r w:rsidRPr="004C4972">
        <w:t>an accurate odometer reading each time they refuel</w:t>
      </w:r>
      <w:r>
        <w:t xml:space="preserve"> or recharge </w:t>
      </w:r>
      <w:r w:rsidRPr="004C4972">
        <w:t xml:space="preserve">their vehicle. </w:t>
      </w:r>
      <w:r w:rsidR="00C66357">
        <w:t>Accurate o</w:t>
      </w:r>
      <w:r w:rsidR="004A4854">
        <w:t>dom</w:t>
      </w:r>
      <w:r w:rsidR="0042503C">
        <w:t>e</w:t>
      </w:r>
      <w:r w:rsidR="004A4854">
        <w:t xml:space="preserve">ter readings </w:t>
      </w:r>
      <w:r w:rsidR="00C66357">
        <w:t xml:space="preserve">must be </w:t>
      </w:r>
      <w:r w:rsidR="006E46CD">
        <w:t xml:space="preserve">provided to </w:t>
      </w:r>
      <w:r w:rsidR="005D3519">
        <w:t xml:space="preserve">the </w:t>
      </w:r>
      <w:r w:rsidR="006E048A">
        <w:t>fuel station console operator</w:t>
      </w:r>
      <w:r w:rsidR="00E957A4">
        <w:t xml:space="preserve"> </w:t>
      </w:r>
      <w:r w:rsidR="006E048A">
        <w:t xml:space="preserve">after </w:t>
      </w:r>
      <w:r w:rsidR="00E957A4">
        <w:t>refuelling</w:t>
      </w:r>
      <w:r w:rsidR="00C66357">
        <w:t>.</w:t>
      </w:r>
      <w:r w:rsidR="009120CC">
        <w:t xml:space="preserve"> </w:t>
      </w:r>
      <w:r w:rsidR="00C66357">
        <w:t>When recharging a ZEV</w:t>
      </w:r>
      <w:r w:rsidR="008A3269">
        <w:t>, an accurate o</w:t>
      </w:r>
      <w:r w:rsidR="00FD7EA6">
        <w:t xml:space="preserve">dometer must be </w:t>
      </w:r>
      <w:r w:rsidR="00B07697">
        <w:t xml:space="preserve">documented in a logbook or provided </w:t>
      </w:r>
      <w:r w:rsidR="00FD7EA6">
        <w:t>to the</w:t>
      </w:r>
      <w:r w:rsidR="00B07697">
        <w:t xml:space="preserve"> Agency</w:t>
      </w:r>
      <w:r w:rsidR="00FD7EA6">
        <w:t xml:space="preserve"> fleet manager.</w:t>
      </w:r>
    </w:p>
    <w:p w14:paraId="2569F581" w14:textId="5A3E4C0A" w:rsidR="00984B2A" w:rsidRPr="004C4972" w:rsidRDefault="008D151E" w:rsidP="00984B2A">
      <w:r>
        <w:t>The information is</w:t>
      </w:r>
      <w:r w:rsidR="00984B2A" w:rsidRPr="004C4972">
        <w:t xml:space="preserve"> used to track:</w:t>
      </w:r>
    </w:p>
    <w:p w14:paraId="6CFC0CEF" w14:textId="77777777" w:rsidR="00984B2A" w:rsidRPr="004C4972" w:rsidRDefault="00984B2A" w:rsidP="008E2C25">
      <w:pPr>
        <w:pStyle w:val="Listpinpoint"/>
      </w:pPr>
      <w:r w:rsidRPr="004C4972">
        <w:t>when vehicles are due for replacement</w:t>
      </w:r>
      <w:r>
        <w:t>,</w:t>
      </w:r>
    </w:p>
    <w:p w14:paraId="1C891A12" w14:textId="77777777" w:rsidR="00984B2A" w:rsidRPr="004C4972" w:rsidRDefault="00984B2A" w:rsidP="008E2C25">
      <w:pPr>
        <w:pStyle w:val="Listpinpoint"/>
      </w:pPr>
      <w:r w:rsidRPr="004C4972">
        <w:t>when they are due for servicing</w:t>
      </w:r>
      <w:r>
        <w:t>,</w:t>
      </w:r>
      <w:r w:rsidRPr="004C4972">
        <w:t xml:space="preserve"> and</w:t>
      </w:r>
    </w:p>
    <w:p w14:paraId="52B9F815" w14:textId="4E5A5B94" w:rsidR="00984B2A" w:rsidRPr="004C4972" w:rsidRDefault="00984B2A" w:rsidP="00A921D3">
      <w:pPr>
        <w:pStyle w:val="Listpinpoint"/>
        <w:tabs>
          <w:tab w:val="left" w:pos="8647"/>
        </w:tabs>
      </w:pPr>
      <w:r w:rsidRPr="004C4972">
        <w:t>any problems arising from fuel</w:t>
      </w:r>
      <w:r w:rsidRPr="004C4972">
        <w:fldChar w:fldCharType="begin"/>
      </w:r>
      <w:r w:rsidRPr="004C4972">
        <w:instrText xml:space="preserve">fuel" </w:instrText>
      </w:r>
      <w:r w:rsidRPr="004C4972">
        <w:fldChar w:fldCharType="end"/>
      </w:r>
      <w:r w:rsidRPr="004C4972">
        <w:t xml:space="preserve"> use</w:t>
      </w:r>
      <w:r w:rsidR="00B95ACA">
        <w:t>, recharge card use</w:t>
      </w:r>
      <w:r w:rsidRPr="004C4972">
        <w:t xml:space="preserve"> and efficiency</w:t>
      </w:r>
      <w:r w:rsidR="00B95ACA">
        <w:t xml:space="preserve"> (as appropriate)</w:t>
      </w:r>
      <w:r w:rsidRPr="004C4972">
        <w:t>.</w:t>
      </w:r>
    </w:p>
    <w:p w14:paraId="79BAFDAF" w14:textId="1A1FE925" w:rsidR="007F5420" w:rsidRDefault="003E6524" w:rsidP="00984B2A">
      <w:r>
        <w:t>Further r</w:t>
      </w:r>
      <w:r w:rsidR="007F5420" w:rsidRPr="007F5420">
        <w:t xml:space="preserve">equirements about odometer readings are </w:t>
      </w:r>
      <w:r w:rsidR="007F5420">
        <w:t>above</w:t>
      </w:r>
      <w:r w:rsidR="007F5420" w:rsidRPr="007F5420">
        <w:t xml:space="preserve"> at </w:t>
      </w:r>
      <w:r w:rsidR="00A21020">
        <w:fldChar w:fldCharType="begin"/>
      </w:r>
      <w:r w:rsidR="00A21020">
        <w:instrText xml:space="preserve"> REF _Ref190857908 \r \h </w:instrText>
      </w:r>
      <w:r w:rsidR="00A21020">
        <w:fldChar w:fldCharType="separate"/>
      </w:r>
      <w:r w:rsidR="00A21020">
        <w:t>4.4.1.1</w:t>
      </w:r>
      <w:r w:rsidR="00A21020">
        <w:fldChar w:fldCharType="end"/>
      </w:r>
      <w:r w:rsidR="007F5420" w:rsidRPr="007F5420">
        <w:t>.</w:t>
      </w:r>
    </w:p>
    <w:p w14:paraId="5ED8EAAD" w14:textId="4D838569" w:rsidR="00C24C89" w:rsidRDefault="00C24C89" w:rsidP="000D1A28">
      <w:pPr>
        <w:pStyle w:val="Heading2"/>
      </w:pPr>
      <w:bookmarkStart w:id="243" w:name="_Toc185599355"/>
      <w:bookmarkStart w:id="244" w:name="_Toc191470865"/>
      <w:r w:rsidRPr="00B25090">
        <w:t>Non</w:t>
      </w:r>
      <w:r>
        <w:t>-</w:t>
      </w:r>
      <w:r w:rsidRPr="00B25090">
        <w:t>contract fuel card purchases</w:t>
      </w:r>
      <w:bookmarkEnd w:id="243"/>
      <w:bookmarkEnd w:id="244"/>
    </w:p>
    <w:p w14:paraId="42AFE263" w14:textId="77777777" w:rsidR="00C24C89" w:rsidRPr="004C4972" w:rsidRDefault="00C24C89" w:rsidP="00D21302">
      <w:r w:rsidRPr="004C4972">
        <w:t>Purchases by means other than an approved fuel</w:t>
      </w:r>
      <w:r w:rsidRPr="004C4972">
        <w:fldChar w:fldCharType="begin"/>
      </w:r>
      <w:r w:rsidRPr="004C4972">
        <w:instrText xml:space="preserve">fuel" </w:instrText>
      </w:r>
      <w:r w:rsidRPr="004C4972">
        <w:fldChar w:fldCharType="end"/>
      </w:r>
      <w:r w:rsidRPr="004C4972">
        <w:t xml:space="preserve"> card should occur only in emergency</w:t>
      </w:r>
      <w:r w:rsidRPr="004C4972">
        <w:fldChar w:fldCharType="begin"/>
      </w:r>
      <w:r w:rsidRPr="004C4972">
        <w:instrText xml:space="preserve">emergency" </w:instrText>
      </w:r>
      <w:r w:rsidRPr="004C4972">
        <w:fldChar w:fldCharType="end"/>
      </w:r>
      <w:r w:rsidRPr="004C4972">
        <w:t xml:space="preserve"> situations. In such cases, drivers should only be reimbursed once they produce satisfactory evidence of having purchased fuel or lubricant.</w:t>
      </w:r>
    </w:p>
    <w:p w14:paraId="708CCD3F" w14:textId="0E6849D1" w:rsidR="00C24C89" w:rsidRPr="00EB7734" w:rsidRDefault="00C24C89" w:rsidP="000D1A28">
      <w:pPr>
        <w:pStyle w:val="Heading2"/>
      </w:pPr>
      <w:bookmarkStart w:id="245" w:name="_Toc185599356"/>
      <w:bookmarkStart w:id="246" w:name="_Toc191470866"/>
      <w:r>
        <w:t>Corporate credit cards</w:t>
      </w:r>
      <w:bookmarkEnd w:id="245"/>
      <w:bookmarkEnd w:id="246"/>
    </w:p>
    <w:p w14:paraId="64AAEF8F" w14:textId="5560D162" w:rsidR="00C24C89" w:rsidRDefault="00C24C89" w:rsidP="009B7C80">
      <w:r w:rsidRPr="004C4972">
        <w:t>Government corporate cards must not be used to purchase fuel</w:t>
      </w:r>
      <w:r w:rsidR="00CC56C1">
        <w:t xml:space="preserve"> or</w:t>
      </w:r>
      <w:r w:rsidRPr="004C4972">
        <w:fldChar w:fldCharType="begin"/>
      </w:r>
      <w:r w:rsidRPr="004C4972">
        <w:instrText xml:space="preserve">fuel" </w:instrText>
      </w:r>
      <w:r w:rsidRPr="004C4972">
        <w:fldChar w:fldCharType="end"/>
      </w:r>
      <w:r w:rsidRPr="004C4972">
        <w:t xml:space="preserve"> lubricants</w:t>
      </w:r>
      <w:r w:rsidRPr="004C4972">
        <w:fldChar w:fldCharType="begin"/>
      </w:r>
      <w:r w:rsidRPr="004C4972">
        <w:instrText xml:space="preserve">lubricants" </w:instrText>
      </w:r>
      <w:r w:rsidRPr="004C4972">
        <w:fldChar w:fldCharType="end"/>
      </w:r>
      <w:r w:rsidRPr="004C4972">
        <w:t>. Personal funds may be used in the case of an emergency</w:t>
      </w:r>
      <w:r w:rsidRPr="004C4972">
        <w:fldChar w:fldCharType="begin"/>
      </w:r>
      <w:r w:rsidRPr="004C4972">
        <w:instrText xml:space="preserve">emergency" </w:instrText>
      </w:r>
      <w:r w:rsidRPr="004C4972">
        <w:fldChar w:fldCharType="end"/>
      </w:r>
      <w:r w:rsidRPr="004C4972">
        <w:t xml:space="preserve"> and reimbursed via the department or agencies </w:t>
      </w:r>
      <w:r w:rsidR="009A6695">
        <w:t>usual</w:t>
      </w:r>
      <w:r w:rsidRPr="004C4972">
        <w:t xml:space="preserve"> expense process.</w:t>
      </w:r>
    </w:p>
    <w:p w14:paraId="0CB51C97" w14:textId="50FC4297" w:rsidR="00C24C89" w:rsidRPr="00EB7734" w:rsidRDefault="00C24C89" w:rsidP="000D1A28">
      <w:pPr>
        <w:pStyle w:val="Heading2"/>
      </w:pPr>
      <w:bookmarkStart w:id="247" w:name="_Toc185599357"/>
      <w:bookmarkStart w:id="248" w:name="_Toc191470867"/>
      <w:r>
        <w:t xml:space="preserve">Disruption to </w:t>
      </w:r>
      <w:r w:rsidR="008E6548">
        <w:t xml:space="preserve">fuel </w:t>
      </w:r>
      <w:r>
        <w:t>supply</w:t>
      </w:r>
      <w:bookmarkEnd w:id="247"/>
      <w:bookmarkEnd w:id="248"/>
    </w:p>
    <w:p w14:paraId="1B1685F4" w14:textId="6855803B" w:rsidR="00C24C89" w:rsidRPr="004C4972" w:rsidRDefault="00C24C89" w:rsidP="009A6695">
      <w:r w:rsidRPr="004C4972">
        <w:t>When there are shortages of fuel</w:t>
      </w:r>
      <w:r w:rsidR="008E6548">
        <w:t xml:space="preserve"> for ICEV</w:t>
      </w:r>
      <w:r w:rsidRPr="004C4972">
        <w:fldChar w:fldCharType="begin"/>
      </w:r>
      <w:r w:rsidRPr="004C4972">
        <w:instrText xml:space="preserve">fuel" </w:instrText>
      </w:r>
      <w:r w:rsidRPr="004C4972">
        <w:fldChar w:fldCharType="end"/>
      </w:r>
      <w:r w:rsidRPr="004C4972">
        <w:t xml:space="preserve">, </w:t>
      </w:r>
      <w:r w:rsidR="009A6695">
        <w:t>Agencies</w:t>
      </w:r>
      <w:r w:rsidRPr="004C4972">
        <w:t xml:space="preserve"> must ensure drivers implement additional procedures to conserve fuel, including:</w:t>
      </w:r>
    </w:p>
    <w:p w14:paraId="4A1DA4DA" w14:textId="0832A735" w:rsidR="00C24C89" w:rsidRPr="004C4972" w:rsidRDefault="00C24C89" w:rsidP="008E2C25">
      <w:pPr>
        <w:pStyle w:val="Listpinpoint"/>
      </w:pPr>
      <w:r w:rsidRPr="004C4972">
        <w:t>compliance with restrictions issued by the government</w:t>
      </w:r>
      <w:r w:rsidR="002F4A13">
        <w:t>,</w:t>
      </w:r>
    </w:p>
    <w:p w14:paraId="6E4A1669" w14:textId="5442E16B" w:rsidR="00C24C89" w:rsidRDefault="00C24C89" w:rsidP="008E2C25">
      <w:pPr>
        <w:pStyle w:val="Listpinpoint"/>
      </w:pPr>
      <w:r w:rsidRPr="004C4972">
        <w:t>preferential use of available fuel</w:t>
      </w:r>
      <w:r w:rsidRPr="004C4972">
        <w:fldChar w:fldCharType="begin"/>
      </w:r>
      <w:r w:rsidRPr="004C4972">
        <w:instrText xml:space="preserve">fuel" </w:instrText>
      </w:r>
      <w:r w:rsidRPr="004C4972">
        <w:fldChar w:fldCharType="end"/>
      </w:r>
      <w:r w:rsidRPr="004C4972">
        <w:noBreakHyphen/>
        <w:t>efficient vehicles</w:t>
      </w:r>
      <w:r w:rsidR="002F4A13">
        <w:t>,</w:t>
      </w:r>
      <w:r w:rsidRPr="004C4972">
        <w:t xml:space="preserve"> and</w:t>
      </w:r>
    </w:p>
    <w:p w14:paraId="2B4AA478" w14:textId="77777777" w:rsidR="00C24C89" w:rsidRDefault="00C24C89" w:rsidP="008E2C25">
      <w:pPr>
        <w:pStyle w:val="Listpinpoint"/>
      </w:pPr>
      <w:r w:rsidRPr="004C4972">
        <w:t>restrict vehicle use to essential trips.</w:t>
      </w:r>
    </w:p>
    <w:p w14:paraId="7E4193E0" w14:textId="27644309" w:rsidR="007F0A06" w:rsidRPr="00B42951" w:rsidRDefault="00BD2423" w:rsidP="000D1A28">
      <w:pPr>
        <w:pStyle w:val="Heading2"/>
      </w:pPr>
      <w:bookmarkStart w:id="249" w:name="_Toc185599358"/>
      <w:bookmarkStart w:id="250" w:name="_Toc191470868"/>
      <w:r w:rsidRPr="00B42951">
        <w:t xml:space="preserve">Types of </w:t>
      </w:r>
      <w:r w:rsidR="007F0A06" w:rsidRPr="00B42951">
        <w:t>fuel</w:t>
      </w:r>
      <w:r w:rsidR="008D093A" w:rsidRPr="00B42951">
        <w:t xml:space="preserve"> for ICEV</w:t>
      </w:r>
      <w:bookmarkEnd w:id="249"/>
      <w:bookmarkEnd w:id="250"/>
    </w:p>
    <w:p w14:paraId="34D2F74E" w14:textId="6C75EB08" w:rsidR="007F0A06" w:rsidRPr="004C4972" w:rsidRDefault="007F0A06" w:rsidP="007F0A06">
      <w:r w:rsidRPr="00B42951">
        <w:t xml:space="preserve">All </w:t>
      </w:r>
      <w:r w:rsidR="00793D92" w:rsidRPr="00B42951">
        <w:t>ICE</w:t>
      </w:r>
      <w:r w:rsidR="008D093A" w:rsidRPr="00B42951">
        <w:t xml:space="preserve"> </w:t>
      </w:r>
      <w:r w:rsidRPr="00B42951">
        <w:t>vehicles are required to use fuel</w:t>
      </w:r>
      <w:r w:rsidR="00793D92" w:rsidRPr="00B42951">
        <w:t>s</w:t>
      </w:r>
      <w:r w:rsidRPr="00B42951">
        <w:fldChar w:fldCharType="begin"/>
      </w:r>
      <w:r w:rsidRPr="00B42951">
        <w:instrText xml:space="preserve">fuel" </w:instrText>
      </w:r>
      <w:r w:rsidRPr="00B42951">
        <w:fldChar w:fldCharType="end"/>
      </w:r>
      <w:r w:rsidRPr="00B42951">
        <w:t xml:space="preserve"> </w:t>
      </w:r>
      <w:r w:rsidR="00F9682F" w:rsidRPr="00B42951">
        <w:t>as per manufacturer specifications</w:t>
      </w:r>
      <w:r w:rsidRPr="00B42951">
        <w:t>.</w:t>
      </w:r>
    </w:p>
    <w:p w14:paraId="69945FD7" w14:textId="7A213131" w:rsidR="00C24C89" w:rsidRPr="00EB7734" w:rsidRDefault="00C24C89" w:rsidP="000D1A28">
      <w:pPr>
        <w:pStyle w:val="Heading2"/>
      </w:pPr>
      <w:bookmarkStart w:id="251" w:name="_Toc185599359"/>
      <w:bookmarkStart w:id="252" w:name="_Toc191470869"/>
      <w:r>
        <w:t>Tolls and e-tags</w:t>
      </w:r>
      <w:bookmarkEnd w:id="251"/>
      <w:bookmarkEnd w:id="252"/>
    </w:p>
    <w:p w14:paraId="7C2DA98C" w14:textId="0DB09245" w:rsidR="00C24C89" w:rsidRPr="004C4972" w:rsidRDefault="00C24C89" w:rsidP="008E52A5">
      <w:r w:rsidRPr="004C4972">
        <w:t>Victoria has several toll roads</w:t>
      </w:r>
      <w:r w:rsidR="00902FE3">
        <w:t xml:space="preserve"> where t</w:t>
      </w:r>
      <w:r w:rsidRPr="004C4972">
        <w:t xml:space="preserve">olls are </w:t>
      </w:r>
      <w:r w:rsidR="00A602B9">
        <w:t xml:space="preserve">generally </w:t>
      </w:r>
      <w:r w:rsidRPr="004C4972">
        <w:t>collected via electronic tag</w:t>
      </w:r>
      <w:r w:rsidRPr="004C4972">
        <w:noBreakHyphen/>
        <w:t>based systems (e</w:t>
      </w:r>
      <w:r w:rsidRPr="004C4972">
        <w:noBreakHyphen/>
        <w:t>tags). E</w:t>
      </w:r>
      <w:r w:rsidRPr="004C4972">
        <w:noBreakHyphen/>
        <w:t>tags are vehicle</w:t>
      </w:r>
      <w:r w:rsidRPr="004C4972">
        <w:noBreakHyphen/>
        <w:t>mounted and linked to the vehicle registration number on the toll operator’s database.</w:t>
      </w:r>
    </w:p>
    <w:p w14:paraId="7ECE5605" w14:textId="1D5F0176" w:rsidR="00C24C89" w:rsidRPr="004C4972" w:rsidRDefault="00A5139C" w:rsidP="008E52A5">
      <w:r>
        <w:t xml:space="preserve">All tolls </w:t>
      </w:r>
      <w:r w:rsidR="001E7F9E">
        <w:t>incurred</w:t>
      </w:r>
      <w:r w:rsidR="00EF1854">
        <w:t xml:space="preserve"> from</w:t>
      </w:r>
      <w:r w:rsidR="00DC467A">
        <w:t xml:space="preserve"> the use of government motor vehicles</w:t>
      </w:r>
      <w:r w:rsidR="00910A5B">
        <w:t>, including from use in any other jurisdiction,</w:t>
      </w:r>
      <w:r w:rsidR="00DC467A">
        <w:t xml:space="preserve"> must </w:t>
      </w:r>
      <w:r w:rsidR="00910A5B">
        <w:t xml:space="preserve">be </w:t>
      </w:r>
      <w:r w:rsidR="00EF1854">
        <w:t>paid.</w:t>
      </w:r>
    </w:p>
    <w:p w14:paraId="3C9DE9A8" w14:textId="35E458E0" w:rsidR="001E7F9E" w:rsidRPr="00461153" w:rsidRDefault="00EF1854" w:rsidP="001E7F9E">
      <w:r w:rsidRPr="00461153">
        <w:t xml:space="preserve">Agencies are to arrange e-tags for operational vehicles and pay for tolls </w:t>
      </w:r>
      <w:r w:rsidR="00897A86" w:rsidRPr="00461153">
        <w:t xml:space="preserve">incurred </w:t>
      </w:r>
      <w:r w:rsidR="00BC04B4" w:rsidRPr="00461153">
        <w:t>during g</w:t>
      </w:r>
      <w:r w:rsidR="00C70D0D" w:rsidRPr="00461153">
        <w:t>overnment business use.</w:t>
      </w:r>
      <w:r w:rsidRPr="00461153">
        <w:t xml:space="preserve"> </w:t>
      </w:r>
      <w:r w:rsidR="001E7F9E" w:rsidRPr="00461153">
        <w:t>T</w:t>
      </w:r>
      <w:r w:rsidR="00A117FD" w:rsidRPr="00461153">
        <w:t xml:space="preserve">he driver is responsible </w:t>
      </w:r>
      <w:r w:rsidR="00107365" w:rsidRPr="00461153">
        <w:t>for all toll</w:t>
      </w:r>
      <w:r w:rsidR="001E7F9E" w:rsidRPr="00461153">
        <w:t xml:space="preserve"> costs incurred by government vehicles being used for private or non</w:t>
      </w:r>
      <w:r w:rsidR="001E7F9E" w:rsidRPr="00461153">
        <w:noBreakHyphen/>
        <w:t>government business.</w:t>
      </w:r>
    </w:p>
    <w:p w14:paraId="2DD0CC82" w14:textId="143254C2" w:rsidR="00EF1854" w:rsidRPr="004C4972" w:rsidRDefault="00EF1854" w:rsidP="00EF1854">
      <w:r w:rsidRPr="00461153">
        <w:t>Executives are to arrange e-tags for their Executive vehicles</w:t>
      </w:r>
      <w:r w:rsidR="00107365" w:rsidRPr="00461153">
        <w:t xml:space="preserve"> and pay for all toll</w:t>
      </w:r>
      <w:r w:rsidR="00C76D96" w:rsidRPr="00461153">
        <w:t xml:space="preserve">s incurred </w:t>
      </w:r>
      <w:r w:rsidR="00461153" w:rsidRPr="00461153">
        <w:t>during use of the vehicle.</w:t>
      </w:r>
    </w:p>
    <w:p w14:paraId="05E13C09" w14:textId="61B93F05" w:rsidR="00C24C89" w:rsidRPr="004C4972" w:rsidRDefault="00C24C89" w:rsidP="000D1A28">
      <w:pPr>
        <w:pStyle w:val="Heading2"/>
      </w:pPr>
      <w:bookmarkStart w:id="253" w:name="_Toc185599360"/>
      <w:bookmarkStart w:id="254" w:name="_Toc191470870"/>
      <w:r>
        <w:t>Interstate travel</w:t>
      </w:r>
      <w:bookmarkEnd w:id="253"/>
      <w:bookmarkEnd w:id="254"/>
      <w:r w:rsidRPr="004C4972">
        <w:fldChar w:fldCharType="begin"/>
      </w:r>
      <w:r w:rsidRPr="004C4972">
        <w:instrText xml:space="preserve">Interstate travel" </w:instrText>
      </w:r>
      <w:r w:rsidRPr="004C4972">
        <w:fldChar w:fldCharType="end"/>
      </w:r>
    </w:p>
    <w:p w14:paraId="2CC8EA81" w14:textId="386066B8" w:rsidR="00C24C89" w:rsidRPr="004C4972" w:rsidRDefault="00C24C89" w:rsidP="003F45FD">
      <w:r w:rsidRPr="004C4972">
        <w:t>Approval to transport or drive a government vehicle out of the jurisdiction in which it normally operates must be obtained from t</w:t>
      </w:r>
      <w:r w:rsidRPr="00C9274A">
        <w:t xml:space="preserve">he </w:t>
      </w:r>
      <w:r w:rsidR="00DC15A4" w:rsidRPr="00C9274A">
        <w:t>Executive Director responsible for fleet</w:t>
      </w:r>
      <w:r w:rsidRPr="00C9274A">
        <w:t>. Executive vehicles and vehicles that normally operate across the State border are exempt from</w:t>
      </w:r>
      <w:r w:rsidRPr="004C4972">
        <w:t xml:space="preserve"> this process.</w:t>
      </w:r>
    </w:p>
    <w:p w14:paraId="32D92A69" w14:textId="607B430F" w:rsidR="00C24C89" w:rsidRPr="00EB7734" w:rsidRDefault="00C24C89" w:rsidP="000D1A28">
      <w:pPr>
        <w:pStyle w:val="Heading2"/>
      </w:pPr>
      <w:bookmarkStart w:id="255" w:name="_Toc185599361"/>
      <w:bookmarkStart w:id="256" w:name="_Toc191470871"/>
      <w:r>
        <w:t>Use of government vehicles</w:t>
      </w:r>
      <w:bookmarkEnd w:id="255"/>
      <w:bookmarkEnd w:id="256"/>
    </w:p>
    <w:p w14:paraId="503CC5ED" w14:textId="02C685E6" w:rsidR="00C24C89" w:rsidRPr="004C4972" w:rsidRDefault="00D54FD2" w:rsidP="00D54FD2">
      <w:r>
        <w:t>G</w:t>
      </w:r>
      <w:r w:rsidR="00C24C89" w:rsidRPr="004C4972">
        <w:t>overnment vehicles may only be used in the performance of authorised government business.</w:t>
      </w:r>
    </w:p>
    <w:p w14:paraId="4681EF63" w14:textId="150B82ED" w:rsidR="00C24C89" w:rsidRPr="004C4972" w:rsidRDefault="00C24C89" w:rsidP="00D54FD2">
      <w:r w:rsidRPr="004C4972">
        <w:t xml:space="preserve">An employee has responsibility for arranging (at </w:t>
      </w:r>
      <w:r w:rsidR="00FE1D63">
        <w:t>their</w:t>
      </w:r>
      <w:r w:rsidRPr="004C4972">
        <w:t xml:space="preserve"> cost) transport to and from </w:t>
      </w:r>
      <w:r w:rsidR="00FE1D63">
        <w:t>their</w:t>
      </w:r>
      <w:r w:rsidRPr="004C4972">
        <w:t xml:space="preserve"> normal place of employment. </w:t>
      </w:r>
      <w:r w:rsidR="0064027A">
        <w:t xml:space="preserve">Government vehicles are </w:t>
      </w:r>
      <w:r w:rsidRPr="004C4972">
        <w:t>not to be used for such purposes.</w:t>
      </w:r>
    </w:p>
    <w:p w14:paraId="01C97E16" w14:textId="5099B354" w:rsidR="00C24C89" w:rsidRPr="004C4972" w:rsidRDefault="00C24C89" w:rsidP="00D54FD2">
      <w:r w:rsidRPr="004C4972">
        <w:t xml:space="preserve">Subject to approval of the </w:t>
      </w:r>
      <w:r w:rsidR="00DE6F02" w:rsidRPr="000B05B6">
        <w:t xml:space="preserve">Agency </w:t>
      </w:r>
      <w:r w:rsidRPr="000B05B6">
        <w:t xml:space="preserve">Secretary or </w:t>
      </w:r>
      <w:r w:rsidR="00DE6F02" w:rsidRPr="000B05B6">
        <w:t>CEO</w:t>
      </w:r>
      <w:r w:rsidRPr="000B05B6">
        <w:t>,</w:t>
      </w:r>
      <w:r w:rsidRPr="004C4972">
        <w:t xml:space="preserve"> government vehicles may be used for commuting between home and office when:</w:t>
      </w:r>
    </w:p>
    <w:p w14:paraId="29F6D2A8" w14:textId="7663921D" w:rsidR="00C24C89" w:rsidRPr="004C4972" w:rsidRDefault="00C24C89" w:rsidP="008E2C25">
      <w:pPr>
        <w:pStyle w:val="Listpinpoint"/>
      </w:pPr>
      <w:r w:rsidRPr="004C4972">
        <w:t>public transport</w:t>
      </w:r>
      <w:r w:rsidRPr="004C4972">
        <w:fldChar w:fldCharType="begin"/>
      </w:r>
      <w:r w:rsidRPr="004C4972">
        <w:instrText xml:space="preserve">public transport" </w:instrText>
      </w:r>
      <w:r w:rsidRPr="004C4972">
        <w:fldChar w:fldCharType="end"/>
      </w:r>
      <w:r w:rsidRPr="004C4972">
        <w:t xml:space="preserve"> is not available to an employee required to work beyond </w:t>
      </w:r>
      <w:r w:rsidR="00FE1D63">
        <w:t>their</w:t>
      </w:r>
      <w:r w:rsidRPr="004C4972">
        <w:t xml:space="preserve"> normal hours of duty</w:t>
      </w:r>
      <w:r w:rsidR="0010094A">
        <w:t>,</w:t>
      </w:r>
    </w:p>
    <w:p w14:paraId="7CFC4781" w14:textId="68BD6CBC" w:rsidR="00C24C89" w:rsidRPr="004C4972" w:rsidRDefault="00C24C89" w:rsidP="008E2C25">
      <w:pPr>
        <w:pStyle w:val="Listpinpoint"/>
      </w:pPr>
      <w:r w:rsidRPr="004C4972">
        <w:t>an employee is required to complete official duties late at night, away from the base location</w:t>
      </w:r>
      <w:r w:rsidR="0010094A">
        <w:t>,</w:t>
      </w:r>
    </w:p>
    <w:p w14:paraId="755013D9" w14:textId="44D9D942" w:rsidR="00C24C89" w:rsidRPr="004C4972" w:rsidRDefault="00C24C89" w:rsidP="008E2C25">
      <w:pPr>
        <w:pStyle w:val="Listpinpoint"/>
      </w:pPr>
      <w:r w:rsidRPr="004C4972">
        <w:t>an employee is required to proceed directly to a site away from the base location (that is, where the employee is normally located) the following morning, and a saving to the State can be demonstrated from the exempt vehicle use</w:t>
      </w:r>
      <w:r w:rsidR="0010094A">
        <w:t>,</w:t>
      </w:r>
    </w:p>
    <w:p w14:paraId="1C1672EE" w14:textId="75AA84AE" w:rsidR="00C24C89" w:rsidRPr="004C4972" w:rsidRDefault="00C24C89" w:rsidP="008E2C25">
      <w:pPr>
        <w:pStyle w:val="Listpinpoint"/>
      </w:pPr>
      <w:r w:rsidRPr="004C4972">
        <w:t>an emergency</w:t>
      </w:r>
      <w:r w:rsidRPr="004C4972">
        <w:fldChar w:fldCharType="begin"/>
      </w:r>
      <w:r w:rsidRPr="004C4972">
        <w:instrText xml:space="preserve">emergency" </w:instrText>
      </w:r>
      <w:r w:rsidRPr="004C4972">
        <w:fldChar w:fldCharType="end"/>
      </w:r>
      <w:r w:rsidRPr="004C4972">
        <w:t xml:space="preserve"> occurs</w:t>
      </w:r>
      <w:r w:rsidR="0010094A">
        <w:t>,</w:t>
      </w:r>
    </w:p>
    <w:p w14:paraId="2443DB1F" w14:textId="2E77F185" w:rsidR="00C24C89" w:rsidRPr="004C4972" w:rsidRDefault="00C24C89" w:rsidP="008E2C25">
      <w:pPr>
        <w:pStyle w:val="Listpinpoint"/>
      </w:pPr>
      <w:r w:rsidRPr="004C4972">
        <w:t>an employee is using a vehicle provided under the Executive Car Scheme</w:t>
      </w:r>
      <w:r w:rsidR="0010094A">
        <w:t>,</w:t>
      </w:r>
      <w:r w:rsidRPr="004C4972">
        <w:t xml:space="preserve"> and/or</w:t>
      </w:r>
    </w:p>
    <w:p w14:paraId="5A39F2C0" w14:textId="49F5026A" w:rsidR="00C24C89" w:rsidRPr="004C4972" w:rsidRDefault="00C24C89" w:rsidP="008E2C25">
      <w:pPr>
        <w:pStyle w:val="Listpinpoint"/>
      </w:pPr>
      <w:r w:rsidRPr="004C4972">
        <w:t xml:space="preserve">Government vehicles are not to be used for private purposes unless approved in writing by </w:t>
      </w:r>
      <w:r w:rsidR="009130E3">
        <w:t xml:space="preserve">the </w:t>
      </w:r>
      <w:r w:rsidR="009130E3" w:rsidRPr="004A7677">
        <w:t xml:space="preserve">Agency </w:t>
      </w:r>
      <w:r w:rsidRPr="004A7677">
        <w:t>Secretary</w:t>
      </w:r>
      <w:r w:rsidR="009130E3" w:rsidRPr="004A7677">
        <w:t xml:space="preserve"> or CEO</w:t>
      </w:r>
      <w:r w:rsidRPr="004A7677">
        <w:t>.</w:t>
      </w:r>
    </w:p>
    <w:p w14:paraId="7C229C51" w14:textId="43D5E069" w:rsidR="00C24C89" w:rsidRPr="00EB7734" w:rsidRDefault="00C24C89" w:rsidP="00B3640A">
      <w:pPr>
        <w:pStyle w:val="Heading2"/>
      </w:pPr>
      <w:bookmarkStart w:id="257" w:name="_Toc185599362"/>
      <w:bookmarkStart w:id="258" w:name="_Toc191470872"/>
      <w:r>
        <w:t>Authorisation to carry passengers</w:t>
      </w:r>
      <w:bookmarkEnd w:id="257"/>
      <w:bookmarkEnd w:id="258"/>
    </w:p>
    <w:p w14:paraId="56D3D732" w14:textId="02760D0A" w:rsidR="00C24C89" w:rsidRDefault="00C24C89" w:rsidP="008A57BB">
      <w:r w:rsidRPr="004C4972">
        <w:t>Only persons travelling on government business are permitted as passengers in government vehicles</w:t>
      </w:r>
      <w:r w:rsidR="00EC79D6">
        <w:t xml:space="preserve"> except:</w:t>
      </w:r>
    </w:p>
    <w:p w14:paraId="7253363D" w14:textId="29B0FC1A" w:rsidR="00C24C89" w:rsidRPr="004C4972" w:rsidRDefault="00C24C89" w:rsidP="008E2C25">
      <w:pPr>
        <w:pStyle w:val="Listpinpoint"/>
      </w:pPr>
      <w:r w:rsidRPr="004C4972">
        <w:t>in instances of serious emergency</w:t>
      </w:r>
      <w:r w:rsidR="004155C4">
        <w:t>,</w:t>
      </w:r>
      <w:r w:rsidRPr="004C4972">
        <w:fldChar w:fldCharType="begin"/>
      </w:r>
      <w:r w:rsidRPr="004C4972">
        <w:instrText xml:space="preserve">emergency" </w:instrText>
      </w:r>
      <w:r w:rsidRPr="004C4972">
        <w:fldChar w:fldCharType="end"/>
      </w:r>
    </w:p>
    <w:p w14:paraId="7D54B638" w14:textId="05C432B6" w:rsidR="00C24C89" w:rsidRPr="004C4972" w:rsidRDefault="00C24C89" w:rsidP="008E2C25">
      <w:pPr>
        <w:pStyle w:val="Listpinpoint"/>
      </w:pPr>
      <w:r w:rsidRPr="004C4972">
        <w:t>when transport</w:t>
      </w:r>
      <w:r w:rsidR="004155C4">
        <w:t>ing</w:t>
      </w:r>
      <w:r w:rsidRPr="004C4972">
        <w:t xml:space="preserve"> members of the public is in the best interests of the State and authorised in writing by </w:t>
      </w:r>
      <w:r w:rsidR="000D07DB">
        <w:t xml:space="preserve">an Agency </w:t>
      </w:r>
      <w:r w:rsidRPr="004C4972">
        <w:t>Secretary</w:t>
      </w:r>
      <w:r w:rsidR="000D07DB">
        <w:t xml:space="preserve"> or CEO</w:t>
      </w:r>
      <w:r w:rsidRPr="004C4972">
        <w:t xml:space="preserve"> or authorised delegate</w:t>
      </w:r>
      <w:r w:rsidR="000D07DB">
        <w:t>,</w:t>
      </w:r>
      <w:r w:rsidRPr="004C4972">
        <w:t xml:space="preserve"> and</w:t>
      </w:r>
    </w:p>
    <w:p w14:paraId="60FB9D05" w14:textId="14A11F95" w:rsidR="00192A36" w:rsidRDefault="00C24C89">
      <w:pPr>
        <w:pStyle w:val="Listpinpoint"/>
      </w:pPr>
      <w:r w:rsidRPr="004C4972">
        <w:t xml:space="preserve">to executives using vehicles in the </w:t>
      </w:r>
      <w:r w:rsidRPr="003C73FD">
        <w:t>Executive Motor Vehicle Scheme</w:t>
      </w:r>
      <w:r w:rsidRPr="004C4972">
        <w:fldChar w:fldCharType="begin"/>
      </w:r>
      <w:r w:rsidRPr="004C4972">
        <w:instrText xml:space="preserve">Executive Motor Vehicle Scheme" </w:instrText>
      </w:r>
      <w:r w:rsidRPr="004C4972">
        <w:fldChar w:fldCharType="end"/>
      </w:r>
      <w:r w:rsidRPr="003C73FD">
        <w:t>, as opposed</w:t>
      </w:r>
      <w:r w:rsidRPr="004C4972">
        <w:t xml:space="preserve"> to being allocated the use of executive vehicles for work purposes</w:t>
      </w:r>
      <w:r w:rsidR="00063954">
        <w:t xml:space="preserve"> (refer to </w:t>
      </w:r>
      <w:r w:rsidR="00043291">
        <w:t xml:space="preserve">the Victorian Public </w:t>
      </w:r>
      <w:r w:rsidR="00FC01CD">
        <w:t xml:space="preserve">Service </w:t>
      </w:r>
      <w:r w:rsidR="00D43F7F">
        <w:t>Commission guidance</w:t>
      </w:r>
      <w:r w:rsidR="006B56E8">
        <w:t>:</w:t>
      </w:r>
      <w:r w:rsidR="00DB3F11">
        <w:t xml:space="preserve"> </w:t>
      </w:r>
      <w:hyperlink r:id="rId51" w:history="1">
        <w:r w:rsidR="00F83807" w:rsidRPr="00F83807">
          <w:rPr>
            <w:rStyle w:val="Hyperlink"/>
          </w:rPr>
          <w:t>https://go.vic.gov.au/4hGiSzP</w:t>
        </w:r>
      </w:hyperlink>
      <w:r w:rsidR="006B56E8">
        <w:t>)</w:t>
      </w:r>
      <w:r w:rsidR="00A921D3">
        <w:t>.</w:t>
      </w:r>
    </w:p>
    <w:p w14:paraId="5CB6AE8D" w14:textId="5019A425" w:rsidR="00C24C89" w:rsidRPr="004C4972" w:rsidRDefault="00C24C89" w:rsidP="00A921D3">
      <w:pPr>
        <w:pStyle w:val="Heading2"/>
      </w:pPr>
      <w:bookmarkStart w:id="259" w:name="_Toc185599363"/>
      <w:bookmarkStart w:id="260" w:name="_Toc191470873"/>
      <w:r>
        <w:t>Traffic laws</w:t>
      </w:r>
      <w:bookmarkEnd w:id="259"/>
      <w:bookmarkEnd w:id="260"/>
    </w:p>
    <w:p w14:paraId="67533854" w14:textId="38315377" w:rsidR="00C24C89" w:rsidRPr="004C4972" w:rsidRDefault="00C24C89" w:rsidP="00853912">
      <w:r w:rsidRPr="004C4972">
        <w:t>Drivers of government vehicles are required to observe all traffic laws</w:t>
      </w:r>
      <w:r w:rsidRPr="004C4972">
        <w:fldChar w:fldCharType="begin"/>
      </w:r>
      <w:r w:rsidRPr="004C4972">
        <w:instrText xml:space="preserve">traffic laws" </w:instrText>
      </w:r>
      <w:r w:rsidRPr="004C4972">
        <w:fldChar w:fldCharType="end"/>
      </w:r>
      <w:r w:rsidRPr="004C4972">
        <w:t>, including regulations and by</w:t>
      </w:r>
      <w:r w:rsidRPr="004C4972">
        <w:noBreakHyphen/>
        <w:t>laws relating to all aspects of motor vehicle operation in the applicable jurisdiction of operation.</w:t>
      </w:r>
    </w:p>
    <w:p w14:paraId="7EA4D7F0" w14:textId="575BD8D7" w:rsidR="00C24C89" w:rsidRPr="004C4972" w:rsidRDefault="00C24C89" w:rsidP="00853912">
      <w:r w:rsidRPr="004C4972">
        <w:t>Subject to investigation</w:t>
      </w:r>
      <w:r w:rsidRPr="004C4972">
        <w:fldChar w:fldCharType="begin"/>
      </w:r>
      <w:r w:rsidRPr="004C4972">
        <w:instrText xml:space="preserve">investigation" </w:instrText>
      </w:r>
      <w:r w:rsidRPr="004C4972">
        <w:fldChar w:fldCharType="end"/>
      </w:r>
      <w:r w:rsidRPr="004C4972">
        <w:t>, the misuse and/or unauthorised use of a government vehicle may result in penalties</w:t>
      </w:r>
      <w:r w:rsidRPr="004C4972">
        <w:fldChar w:fldCharType="begin"/>
      </w:r>
      <w:r w:rsidRPr="004C4972">
        <w:instrText xml:space="preserve">penalties" </w:instrText>
      </w:r>
      <w:r w:rsidRPr="004C4972">
        <w:fldChar w:fldCharType="end"/>
      </w:r>
      <w:r w:rsidRPr="004C4972">
        <w:t xml:space="preserve"> being imposed on the driver, (and the driver may be held personally responsible for damages</w:t>
      </w:r>
      <w:r w:rsidRPr="004C4972">
        <w:fldChar w:fldCharType="begin"/>
      </w:r>
      <w:r w:rsidRPr="004C4972">
        <w:instrText xml:space="preserve">damages" </w:instrText>
      </w:r>
      <w:r w:rsidRPr="004C4972">
        <w:fldChar w:fldCharType="end"/>
      </w:r>
      <w:r w:rsidRPr="004C4972">
        <w:t xml:space="preserve"> caused to a government vehicle, a third party and/or property</w:t>
      </w:r>
      <w:r w:rsidRPr="004C4972">
        <w:fldChar w:fldCharType="begin"/>
      </w:r>
      <w:r w:rsidRPr="004C4972">
        <w:instrText xml:space="preserve">property" </w:instrText>
      </w:r>
      <w:r w:rsidRPr="004C4972">
        <w:fldChar w:fldCharType="end"/>
      </w:r>
      <w:r w:rsidRPr="004C4972">
        <w:t>).</w:t>
      </w:r>
    </w:p>
    <w:p w14:paraId="14FD01D5" w14:textId="178F4DEC" w:rsidR="00C24C89" w:rsidRPr="004C4972" w:rsidRDefault="00C24C89" w:rsidP="00853912">
      <w:r w:rsidRPr="004C4972">
        <w:t>The head of VicFleet</w:t>
      </w:r>
      <w:r w:rsidRPr="004C4972">
        <w:fldChar w:fldCharType="begin"/>
      </w:r>
      <w:r w:rsidRPr="004C4972">
        <w:instrText xml:space="preserve">VicFleet" </w:instrText>
      </w:r>
      <w:r w:rsidRPr="004C4972">
        <w:fldChar w:fldCharType="end"/>
      </w:r>
      <w:r w:rsidRPr="004C4972">
        <w:t xml:space="preserve"> has responsibility for investigating and reporting to the appropriate </w:t>
      </w:r>
      <w:r w:rsidR="00CD65A2">
        <w:t>Agency</w:t>
      </w:r>
      <w:r w:rsidRPr="004C4972">
        <w:t xml:space="preserve">, or directing it to investigate, any apparent or alleged misuse of government vehicles. Responsibility for punitive or recovery action rests with </w:t>
      </w:r>
      <w:r w:rsidR="00292C6C">
        <w:t>Agencies</w:t>
      </w:r>
      <w:r w:rsidRPr="004C4972">
        <w:t>.</w:t>
      </w:r>
    </w:p>
    <w:p w14:paraId="493C14BB" w14:textId="2060142B" w:rsidR="00C24C89" w:rsidRPr="00EB7734" w:rsidRDefault="00C24C89" w:rsidP="00B3640A">
      <w:pPr>
        <w:pStyle w:val="Heading2"/>
      </w:pPr>
      <w:bookmarkStart w:id="261" w:name="_Toc185599364"/>
      <w:bookmarkStart w:id="262" w:name="_Toc191470874"/>
      <w:r>
        <w:t>Fines</w:t>
      </w:r>
      <w:bookmarkEnd w:id="261"/>
      <w:bookmarkEnd w:id="262"/>
    </w:p>
    <w:p w14:paraId="0CDC0445" w14:textId="77777777" w:rsidR="00107F33" w:rsidRDefault="00C24C89" w:rsidP="00B765F7">
      <w:r w:rsidRPr="004C4972">
        <w:t>Drivers are personally responsible for the</w:t>
      </w:r>
      <w:r w:rsidR="000D68A1">
        <w:t>ir behaviour whilst using a government vehicle, including</w:t>
      </w:r>
      <w:r w:rsidRPr="004C4972">
        <w:t xml:space="preserve"> payment of all fines </w:t>
      </w:r>
      <w:r w:rsidR="000D68A1">
        <w:t>and infringements</w:t>
      </w:r>
      <w:r w:rsidRPr="004C4972">
        <w:t>.</w:t>
      </w:r>
    </w:p>
    <w:p w14:paraId="70E8CE28" w14:textId="77777777" w:rsidR="004310FC" w:rsidRDefault="00067BEB" w:rsidP="000E1816">
      <w:r w:rsidRPr="004C4972">
        <w:t xml:space="preserve">On receiving a notice of infringement, </w:t>
      </w:r>
      <w:r>
        <w:t xml:space="preserve">Agencies </w:t>
      </w:r>
      <w:r w:rsidRPr="004C4972">
        <w:t xml:space="preserve">are required to notify the issuing authority with the details of the offending driver within the specified timeframe. </w:t>
      </w:r>
      <w:r>
        <w:t xml:space="preserve">Agencies </w:t>
      </w:r>
      <w:r w:rsidRPr="004C4972">
        <w:t xml:space="preserve">must observe the provisions of the </w:t>
      </w:r>
      <w:r w:rsidRPr="00D720E5">
        <w:rPr>
          <w:i/>
        </w:rPr>
        <w:t xml:space="preserve">Privacy and Data Protection Act </w:t>
      </w:r>
      <w:r w:rsidRPr="00B45FDF">
        <w:rPr>
          <w:i/>
        </w:rPr>
        <w:t>2014</w:t>
      </w:r>
      <w:r w:rsidRPr="004C4972">
        <w:t xml:space="preserve"> when dealing with personal information related to infringement notices.</w:t>
      </w:r>
    </w:p>
    <w:p w14:paraId="6BAC21DC" w14:textId="0D14119B" w:rsidR="000E1816" w:rsidRPr="00C36712" w:rsidRDefault="000E1816" w:rsidP="000E1816">
      <w:pPr>
        <w:rPr>
          <w:lang w:eastAsia="en-AU"/>
        </w:rPr>
      </w:pPr>
      <w:r w:rsidRPr="00C36712">
        <w:rPr>
          <w:lang w:eastAsia="en-AU"/>
        </w:rPr>
        <w:t>Some infringement notices are issued ‘on the spot’ to drivers or are attached to a vehicle, but they can also be sent in the mail. Red light camera and speed camera tickets are always sent in the mail to the vehicle registration</w:t>
      </w:r>
      <w:r w:rsidRPr="00C36712">
        <w:rPr>
          <w:lang w:eastAsia="en-AU"/>
        </w:rPr>
        <w:fldChar w:fldCharType="begin"/>
      </w:r>
      <w:r w:rsidRPr="00C36712">
        <w:rPr>
          <w:lang w:eastAsia="en-AU"/>
        </w:rPr>
        <w:instrText xml:space="preserve">registration" </w:instrText>
      </w:r>
      <w:r w:rsidRPr="00C36712">
        <w:rPr>
          <w:lang w:eastAsia="en-AU"/>
        </w:rPr>
        <w:fldChar w:fldCharType="end"/>
      </w:r>
      <w:r w:rsidRPr="00C36712">
        <w:rPr>
          <w:lang w:eastAsia="en-AU"/>
        </w:rPr>
        <w:t xml:space="preserve"> address. Many different organisations are approved to issue infringement notices.</w:t>
      </w:r>
    </w:p>
    <w:p w14:paraId="4D9D82D6" w14:textId="54427F1E" w:rsidR="00B84D83" w:rsidRPr="004C4972" w:rsidRDefault="00FC3AD6" w:rsidP="00B765F7">
      <w:r w:rsidRPr="00C36712">
        <w:rPr>
          <w:lang w:eastAsia="en-AU"/>
        </w:rPr>
        <w:t xml:space="preserve">If </w:t>
      </w:r>
      <w:r w:rsidR="0058051C">
        <w:rPr>
          <w:lang w:eastAsia="en-AU"/>
        </w:rPr>
        <w:t xml:space="preserve">a </w:t>
      </w:r>
      <w:r w:rsidRPr="00C36712">
        <w:rPr>
          <w:lang w:eastAsia="en-AU"/>
        </w:rPr>
        <w:t>driver</w:t>
      </w:r>
      <w:r w:rsidR="0058051C">
        <w:rPr>
          <w:lang w:eastAsia="en-AU"/>
        </w:rPr>
        <w:t xml:space="preserve"> </w:t>
      </w:r>
      <w:r w:rsidRPr="00C36712">
        <w:rPr>
          <w:lang w:eastAsia="en-AU"/>
        </w:rPr>
        <w:t>receive</w:t>
      </w:r>
      <w:r w:rsidR="0058051C">
        <w:rPr>
          <w:lang w:eastAsia="en-AU"/>
        </w:rPr>
        <w:t>s</w:t>
      </w:r>
      <w:r w:rsidRPr="00C36712">
        <w:rPr>
          <w:lang w:eastAsia="en-AU"/>
        </w:rPr>
        <w:t xml:space="preserve"> an infringement notice, they should not throw it away. The infringement notice contains important information about the alleged offence and the fine and drivers’ options are printed on the back of the notice.</w:t>
      </w:r>
    </w:p>
    <w:p w14:paraId="51944E86" w14:textId="3141C725" w:rsidR="00C24C89" w:rsidRDefault="00C24C89" w:rsidP="00B3640A">
      <w:pPr>
        <w:pStyle w:val="Heading2"/>
      </w:pPr>
      <w:bookmarkStart w:id="263" w:name="_Toc185599365"/>
      <w:bookmarkStart w:id="264" w:name="_Toc191470875"/>
      <w:r>
        <w:t>Vehicle-related incidents and hazardous situations</w:t>
      </w:r>
      <w:bookmarkEnd w:id="263"/>
      <w:bookmarkEnd w:id="264"/>
    </w:p>
    <w:p w14:paraId="52BCD89C" w14:textId="77777777" w:rsidR="00A25E10" w:rsidRDefault="00C24C89" w:rsidP="00E31A63">
      <w:r w:rsidRPr="004C4972">
        <w:t>All vehicle</w:t>
      </w:r>
      <w:r w:rsidRPr="004C4972">
        <w:noBreakHyphen/>
        <w:t>related incidents and hazardous situations that have an impact on the OH&amp;S of the driver, passenger or others must be reported to the driver’s supervisor, the OH&amp;S management representative and the fleet manager.</w:t>
      </w:r>
    </w:p>
    <w:p w14:paraId="165F50B7" w14:textId="77777777" w:rsidR="006F1E0C" w:rsidRDefault="00C65488" w:rsidP="00E31A63">
      <w:r>
        <w:t>I</w:t>
      </w:r>
      <w:r w:rsidR="00C24C89" w:rsidRPr="004C4972">
        <w:t>ncidents include, but are not limited to</w:t>
      </w:r>
      <w:r w:rsidR="006F1E0C">
        <w:t>:</w:t>
      </w:r>
    </w:p>
    <w:p w14:paraId="0F8540CF" w14:textId="40BDF68C" w:rsidR="006F1E0C" w:rsidRDefault="00C24C89" w:rsidP="00723EFF">
      <w:pPr>
        <w:pStyle w:val="List"/>
      </w:pPr>
      <w:r w:rsidRPr="004C4972">
        <w:t>personal injury</w:t>
      </w:r>
      <w:r w:rsidR="001C4A8B">
        <w:t>,</w:t>
      </w:r>
      <w:r w:rsidRPr="004C4972">
        <w:fldChar w:fldCharType="begin"/>
      </w:r>
      <w:r w:rsidRPr="004C4972">
        <w:instrText xml:space="preserve">injury" </w:instrText>
      </w:r>
      <w:r w:rsidRPr="004C4972">
        <w:fldChar w:fldCharType="end"/>
      </w:r>
    </w:p>
    <w:p w14:paraId="50A89D9A" w14:textId="1BD01865" w:rsidR="001C4A8B" w:rsidRDefault="00C24C89" w:rsidP="00723EFF">
      <w:pPr>
        <w:pStyle w:val="List"/>
      </w:pPr>
      <w:r w:rsidRPr="004C4972">
        <w:t>inappropriate driver behaviour</w:t>
      </w:r>
      <w:r w:rsidR="001C4A8B">
        <w:t>,</w:t>
      </w:r>
      <w:r w:rsidRPr="004C4972">
        <w:fldChar w:fldCharType="begin"/>
      </w:r>
      <w:r w:rsidRPr="004C4972">
        <w:instrText xml:space="preserve">driver behaviour" </w:instrText>
      </w:r>
      <w:r w:rsidRPr="004C4972">
        <w:fldChar w:fldCharType="end"/>
      </w:r>
      <w:r w:rsidRPr="004C4972">
        <w:t xml:space="preserve"> and</w:t>
      </w:r>
    </w:p>
    <w:p w14:paraId="41954232" w14:textId="55F431C9" w:rsidR="00C24C89" w:rsidRPr="004C4972" w:rsidRDefault="00C24C89" w:rsidP="00723EFF">
      <w:pPr>
        <w:pStyle w:val="List"/>
      </w:pPr>
      <w:r w:rsidRPr="004C4972">
        <w:t>any safety</w:t>
      </w:r>
      <w:r w:rsidRPr="004C4972">
        <w:fldChar w:fldCharType="begin"/>
      </w:r>
      <w:r w:rsidRPr="004C4972">
        <w:instrText xml:space="preserve">safety" </w:instrText>
      </w:r>
      <w:r w:rsidRPr="004C4972">
        <w:fldChar w:fldCharType="end"/>
      </w:r>
      <w:r w:rsidRPr="004C4972">
        <w:noBreakHyphen/>
        <w:t>related infringement notices (such as notices for excessive speed</w:t>
      </w:r>
      <w:r w:rsidRPr="004C4972">
        <w:fldChar w:fldCharType="begin"/>
      </w:r>
      <w:r w:rsidRPr="004C4972">
        <w:instrText xml:space="preserve">excessive speed" </w:instrText>
      </w:r>
      <w:r w:rsidRPr="004C4972">
        <w:fldChar w:fldCharType="end"/>
      </w:r>
      <w:r w:rsidRPr="004C4972">
        <w:t>, red light camera and illegal parking</w:t>
      </w:r>
      <w:r w:rsidRPr="004C4972">
        <w:fldChar w:fldCharType="begin"/>
      </w:r>
      <w:r w:rsidRPr="004C4972">
        <w:instrText xml:space="preserve">parking" </w:instrText>
      </w:r>
      <w:r w:rsidRPr="004C4972">
        <w:fldChar w:fldCharType="end"/>
      </w:r>
      <w:r w:rsidRPr="004C4972">
        <w:t>).</w:t>
      </w:r>
    </w:p>
    <w:p w14:paraId="16195800" w14:textId="09C93065" w:rsidR="00C24C89" w:rsidRPr="00EB7734" w:rsidRDefault="00C24C89" w:rsidP="00B3640A">
      <w:pPr>
        <w:pStyle w:val="Heading2"/>
      </w:pPr>
      <w:bookmarkStart w:id="265" w:name="_Toc185599366"/>
      <w:bookmarkStart w:id="266" w:name="_Toc191470876"/>
      <w:r>
        <w:t>Motor vehicle crashes and reporting</w:t>
      </w:r>
      <w:bookmarkEnd w:id="265"/>
      <w:bookmarkEnd w:id="266"/>
    </w:p>
    <w:p w14:paraId="5339B685" w14:textId="77777777" w:rsidR="00E254B7" w:rsidRDefault="00C24C89" w:rsidP="00DD0DB1">
      <w:r w:rsidRPr="004C4972">
        <w:t>If the driver of a government vehicle is involved in a motor vehicle accident</w:t>
      </w:r>
      <w:r w:rsidRPr="004C4972">
        <w:fldChar w:fldCharType="begin"/>
      </w:r>
      <w:r w:rsidRPr="004C4972">
        <w:instrText xml:space="preserve">accident" </w:instrText>
      </w:r>
      <w:r w:rsidRPr="004C4972">
        <w:fldChar w:fldCharType="end"/>
      </w:r>
      <w:r w:rsidRPr="004C4972">
        <w:t xml:space="preserve">, then </w:t>
      </w:r>
      <w:r w:rsidR="00DD0DB1">
        <w:t xml:space="preserve">they </w:t>
      </w:r>
      <w:r w:rsidRPr="004C4972">
        <w:t>should stop the vehicle immediately.</w:t>
      </w:r>
    </w:p>
    <w:p w14:paraId="637341ED" w14:textId="77777777" w:rsidR="00C81382" w:rsidRDefault="00C24C89" w:rsidP="00DD0DB1">
      <w:r w:rsidRPr="004C4972">
        <w:t>When a person is injured or property</w:t>
      </w:r>
      <w:r w:rsidRPr="004C4972">
        <w:fldChar w:fldCharType="begin"/>
      </w:r>
      <w:r w:rsidRPr="004C4972">
        <w:instrText xml:space="preserve">property" </w:instrText>
      </w:r>
      <w:r w:rsidRPr="004C4972">
        <w:fldChar w:fldCharType="end"/>
      </w:r>
      <w:r w:rsidRPr="004C4972">
        <w:t xml:space="preserve"> is damaged </w:t>
      </w:r>
      <w:proofErr w:type="gramStart"/>
      <w:r w:rsidRPr="004C4972">
        <w:t>as a result of</w:t>
      </w:r>
      <w:proofErr w:type="gramEnd"/>
      <w:r w:rsidRPr="004C4972">
        <w:t xml:space="preserve"> the crash, the driver should provide the required assistance and </w:t>
      </w:r>
      <w:r w:rsidR="00E254B7">
        <w:t>call 000</w:t>
      </w:r>
      <w:r w:rsidRPr="004C4972">
        <w:t>.</w:t>
      </w:r>
    </w:p>
    <w:p w14:paraId="6551B7B0" w14:textId="1426DAFE" w:rsidR="00C24C89" w:rsidRPr="004C4972" w:rsidRDefault="00C24C89" w:rsidP="00DD0DB1">
      <w:r w:rsidRPr="004C4972">
        <w:t>If there are no personal injuries and the owner of the damaged property is present on site, then reporting the incident to the police is optional.</w:t>
      </w:r>
    </w:p>
    <w:p w14:paraId="0B00C3EA" w14:textId="19FAC2A4" w:rsidR="00C24C89" w:rsidRDefault="00C24C89" w:rsidP="004C036E">
      <w:r w:rsidRPr="004C4972">
        <w:t>At the scene of a crash</w:t>
      </w:r>
      <w:r w:rsidRPr="004C4972">
        <w:fldChar w:fldCharType="begin"/>
      </w:r>
      <w:r w:rsidRPr="004C4972">
        <w:instrText xml:space="preserve">crash" </w:instrText>
      </w:r>
      <w:r w:rsidRPr="004C4972">
        <w:fldChar w:fldCharType="end"/>
      </w:r>
      <w:r w:rsidRPr="004C4972">
        <w:t>, drivers should provide</w:t>
      </w:r>
      <w:r w:rsidR="00C76A91">
        <w:t xml:space="preserve"> det</w:t>
      </w:r>
      <w:r w:rsidR="00086A28">
        <w:t>ails to</w:t>
      </w:r>
      <w:r w:rsidRPr="004C4972">
        <w:t>:</w:t>
      </w:r>
    </w:p>
    <w:p w14:paraId="449F6412" w14:textId="56C78F4A" w:rsidR="00086A28" w:rsidRDefault="00086A28" w:rsidP="008E2C25">
      <w:pPr>
        <w:pStyle w:val="Listpinpoint"/>
      </w:pPr>
      <w:r>
        <w:t xml:space="preserve">any person who has been injured, </w:t>
      </w:r>
    </w:p>
    <w:p w14:paraId="31CEEFAA" w14:textId="077A3FA7" w:rsidR="00086A28" w:rsidRDefault="00086A28" w:rsidP="008E2C25">
      <w:pPr>
        <w:pStyle w:val="Listpinpoint"/>
      </w:pPr>
      <w:r>
        <w:t xml:space="preserve">the owner of any property that has been damaged or destroyed, </w:t>
      </w:r>
    </w:p>
    <w:p w14:paraId="6ACD2086" w14:textId="5171C8C4" w:rsidR="00086A28" w:rsidRDefault="00086A28" w:rsidP="008E2C25">
      <w:pPr>
        <w:pStyle w:val="Listpinpoint"/>
      </w:pPr>
      <w:r>
        <w:t xml:space="preserve">a person representing the injured person or the owner of the property, </w:t>
      </w:r>
      <w:r w:rsidR="00A921D3">
        <w:t>and</w:t>
      </w:r>
    </w:p>
    <w:p w14:paraId="4455ED25" w14:textId="4444995D" w:rsidR="00086A28" w:rsidRDefault="00086A28" w:rsidP="008E2C25">
      <w:pPr>
        <w:pStyle w:val="Listpinpoint"/>
      </w:pPr>
      <w:r>
        <w:t>any member of the Police who is present.</w:t>
      </w:r>
    </w:p>
    <w:p w14:paraId="520F69AB" w14:textId="16076466" w:rsidR="00086A28" w:rsidRPr="004C4972" w:rsidRDefault="00086A28" w:rsidP="00086A28">
      <w:r>
        <w:t xml:space="preserve">The </w:t>
      </w:r>
      <w:r w:rsidR="00864ABF">
        <w:t xml:space="preserve">details </w:t>
      </w:r>
      <w:r w:rsidR="00833E17">
        <w:t xml:space="preserve">that must be provided </w:t>
      </w:r>
      <w:r w:rsidR="0080235D">
        <w:t>are:</w:t>
      </w:r>
    </w:p>
    <w:p w14:paraId="3768ADD8" w14:textId="6B975B96" w:rsidR="00C24C89" w:rsidRPr="004C4972" w:rsidRDefault="0080235D" w:rsidP="008E2C25">
      <w:pPr>
        <w:pStyle w:val="Listpinpoint"/>
      </w:pPr>
      <w:r>
        <w:t xml:space="preserve">driver’s </w:t>
      </w:r>
      <w:r w:rsidR="00C24C89" w:rsidRPr="004C4972">
        <w:t>name and address</w:t>
      </w:r>
      <w:r w:rsidR="004F2A16">
        <w:t>,</w:t>
      </w:r>
    </w:p>
    <w:p w14:paraId="45E1F609" w14:textId="152FF6C6" w:rsidR="00C24C89" w:rsidRPr="004C4972" w:rsidRDefault="00C24C89" w:rsidP="008E2C25">
      <w:pPr>
        <w:pStyle w:val="Listpinpoint"/>
      </w:pPr>
      <w:r w:rsidRPr="004C4972">
        <w:t>driver’s licence details if requested by a member of the Police</w:t>
      </w:r>
      <w:r w:rsidR="00A921D3">
        <w:t>,</w:t>
      </w:r>
      <w:r w:rsidR="00A86109">
        <w:t xml:space="preserve"> and</w:t>
      </w:r>
    </w:p>
    <w:p w14:paraId="03AF273B" w14:textId="6194C658" w:rsidR="00A86109" w:rsidRDefault="00AF1510" w:rsidP="008E2C25">
      <w:pPr>
        <w:pStyle w:val="Listpinpoint"/>
      </w:pPr>
      <w:r w:rsidRPr="00AF1510">
        <w:t>the motor vehicle’s registration number</w:t>
      </w:r>
      <w:r w:rsidR="0080235D">
        <w:t>.</w:t>
      </w:r>
    </w:p>
    <w:p w14:paraId="6D0ED9B1" w14:textId="492A5088" w:rsidR="00C24C89" w:rsidRPr="004C4972" w:rsidRDefault="00C24C89" w:rsidP="009A4D91">
      <w:r w:rsidRPr="004C4972">
        <w:t>Also, at the scene of the accident</w:t>
      </w:r>
      <w:r w:rsidRPr="004C4972">
        <w:fldChar w:fldCharType="begin"/>
      </w:r>
      <w:r w:rsidRPr="004C4972">
        <w:instrText xml:space="preserve">accident" </w:instrText>
      </w:r>
      <w:r w:rsidRPr="004C4972">
        <w:fldChar w:fldCharType="end"/>
      </w:r>
      <w:r w:rsidRPr="004C4972">
        <w:t>, the driver should note:</w:t>
      </w:r>
    </w:p>
    <w:p w14:paraId="6DC24459" w14:textId="34B51706" w:rsidR="00C24C89" w:rsidRPr="004C4972" w:rsidRDefault="00C24C89" w:rsidP="008E2C25">
      <w:pPr>
        <w:pStyle w:val="Listpinpoint"/>
      </w:pPr>
      <w:r w:rsidRPr="004C4972">
        <w:t>the name and address of the other driver</w:t>
      </w:r>
      <w:r w:rsidR="00D471CE">
        <w:t>,</w:t>
      </w:r>
    </w:p>
    <w:p w14:paraId="50C4FDA5" w14:textId="222DA30D" w:rsidR="00C24C89" w:rsidRPr="004C4972" w:rsidRDefault="00C24C89" w:rsidP="008E2C25">
      <w:pPr>
        <w:pStyle w:val="Listpinpoint"/>
      </w:pPr>
      <w:r w:rsidRPr="004C4972">
        <w:t>the registration</w:t>
      </w:r>
      <w:r w:rsidRPr="004C4972">
        <w:fldChar w:fldCharType="begin"/>
      </w:r>
      <w:r w:rsidRPr="004C4972">
        <w:instrText xml:space="preserve">registration" </w:instrText>
      </w:r>
      <w:r w:rsidRPr="004C4972">
        <w:fldChar w:fldCharType="end"/>
      </w:r>
      <w:r w:rsidRPr="004C4972">
        <w:t xml:space="preserve"> number details of the other vehicle</w:t>
      </w:r>
      <w:r w:rsidR="00D471CE">
        <w:t>,</w:t>
      </w:r>
    </w:p>
    <w:p w14:paraId="304391C3" w14:textId="761D46E8" w:rsidR="00C24C89" w:rsidRPr="004C4972" w:rsidRDefault="00C24C89" w:rsidP="008E2C25">
      <w:pPr>
        <w:pStyle w:val="Listpinpoint"/>
      </w:pPr>
      <w:r w:rsidRPr="004C4972">
        <w:t>the other vehicle’s owner</w:t>
      </w:r>
      <w:r w:rsidR="00D471CE">
        <w:t>,</w:t>
      </w:r>
    </w:p>
    <w:p w14:paraId="2B3BB21E" w14:textId="3BDDD661" w:rsidR="00C24C89" w:rsidRPr="004C4972" w:rsidRDefault="00C24C89" w:rsidP="008E2C25">
      <w:pPr>
        <w:pStyle w:val="Listpinpoint"/>
      </w:pPr>
      <w:r w:rsidRPr="004C4972">
        <w:t>the contact details of witnesses, if any</w:t>
      </w:r>
      <w:r w:rsidR="00D471CE">
        <w:t>,</w:t>
      </w:r>
    </w:p>
    <w:p w14:paraId="2C2CFF4B" w14:textId="423BCFCD" w:rsidR="00C24C89" w:rsidRPr="004C4972" w:rsidRDefault="00C24C89" w:rsidP="008E2C25">
      <w:pPr>
        <w:pStyle w:val="Listpinpoint"/>
      </w:pPr>
      <w:r w:rsidRPr="004C4972">
        <w:t>the time and place of the crash</w:t>
      </w:r>
      <w:r w:rsidRPr="004C4972">
        <w:fldChar w:fldCharType="begin"/>
      </w:r>
      <w:r w:rsidRPr="004C4972">
        <w:instrText xml:space="preserve">crash" </w:instrText>
      </w:r>
      <w:r w:rsidRPr="004C4972">
        <w:fldChar w:fldCharType="end"/>
      </w:r>
      <w:r w:rsidR="00A42584">
        <w:t>,</w:t>
      </w:r>
      <w:r w:rsidRPr="004C4972">
        <w:t xml:space="preserve"> and</w:t>
      </w:r>
    </w:p>
    <w:p w14:paraId="554AA448" w14:textId="77777777" w:rsidR="00C24C89" w:rsidRPr="004C4972" w:rsidRDefault="00C24C89" w:rsidP="008E2C25">
      <w:pPr>
        <w:pStyle w:val="Listpinpoint"/>
      </w:pPr>
      <w:r w:rsidRPr="004C4972">
        <w:t>any damage to the government vehicle, the other vehicle(s) involved in the accident</w:t>
      </w:r>
      <w:r w:rsidRPr="004C4972">
        <w:fldChar w:fldCharType="begin"/>
      </w:r>
      <w:r w:rsidRPr="004C4972">
        <w:instrText xml:space="preserve">accident" </w:instrText>
      </w:r>
      <w:r w:rsidRPr="004C4972">
        <w:fldChar w:fldCharType="end"/>
      </w:r>
      <w:r w:rsidRPr="004C4972">
        <w:t>, and/or other property</w:t>
      </w:r>
      <w:r w:rsidRPr="004C4972">
        <w:fldChar w:fldCharType="begin"/>
      </w:r>
      <w:r w:rsidRPr="004C4972">
        <w:instrText xml:space="preserve">property" </w:instrText>
      </w:r>
      <w:r w:rsidRPr="004C4972">
        <w:fldChar w:fldCharType="end"/>
      </w:r>
      <w:r w:rsidRPr="004C4972">
        <w:t>.</w:t>
      </w:r>
    </w:p>
    <w:p w14:paraId="2B8D354D" w14:textId="77777777" w:rsidR="00C24C89" w:rsidRPr="004C4972" w:rsidRDefault="00C24C89" w:rsidP="00F2522F">
      <w:r w:rsidRPr="004C4972">
        <w:t xml:space="preserve">Personal details are subject to the </w:t>
      </w:r>
      <w:r w:rsidRPr="0001661A">
        <w:rPr>
          <w:i/>
        </w:rPr>
        <w:t>Privacy and Data Protection Act 2014</w:t>
      </w:r>
      <w:r w:rsidRPr="004C4972">
        <w:t xml:space="preserve"> and should be used only for the purpose for which they are collected.</w:t>
      </w:r>
    </w:p>
    <w:p w14:paraId="634287F6" w14:textId="27B99A1F" w:rsidR="00C24C89" w:rsidRPr="00EB7734" w:rsidRDefault="00C24C89" w:rsidP="00B3640A">
      <w:pPr>
        <w:pStyle w:val="Heading2"/>
      </w:pPr>
      <w:bookmarkStart w:id="267" w:name="_Toc185599367"/>
      <w:bookmarkStart w:id="268" w:name="_Toc191470877"/>
      <w:r>
        <w:t>Crash liability</w:t>
      </w:r>
      <w:bookmarkEnd w:id="267"/>
      <w:bookmarkEnd w:id="268"/>
    </w:p>
    <w:p w14:paraId="0A66E307" w14:textId="106C0223" w:rsidR="00C24C89" w:rsidRPr="004C4972" w:rsidRDefault="00C24C89" w:rsidP="004D145D">
      <w:r w:rsidRPr="004C4972">
        <w:t>The driver of a government vehicle should not admit liability under any circumstances.</w:t>
      </w:r>
    </w:p>
    <w:p w14:paraId="28204448" w14:textId="1A9AA945" w:rsidR="00C24C89" w:rsidRPr="004C4972" w:rsidRDefault="007779CB" w:rsidP="004D145D">
      <w:r>
        <w:t xml:space="preserve">Within two working days after an accident, </w:t>
      </w:r>
      <w:r w:rsidR="00C24C89" w:rsidRPr="004C4972">
        <w:t xml:space="preserve">the driver must complete a Motor Vehicle Insurance Claim Form, signed by their fleet manager </w:t>
      </w:r>
      <w:r w:rsidR="00B251EF">
        <w:t xml:space="preserve">who should then lodge the claim form </w:t>
      </w:r>
      <w:r w:rsidR="00C24C89" w:rsidRPr="004C4972">
        <w:t xml:space="preserve">to the insurer (in accordance with </w:t>
      </w:r>
      <w:r>
        <w:t xml:space="preserve">Agency </w:t>
      </w:r>
      <w:r w:rsidR="00C24C89" w:rsidRPr="004C4972">
        <w:t>procedures)</w:t>
      </w:r>
      <w:r w:rsidR="00C24C89" w:rsidRPr="004C4972">
        <w:fldChar w:fldCharType="begin"/>
      </w:r>
      <w:r w:rsidR="00C24C89" w:rsidRPr="004C4972">
        <w:instrText xml:space="preserve">accident" </w:instrText>
      </w:r>
      <w:r w:rsidR="00C24C89" w:rsidRPr="004C4972">
        <w:fldChar w:fldCharType="end"/>
      </w:r>
      <w:r w:rsidR="00C24C89" w:rsidRPr="004C4972">
        <w:t>.</w:t>
      </w:r>
    </w:p>
    <w:p w14:paraId="78E85598" w14:textId="3A5C8A84" w:rsidR="00C24C89" w:rsidRPr="004C4972" w:rsidRDefault="00C24C89" w:rsidP="004D145D">
      <w:r w:rsidRPr="004C4972">
        <w:t>Drivers of government vehicles must report the full details of accidents, hazardous situations, injury</w:t>
      </w:r>
      <w:r w:rsidRPr="004C4972">
        <w:fldChar w:fldCharType="begin"/>
      </w:r>
      <w:r w:rsidRPr="004C4972">
        <w:instrText xml:space="preserve">injury" </w:instrText>
      </w:r>
      <w:r w:rsidRPr="004C4972">
        <w:fldChar w:fldCharType="end"/>
      </w:r>
      <w:r w:rsidRPr="004C4972">
        <w:t>, vehicle damage and other property</w:t>
      </w:r>
      <w:r w:rsidRPr="004C4972">
        <w:fldChar w:fldCharType="begin"/>
      </w:r>
      <w:r w:rsidRPr="004C4972">
        <w:instrText xml:space="preserve">property" </w:instrText>
      </w:r>
      <w:r w:rsidRPr="004C4972">
        <w:fldChar w:fldCharType="end"/>
      </w:r>
      <w:r w:rsidRPr="004C4972">
        <w:t xml:space="preserve"> damage to their supervisor, their OH&amp;S management representative and their fleet manager.</w:t>
      </w:r>
    </w:p>
    <w:p w14:paraId="0428A773" w14:textId="0B3ACA9D" w:rsidR="00C24C89" w:rsidRPr="004C4972" w:rsidRDefault="00C24C89" w:rsidP="004D145D">
      <w:r w:rsidRPr="004C4972">
        <w:t>Under occupational health and safety</w:t>
      </w:r>
      <w:r w:rsidRPr="004C4972">
        <w:fldChar w:fldCharType="begin"/>
      </w:r>
      <w:r w:rsidRPr="004C4972">
        <w:instrText xml:space="preserve">occupational health and safety" </w:instrText>
      </w:r>
      <w:r w:rsidRPr="004C4972">
        <w:fldChar w:fldCharType="end"/>
      </w:r>
      <w:r w:rsidRPr="004C4972">
        <w:t xml:space="preserve"> requirements, all incidents and hazardous situations are to be investigated and followed up to determine suitable risk control measures for preventing further incidents as far as is practical.</w:t>
      </w:r>
    </w:p>
    <w:p w14:paraId="26ACAABD" w14:textId="6CC88465" w:rsidR="00C24C89" w:rsidRPr="00EB7734" w:rsidRDefault="00C24C89" w:rsidP="00B3640A">
      <w:pPr>
        <w:pStyle w:val="Heading2"/>
      </w:pPr>
      <w:bookmarkStart w:id="269" w:name="_Toc185599368"/>
      <w:bookmarkStart w:id="270" w:name="_Toc191470878"/>
      <w:r>
        <w:t>Care and security of vehicles</w:t>
      </w:r>
      <w:bookmarkEnd w:id="269"/>
      <w:bookmarkEnd w:id="270"/>
    </w:p>
    <w:p w14:paraId="491EE4D5" w14:textId="77777777" w:rsidR="00C24C89" w:rsidRDefault="00C24C89" w:rsidP="007804BB">
      <w:r w:rsidRPr="004C4972">
        <w:t>Drivers authorised to drive government vehicles are responsible for the vehicle while it is in their charge. Misuse or abuse of a government vehicle may result in penalties</w:t>
      </w:r>
      <w:r w:rsidRPr="004C4972">
        <w:fldChar w:fldCharType="begin"/>
      </w:r>
      <w:r w:rsidRPr="004C4972">
        <w:instrText xml:space="preserve">penalties" </w:instrText>
      </w:r>
      <w:r w:rsidRPr="004C4972">
        <w:fldChar w:fldCharType="end"/>
      </w:r>
      <w:r w:rsidRPr="004C4972">
        <w:t xml:space="preserve"> being imposed on the driver. Subject to adequate investigation</w:t>
      </w:r>
      <w:r w:rsidRPr="004C4972">
        <w:fldChar w:fldCharType="begin"/>
      </w:r>
      <w:r w:rsidRPr="004C4972">
        <w:instrText xml:space="preserve">investigation" </w:instrText>
      </w:r>
      <w:r w:rsidRPr="004C4972">
        <w:fldChar w:fldCharType="end"/>
      </w:r>
      <w:r w:rsidRPr="004C4972">
        <w:t>, a driver may be held personally responsible for damage caused to a government vehicle.</w:t>
      </w:r>
    </w:p>
    <w:p w14:paraId="413DA6DB" w14:textId="77777777" w:rsidR="00C24C89" w:rsidRPr="004C4972" w:rsidRDefault="00C24C89" w:rsidP="004C036E">
      <w:r w:rsidRPr="004C4972">
        <w:t>Drivers must:</w:t>
      </w:r>
    </w:p>
    <w:p w14:paraId="7536F37A" w14:textId="7C5589DC" w:rsidR="00C24C89" w:rsidRPr="004C4972" w:rsidRDefault="00C24C89" w:rsidP="008E2C25">
      <w:pPr>
        <w:pStyle w:val="Listpinpoint"/>
      </w:pPr>
      <w:r w:rsidRPr="004C4972">
        <w:t>not smoke or allow passengers to smoke in government vehicles</w:t>
      </w:r>
      <w:r w:rsidR="007804BB">
        <w:t>,</w:t>
      </w:r>
      <w:r w:rsidRPr="004C4972">
        <w:t xml:space="preserve"> </w:t>
      </w:r>
    </w:p>
    <w:p w14:paraId="582779F1" w14:textId="697BA8A6" w:rsidR="00C24C89" w:rsidRPr="004C4972" w:rsidRDefault="00C24C89" w:rsidP="008E2C25">
      <w:pPr>
        <w:pStyle w:val="Listpinpoint"/>
      </w:pPr>
      <w:r w:rsidRPr="004C4972">
        <w:t>return vehicles in a clean, tidy and safe condition with a minimum of half a tank of fuel</w:t>
      </w:r>
      <w:r w:rsidRPr="004C4972">
        <w:fldChar w:fldCharType="begin"/>
      </w:r>
      <w:r w:rsidRPr="004C4972">
        <w:instrText xml:space="preserve">fuel" </w:instrText>
      </w:r>
      <w:r w:rsidRPr="004C4972">
        <w:fldChar w:fldCharType="end"/>
      </w:r>
      <w:r w:rsidR="007804BB">
        <w:t>,</w:t>
      </w:r>
    </w:p>
    <w:p w14:paraId="7D7DFEAB" w14:textId="4801CA50" w:rsidR="00C24C89" w:rsidRPr="004C4972" w:rsidRDefault="00C24C89" w:rsidP="008E2C25">
      <w:pPr>
        <w:pStyle w:val="Listpinpoint"/>
      </w:pPr>
      <w:r w:rsidRPr="004C4972">
        <w:t>inspect and report any vehicle damage and/or maintenance</w:t>
      </w:r>
      <w:r w:rsidRPr="004C4972">
        <w:fldChar w:fldCharType="begin"/>
      </w:r>
      <w:r w:rsidRPr="004C4972">
        <w:instrText xml:space="preserve">maintenance" </w:instrText>
      </w:r>
      <w:r w:rsidRPr="004C4972">
        <w:fldChar w:fldCharType="end"/>
      </w:r>
      <w:r w:rsidRPr="004C4972">
        <w:t xml:space="preserve"> requirements to the fleet manager before driving the vehicle</w:t>
      </w:r>
      <w:r w:rsidR="007804BB">
        <w:t>,</w:t>
      </w:r>
    </w:p>
    <w:p w14:paraId="659FEA71" w14:textId="28B91A6B" w:rsidR="00C24C89" w:rsidRPr="004C4972" w:rsidRDefault="00C24C89" w:rsidP="008E2C25">
      <w:pPr>
        <w:pStyle w:val="Listpinpoint"/>
      </w:pPr>
      <w:r w:rsidRPr="004C4972">
        <w:t>leave the vehicle securely locked when left unattended. If the vehicle is fitted with a vehicle security</w:t>
      </w:r>
      <w:r w:rsidRPr="004C4972">
        <w:fldChar w:fldCharType="begin"/>
      </w:r>
      <w:r w:rsidRPr="004C4972">
        <w:instrText xml:space="preserve">security" </w:instrText>
      </w:r>
      <w:r w:rsidRPr="004C4972">
        <w:fldChar w:fldCharType="end"/>
      </w:r>
      <w:r w:rsidRPr="004C4972">
        <w:t xml:space="preserve"> system, the system must be activated. If appropriate authority has been obtained to retain a vehicle overnight, then the vehicle should be parked ‘off street’ whenever practical</w:t>
      </w:r>
      <w:r w:rsidR="007804BB">
        <w:t>,</w:t>
      </w:r>
      <w:r w:rsidRPr="004C4972">
        <w:t xml:space="preserve"> and</w:t>
      </w:r>
    </w:p>
    <w:p w14:paraId="42F1E8DC" w14:textId="77777777" w:rsidR="00C24C89" w:rsidRPr="004C4972" w:rsidRDefault="00C24C89" w:rsidP="008E2C25">
      <w:pPr>
        <w:pStyle w:val="Listpinpoint"/>
      </w:pPr>
      <w:r w:rsidRPr="004C4972">
        <w:t>not permit any unauthorised person</w:t>
      </w:r>
      <w:r w:rsidRPr="004C4972">
        <w:fldChar w:fldCharType="begin"/>
      </w:r>
      <w:r w:rsidRPr="004C4972">
        <w:instrText xml:space="preserve">unauthorised person" </w:instrText>
      </w:r>
      <w:r w:rsidRPr="004C4972">
        <w:fldChar w:fldCharType="end"/>
      </w:r>
      <w:r w:rsidRPr="004C4972">
        <w:t xml:space="preserve"> to drive a government vehicle in their charge, except when permission would be justified in the interests of the state or in the case of an emergency</w:t>
      </w:r>
      <w:r w:rsidRPr="004C4972">
        <w:fldChar w:fldCharType="begin"/>
      </w:r>
      <w:r w:rsidRPr="004C4972">
        <w:instrText xml:space="preserve">emergency" </w:instrText>
      </w:r>
      <w:r w:rsidRPr="004C4972">
        <w:fldChar w:fldCharType="end"/>
      </w:r>
      <w:r w:rsidRPr="004C4972">
        <w:t>.</w:t>
      </w:r>
    </w:p>
    <w:p w14:paraId="557F2AC5" w14:textId="77777777" w:rsidR="00C24C89" w:rsidRPr="00EB7734" w:rsidRDefault="00C24C89" w:rsidP="00B3640A">
      <w:pPr>
        <w:pStyle w:val="Heading2"/>
      </w:pPr>
      <w:bookmarkStart w:id="271" w:name="_Toc185599369"/>
      <w:bookmarkStart w:id="272" w:name="_Toc191470879"/>
      <w:r>
        <w:t>Driver’s licence</w:t>
      </w:r>
      <w:bookmarkEnd w:id="271"/>
      <w:bookmarkEnd w:id="272"/>
    </w:p>
    <w:p w14:paraId="0A98A229" w14:textId="77777777" w:rsidR="00C24C89" w:rsidRDefault="00C24C89" w:rsidP="00E239CD">
      <w:r w:rsidRPr="004C4972">
        <w:t>Drivers and their supervisors</w:t>
      </w:r>
      <w:r w:rsidRPr="004C4972">
        <w:fldChar w:fldCharType="begin"/>
      </w:r>
      <w:r w:rsidRPr="004C4972">
        <w:instrText xml:space="preserve">supervisors" </w:instrText>
      </w:r>
      <w:r w:rsidRPr="004C4972">
        <w:fldChar w:fldCharType="end"/>
      </w:r>
      <w:r w:rsidRPr="004C4972">
        <w:t xml:space="preserve"> are required to observe all the provisions under the </w:t>
      </w:r>
      <w:r w:rsidRPr="004C4972">
        <w:rPr>
          <w:i/>
        </w:rPr>
        <w:t xml:space="preserve">Road Safety Act 1986 </w:t>
      </w:r>
      <w:r w:rsidRPr="004C4972">
        <w:t>or other legislation that applies in the jurisdiction in which the driver is operating.</w:t>
      </w:r>
    </w:p>
    <w:p w14:paraId="1C91A32A" w14:textId="77777777" w:rsidR="00C24C89" w:rsidRPr="004C4972" w:rsidRDefault="00C24C89" w:rsidP="00E239CD">
      <w:r w:rsidRPr="004C4972">
        <w:t>Supervisors of government drivers must:</w:t>
      </w:r>
    </w:p>
    <w:p w14:paraId="1A2D3270" w14:textId="07BB2905" w:rsidR="00C24C89" w:rsidRPr="004C4972" w:rsidRDefault="00C24C89" w:rsidP="008E2C25">
      <w:pPr>
        <w:pStyle w:val="Listpinpoint"/>
      </w:pPr>
      <w:r w:rsidRPr="004C4972">
        <w:t>ensure a driver</w:t>
      </w:r>
      <w:r w:rsidR="00F31578">
        <w:t xml:space="preserve"> </w:t>
      </w:r>
      <w:r w:rsidRPr="004C4972">
        <w:t>is appropriately licensed, trained and authorised</w:t>
      </w:r>
      <w:r w:rsidR="00265AC4">
        <w:t xml:space="preserve"> before driving a government vehicle</w:t>
      </w:r>
      <w:r w:rsidR="002F0863">
        <w:t>,</w:t>
      </w:r>
    </w:p>
    <w:p w14:paraId="52F4C4A9" w14:textId="35C41806" w:rsidR="00C24C89" w:rsidRPr="004C4972" w:rsidRDefault="00C24C89" w:rsidP="008E2C25">
      <w:pPr>
        <w:pStyle w:val="Listpinpoint"/>
      </w:pPr>
      <w:r w:rsidRPr="004C4972">
        <w:t>ensure only persons authorised by the provisions of th</w:t>
      </w:r>
      <w:r w:rsidR="00831DC7">
        <w:t xml:space="preserve">e Policy and Requirements </w:t>
      </w:r>
      <w:r w:rsidRPr="004C4972">
        <w:t>are permitted to drive a government vehicle</w:t>
      </w:r>
      <w:r w:rsidR="00512CCD">
        <w:t>,</w:t>
      </w:r>
      <w:r w:rsidRPr="004C4972">
        <w:t xml:space="preserve"> and</w:t>
      </w:r>
    </w:p>
    <w:p w14:paraId="1329564C" w14:textId="3800D6ED" w:rsidR="00C24C89" w:rsidRPr="004C4972" w:rsidRDefault="00C24C89" w:rsidP="008E2C25">
      <w:pPr>
        <w:pStyle w:val="Listpinpoint"/>
      </w:pPr>
      <w:r w:rsidRPr="004C4972">
        <w:t xml:space="preserve">ensure a driver has completed the </w:t>
      </w:r>
      <w:r w:rsidR="006C0B49" w:rsidRPr="00777091">
        <w:t xml:space="preserve">Register to drive a VicFleet Vehicle </w:t>
      </w:r>
      <w:r w:rsidRPr="00777091">
        <w:t>form</w:t>
      </w:r>
      <w:r w:rsidR="00B07697">
        <w:t xml:space="preserve"> (available at </w:t>
      </w:r>
      <w:hyperlink r:id="rId52" w:history="1">
        <w:r w:rsidR="005002F2" w:rsidRPr="00481154">
          <w:rPr>
            <w:rStyle w:val="Hyperlink"/>
          </w:rPr>
          <w:t>https://www.buyingfor.vic.gov.au/vicfleet-services/</w:t>
        </w:r>
      </w:hyperlink>
      <w:r w:rsidR="00B07697">
        <w:t>)</w:t>
      </w:r>
      <w:r w:rsidRPr="004C4972">
        <w:t xml:space="preserve"> and provided a copy of </w:t>
      </w:r>
      <w:r w:rsidR="00E67A5B">
        <w:t>their</w:t>
      </w:r>
      <w:r w:rsidRPr="004C4972">
        <w:t xml:space="preserve"> current driver’s licence, which must be valid and appropriate for the type of vehicle and the jurisdiction in which he or she is required to operate a government vehicle.</w:t>
      </w:r>
    </w:p>
    <w:p w14:paraId="33E05F5A" w14:textId="77777777" w:rsidR="00C24C89" w:rsidRPr="004C4972" w:rsidRDefault="00C24C89" w:rsidP="009A4D91">
      <w:r w:rsidRPr="004C4972">
        <w:t>A supervisor who permits or allows an employee to drive a government vehicle may be guilty of an offence if the employee does not hold a valid driver’s licence</w:t>
      </w:r>
      <w:r w:rsidRPr="004C4972">
        <w:fldChar w:fldCharType="begin"/>
      </w:r>
      <w:r w:rsidRPr="004C4972">
        <w:instrText xml:space="preserve">driver licence" </w:instrText>
      </w:r>
      <w:r w:rsidRPr="004C4972">
        <w:fldChar w:fldCharType="end"/>
      </w:r>
      <w:r w:rsidRPr="004C4972">
        <w:t xml:space="preserve"> that authorises him or her to drive such a vehicle.</w:t>
      </w:r>
    </w:p>
    <w:p w14:paraId="41B6CCF2" w14:textId="77777777" w:rsidR="00C24C89" w:rsidRPr="004C4972" w:rsidRDefault="00C24C89" w:rsidP="009A4D91">
      <w:r w:rsidRPr="004C4972">
        <w:t>Drivers of government vehicles may be guilty of an offence if they do not inform their supervisors</w:t>
      </w:r>
      <w:r w:rsidRPr="004C4972">
        <w:fldChar w:fldCharType="begin"/>
      </w:r>
      <w:r w:rsidRPr="004C4972">
        <w:instrText xml:space="preserve">supervisors" </w:instrText>
      </w:r>
      <w:r w:rsidRPr="004C4972">
        <w:fldChar w:fldCharType="end"/>
      </w:r>
      <w:r w:rsidRPr="004C4972">
        <w:t xml:space="preserve"> that they do not hold or continue to hold a valid driver’s licence</w:t>
      </w:r>
      <w:r w:rsidRPr="004C4972">
        <w:fldChar w:fldCharType="begin"/>
      </w:r>
      <w:r w:rsidRPr="004C4972">
        <w:instrText xml:space="preserve">driver licence" </w:instrText>
      </w:r>
      <w:r w:rsidRPr="004C4972">
        <w:fldChar w:fldCharType="end"/>
      </w:r>
      <w:r w:rsidRPr="004C4972">
        <w:t xml:space="preserve"> that authorises them to drive such a vehicle.</w:t>
      </w:r>
    </w:p>
    <w:p w14:paraId="1CE1442C" w14:textId="77777777" w:rsidR="00C24C89" w:rsidRPr="004C4972" w:rsidRDefault="00C24C89" w:rsidP="009A4D91">
      <w:r w:rsidRPr="004C4972">
        <w:t>Drivers must notify their supervisor immediately of any changes in relation to their driver’s licence status (that is, suspension, cancellation or loss of the licence).</w:t>
      </w:r>
    </w:p>
    <w:p w14:paraId="090100D0" w14:textId="01D6F037" w:rsidR="00C24C89" w:rsidRPr="00EB7734" w:rsidRDefault="00C24C89" w:rsidP="00B3640A">
      <w:pPr>
        <w:pStyle w:val="Heading2"/>
      </w:pPr>
      <w:bookmarkStart w:id="273" w:name="_Toc185599370"/>
      <w:bookmarkStart w:id="274" w:name="_Ref190857704"/>
      <w:bookmarkStart w:id="275" w:name="_Toc191470880"/>
      <w:r>
        <w:t>Vehicle logbook</w:t>
      </w:r>
      <w:bookmarkEnd w:id="273"/>
      <w:bookmarkEnd w:id="274"/>
      <w:bookmarkEnd w:id="275"/>
    </w:p>
    <w:p w14:paraId="0688E137" w14:textId="77777777" w:rsidR="00C24C89" w:rsidRPr="004C4972" w:rsidRDefault="00C24C89" w:rsidP="009A4D91">
      <w:r w:rsidRPr="004C4972">
        <w:t>All drivers of government vehicles are responsible for maintaining complete and accurate trip records in an Australian Taxation Office (ATO) compliant logbook. Incorrect and/or incomplete logbook entries may result in a reportable fringe benefit tax</w:t>
      </w:r>
      <w:r w:rsidRPr="004C4972">
        <w:fldChar w:fldCharType="begin"/>
      </w:r>
      <w:r w:rsidRPr="004C4972">
        <w:instrText xml:space="preserve">fringe benefit tax" </w:instrText>
      </w:r>
      <w:r w:rsidRPr="004C4972">
        <w:fldChar w:fldCharType="end"/>
      </w:r>
      <w:r w:rsidRPr="004C4972">
        <w:t xml:space="preserve"> entry in the driver’s group certificate</w:t>
      </w:r>
      <w:r w:rsidRPr="004C4972">
        <w:fldChar w:fldCharType="begin"/>
      </w:r>
      <w:r w:rsidRPr="004C4972">
        <w:instrText xml:space="preserve">group certificate" </w:instrText>
      </w:r>
      <w:r w:rsidRPr="004C4972">
        <w:fldChar w:fldCharType="end"/>
      </w:r>
      <w:r w:rsidRPr="004C4972">
        <w:t xml:space="preserve">. Ministers, Members of Parliament, chauffeurs and executive officers are exempt from this requirement. Details of the logbook requirements can be found on the ATO website at </w:t>
      </w:r>
      <w:r w:rsidRPr="009D3DC9">
        <w:t>www.ato.gov.au</w:t>
      </w:r>
      <w:r w:rsidRPr="004C4972">
        <w:t>.</w:t>
      </w:r>
    </w:p>
    <w:p w14:paraId="4C34B08E" w14:textId="77777777" w:rsidR="00C24C89" w:rsidRPr="004C4972" w:rsidRDefault="00C24C89" w:rsidP="009A4D91">
      <w:r w:rsidRPr="004C4972">
        <w:t>Each department and agency shall maintain accurate records of vehicle use to measure the extent of operational</w:t>
      </w:r>
      <w:r w:rsidRPr="004C4972">
        <w:fldChar w:fldCharType="begin"/>
      </w:r>
      <w:r w:rsidRPr="004C4972">
        <w:instrText xml:space="preserve">operational </w:instrText>
      </w:r>
      <w:r w:rsidRPr="004C4972">
        <w:fldChar w:fldCharType="end"/>
      </w:r>
      <w:r w:rsidRPr="004C4972">
        <w:t xml:space="preserve"> and private use, to calculate fringe benefits tax liability for all government vehicles and to identify the driver responsible for a vehicle when an infringement, damage or loss occurs.</w:t>
      </w:r>
    </w:p>
    <w:p w14:paraId="1C660C8F" w14:textId="2DCA3158" w:rsidR="00C24C89" w:rsidRPr="00252B86" w:rsidRDefault="00C24C89" w:rsidP="00B3640A">
      <w:pPr>
        <w:pStyle w:val="Heading2"/>
      </w:pPr>
      <w:bookmarkStart w:id="276" w:name="_Toc185599371"/>
      <w:bookmarkStart w:id="277" w:name="_Toc191470881"/>
      <w:r>
        <w:t>Environmental driving and fuel economy</w:t>
      </w:r>
      <w:bookmarkEnd w:id="276"/>
      <w:bookmarkEnd w:id="277"/>
    </w:p>
    <w:p w14:paraId="11FC7CAE" w14:textId="77777777" w:rsidR="00C24C89" w:rsidRDefault="00C24C89" w:rsidP="009A4D91">
      <w:r w:rsidRPr="00071F94">
        <w:t>To reduce fuel</w:t>
      </w:r>
      <w:r w:rsidRPr="00071F94">
        <w:fldChar w:fldCharType="begin"/>
      </w:r>
      <w:r w:rsidRPr="00071F94">
        <w:instrText xml:space="preserve">fuel" </w:instrText>
      </w:r>
      <w:r w:rsidRPr="00071F94">
        <w:fldChar w:fldCharType="end"/>
      </w:r>
      <w:r w:rsidRPr="00071F94">
        <w:t xml:space="preserve"> costs and the impact of vehicle emissions</w:t>
      </w:r>
      <w:r w:rsidRPr="00071F94">
        <w:fldChar w:fldCharType="begin"/>
      </w:r>
      <w:r w:rsidRPr="00071F94">
        <w:instrText xml:space="preserve">vehicle emissions" </w:instrText>
      </w:r>
      <w:r w:rsidRPr="00071F94">
        <w:fldChar w:fldCharType="end"/>
      </w:r>
      <w:r w:rsidRPr="00071F94">
        <w:t xml:space="preserve"> on the environment, drivers should plan vehicle routes to increase vehicle efficiency and reduce vehicle emissions</w:t>
      </w:r>
      <w:r w:rsidRPr="00071F94">
        <w:fldChar w:fldCharType="begin"/>
      </w:r>
      <w:r w:rsidRPr="00071F94">
        <w:instrText xml:space="preserve">vehicle emissions" </w:instrText>
      </w:r>
      <w:r w:rsidRPr="00071F94">
        <w:fldChar w:fldCharType="end"/>
      </w:r>
      <w:r w:rsidRPr="00071F94">
        <w:t>, maintenance</w:t>
      </w:r>
      <w:r w:rsidRPr="00071F94">
        <w:fldChar w:fldCharType="begin"/>
      </w:r>
      <w:r w:rsidRPr="00071F94">
        <w:instrText xml:space="preserve">maintenance" </w:instrText>
      </w:r>
      <w:r w:rsidRPr="00071F94">
        <w:fldChar w:fldCharType="end"/>
      </w:r>
      <w:r w:rsidRPr="00071F94">
        <w:t xml:space="preserve"> needs, fuel</w:t>
      </w:r>
      <w:r w:rsidRPr="00071F94">
        <w:fldChar w:fldCharType="begin"/>
      </w:r>
      <w:r w:rsidRPr="00071F94">
        <w:instrText xml:space="preserve">fuel" </w:instrText>
      </w:r>
      <w:r w:rsidRPr="00071F94">
        <w:fldChar w:fldCharType="end"/>
      </w:r>
      <w:r w:rsidRPr="00071F94">
        <w:t xml:space="preserve"> consumption and kilometres travelled.</w:t>
      </w:r>
    </w:p>
    <w:p w14:paraId="1B3ABEA8" w14:textId="3F885286" w:rsidR="00B876A7" w:rsidRPr="00930C28" w:rsidRDefault="00B876A7" w:rsidP="00112ED6">
      <w:pPr>
        <w:pStyle w:val="Heading1"/>
      </w:pPr>
      <w:bookmarkStart w:id="278" w:name="_Toc185599605"/>
      <w:bookmarkStart w:id="279" w:name="_Toc191470882"/>
      <w:r w:rsidRPr="00930C28">
        <w:t>Executive vehicle</w:t>
      </w:r>
      <w:r w:rsidR="00747990" w:rsidRPr="00930C28">
        <w:t>s</w:t>
      </w:r>
      <w:bookmarkEnd w:id="278"/>
      <w:bookmarkEnd w:id="279"/>
      <w:r w:rsidRPr="00930C28">
        <w:t xml:space="preserve"> </w:t>
      </w:r>
    </w:p>
    <w:p w14:paraId="261D0896" w14:textId="1D4F6BBF" w:rsidR="00BB5040" w:rsidRPr="00930C28" w:rsidRDefault="00BB5040" w:rsidP="00BB5040">
      <w:r w:rsidRPr="00930C28">
        <w:t xml:space="preserve">The Victorian Public Service allows executives to access a motor vehicle as part of their benefits. </w:t>
      </w:r>
      <w:r w:rsidR="00560675">
        <w:t>A</w:t>
      </w:r>
      <w:r w:rsidRPr="00930C28">
        <w:t xml:space="preserve"> motor vehicle</w:t>
      </w:r>
      <w:r w:rsidR="00560675">
        <w:t xml:space="preserve"> may be </w:t>
      </w:r>
      <w:r w:rsidR="00470E72">
        <w:t>accessed through</w:t>
      </w:r>
      <w:r w:rsidRPr="00930C28">
        <w:t>:</w:t>
      </w:r>
    </w:p>
    <w:p w14:paraId="43F659D0" w14:textId="48C31535" w:rsidR="00DF4CD5" w:rsidRDefault="002B0BD1" w:rsidP="003053C5">
      <w:pPr>
        <w:pStyle w:val="Listpinpoint"/>
      </w:pPr>
      <w:r>
        <w:t>a</w:t>
      </w:r>
      <w:r w:rsidR="00DF4CD5">
        <w:t xml:space="preserve"> novated leasing arrangement</w:t>
      </w:r>
      <w:r w:rsidR="00470E72">
        <w:t>,</w:t>
      </w:r>
      <w:r w:rsidR="00982EE7">
        <w:t xml:space="preserve"> or</w:t>
      </w:r>
    </w:p>
    <w:p w14:paraId="42DF234E" w14:textId="13B8BBCC" w:rsidR="00BB5040" w:rsidRPr="00930C28" w:rsidRDefault="002B0BD1" w:rsidP="003053C5">
      <w:pPr>
        <w:pStyle w:val="Listpinpoint"/>
      </w:pPr>
      <w:r>
        <w:t>t</w:t>
      </w:r>
      <w:r w:rsidR="00BB5040" w:rsidRPr="0018287A">
        <w:t>he</w:t>
      </w:r>
      <w:r w:rsidR="00BB5040" w:rsidRPr="00930C28">
        <w:t xml:space="preserve"> Executive Motor Vehicle Scheme</w:t>
      </w:r>
      <w:r w:rsidR="0018287A" w:rsidRPr="0018287A">
        <w:t>.</w:t>
      </w:r>
    </w:p>
    <w:p w14:paraId="64646642" w14:textId="74A1CE1A" w:rsidR="007E000F" w:rsidRDefault="007E000F" w:rsidP="00462756">
      <w:pPr>
        <w:pStyle w:val="Heading2"/>
        <w:numPr>
          <w:ilvl w:val="1"/>
          <w:numId w:val="187"/>
        </w:numPr>
      </w:pPr>
      <w:bookmarkStart w:id="280" w:name="_Toc191470883"/>
      <w:r>
        <w:t>Novated leasing arrangements</w:t>
      </w:r>
      <w:bookmarkEnd w:id="280"/>
    </w:p>
    <w:p w14:paraId="27FEDDB3" w14:textId="7EB0EC41" w:rsidR="00D34DEE" w:rsidRPr="00930C28" w:rsidRDefault="00D34DEE" w:rsidP="00CB53B5">
      <w:r w:rsidRPr="00930C28">
        <w:t>Executives interested in novated leasing should contact their Human Resources or Payroll area within their Agency (novated leasing is not managed by VicFleet).</w:t>
      </w:r>
    </w:p>
    <w:p w14:paraId="33697377" w14:textId="40812FEE" w:rsidR="00E52D86" w:rsidRPr="00930C28" w:rsidRDefault="00E52D86" w:rsidP="009A4D91">
      <w:pPr>
        <w:pStyle w:val="Heading2"/>
      </w:pPr>
      <w:bookmarkStart w:id="281" w:name="_Toc185599606"/>
      <w:bookmarkStart w:id="282" w:name="_Toc191470884"/>
      <w:r w:rsidRPr="00930C28">
        <w:t>Executive Motor Vehicle Scheme</w:t>
      </w:r>
      <w:bookmarkEnd w:id="281"/>
      <w:bookmarkEnd w:id="282"/>
    </w:p>
    <w:p w14:paraId="1E0DF67D" w14:textId="11E60BCD" w:rsidR="00E47419" w:rsidRPr="00930C28" w:rsidRDefault="00B4148E" w:rsidP="001F2B72">
      <w:r w:rsidRPr="00930C28">
        <w:t xml:space="preserve">The Policy and Requirements relates to </w:t>
      </w:r>
      <w:r w:rsidR="007E1EA7">
        <w:t xml:space="preserve">executive </w:t>
      </w:r>
      <w:r w:rsidRPr="00930C28">
        <w:t>vehicles leased through VicFleet.</w:t>
      </w:r>
    </w:p>
    <w:p w14:paraId="49467C0C" w14:textId="3BDCA64A" w:rsidR="00700D59" w:rsidRPr="00930C28" w:rsidRDefault="00700D59" w:rsidP="001F2B72">
      <w:r w:rsidRPr="00930C28">
        <w:t xml:space="preserve">For more information on the </w:t>
      </w:r>
      <w:r w:rsidR="007E1EA7">
        <w:t xml:space="preserve">Executive Motor Vehicle </w:t>
      </w:r>
      <w:r w:rsidRPr="00930C28">
        <w:t>Scheme, refer to the V</w:t>
      </w:r>
      <w:r w:rsidR="007E1EA7">
        <w:t xml:space="preserve">ictorian </w:t>
      </w:r>
      <w:r w:rsidRPr="00930C28">
        <w:t>P</w:t>
      </w:r>
      <w:r w:rsidR="007E1EA7">
        <w:t xml:space="preserve">ublic </w:t>
      </w:r>
      <w:r w:rsidRPr="00930C28">
        <w:t>S</w:t>
      </w:r>
      <w:r w:rsidR="007E1EA7">
        <w:t xml:space="preserve">ector </w:t>
      </w:r>
      <w:r w:rsidRPr="00930C28">
        <w:t>C</w:t>
      </w:r>
      <w:r w:rsidR="007E1EA7">
        <w:t>ommission</w:t>
      </w:r>
      <w:r w:rsidRPr="00930C28">
        <w:t xml:space="preserve"> website</w:t>
      </w:r>
      <w:r w:rsidR="00614EC2">
        <w:t xml:space="preserve">: </w:t>
      </w:r>
      <w:hyperlink r:id="rId53" w:history="1">
        <w:r w:rsidR="00614EC2" w:rsidRPr="00F83807">
          <w:rPr>
            <w:rStyle w:val="Hyperlink"/>
          </w:rPr>
          <w:t>https://go.vic.gov.au/4hGiSzP</w:t>
        </w:r>
      </w:hyperlink>
      <w:r w:rsidR="00C1215E">
        <w:t>.</w:t>
      </w:r>
    </w:p>
    <w:p w14:paraId="3FFCB1D0" w14:textId="219BC4D2" w:rsidR="00EE5043" w:rsidRPr="00930C28" w:rsidRDefault="0045471D" w:rsidP="00BD2B25">
      <w:pPr>
        <w:pStyle w:val="Heading3"/>
      </w:pPr>
      <w:bookmarkStart w:id="283" w:name="_Toc191470885"/>
      <w:bookmarkStart w:id="284" w:name="_Toc185599607"/>
      <w:r>
        <w:t>Executive c</w:t>
      </w:r>
      <w:r w:rsidR="00081003" w:rsidRPr="00930C28">
        <w:t>on</w:t>
      </w:r>
      <w:r w:rsidR="00CD6F0C">
        <w:t>tribution</w:t>
      </w:r>
      <w:bookmarkEnd w:id="283"/>
      <w:r w:rsidR="00CD6F0C">
        <w:t xml:space="preserve"> </w:t>
      </w:r>
      <w:bookmarkEnd w:id="284"/>
    </w:p>
    <w:p w14:paraId="5F762C25" w14:textId="415F6F5F" w:rsidR="00E52D86" w:rsidRPr="00930C28" w:rsidRDefault="00E52D86" w:rsidP="001F2B72">
      <w:r w:rsidRPr="00930C28">
        <w:t>Executives are required to contribute towards the cost of the private use of the executive vehicle.</w:t>
      </w:r>
    </w:p>
    <w:p w14:paraId="5388695F" w14:textId="05405653" w:rsidR="00E52D86" w:rsidRPr="00930C28" w:rsidRDefault="00E52D86" w:rsidP="00C10D24">
      <w:r w:rsidRPr="00930C28">
        <w:t xml:space="preserve">The contribution rate for executives employed under Part 3 of the </w:t>
      </w:r>
      <w:r w:rsidRPr="00930C28">
        <w:rPr>
          <w:i/>
        </w:rPr>
        <w:t xml:space="preserve">Public Administration Act 2004 </w:t>
      </w:r>
      <w:r w:rsidRPr="00930C28">
        <w:t xml:space="preserve">must be determined by the executive vehicle cost-to-package calculator (the calculator) that can be found on the Victorian Public Sector website </w:t>
      </w:r>
      <w:hyperlink r:id="rId54" w:history="1">
        <w:r w:rsidR="0020488A" w:rsidRPr="00930C28">
          <w:rPr>
            <w:rStyle w:val="Hyperlink"/>
          </w:rPr>
          <w:t>https://vpsc.vic.gov.au/resources/victorian-public-service-executive-resource-suite/</w:t>
        </w:r>
      </w:hyperlink>
      <w:r w:rsidRPr="00930C28">
        <w:t>.</w:t>
      </w:r>
    </w:p>
    <w:p w14:paraId="5695948B" w14:textId="56254579" w:rsidR="00A20C63" w:rsidRDefault="00425DEA" w:rsidP="00F30D52">
      <w:pPr>
        <w:pStyle w:val="Heading3"/>
      </w:pPr>
      <w:bookmarkStart w:id="285" w:name="_Toc191470886"/>
      <w:r>
        <w:t xml:space="preserve">Shared </w:t>
      </w:r>
      <w:r w:rsidR="00CF423C">
        <w:t>private</w:t>
      </w:r>
      <w:r>
        <w:t>/business use arrangements</w:t>
      </w:r>
      <w:bookmarkEnd w:id="285"/>
    </w:p>
    <w:p w14:paraId="1E27C299" w14:textId="7A1800CE" w:rsidR="00E52D86" w:rsidRPr="00E52D86" w:rsidRDefault="00E52D86" w:rsidP="004C036E">
      <w:r w:rsidRPr="00E52D86">
        <w:t xml:space="preserve">The shared private/business use </w:t>
      </w:r>
      <w:r w:rsidR="00425DEA">
        <w:t xml:space="preserve">of executive vehicles </w:t>
      </w:r>
      <w:r w:rsidRPr="00E52D86">
        <w:t>is as follows:</w:t>
      </w:r>
    </w:p>
    <w:p w14:paraId="766137E7" w14:textId="0A3406DC" w:rsidR="00E52D86" w:rsidRPr="009933B8" w:rsidRDefault="00E52D86" w:rsidP="000173BB">
      <w:pPr>
        <w:pStyle w:val="Listpinpoint"/>
      </w:pPr>
      <w:r w:rsidRPr="009933B8">
        <w:t xml:space="preserve">all vehicles must be made available for business use during business hours, if required, </w:t>
      </w:r>
      <w:r w:rsidRPr="009933B8">
        <w:fldChar w:fldCharType="begin"/>
      </w:r>
      <w:r w:rsidRPr="009933B8">
        <w:instrText xml:space="preserve">pooling" </w:instrText>
      </w:r>
      <w:r w:rsidRPr="009933B8">
        <w:fldChar w:fldCharType="end"/>
      </w:r>
      <w:r w:rsidRPr="009933B8">
        <w:t>except when the executive is on approved leave</w:t>
      </w:r>
      <w:r w:rsidR="00FD3F7F" w:rsidRPr="009933B8">
        <w:t>,</w:t>
      </w:r>
    </w:p>
    <w:p w14:paraId="0AAA8E56" w14:textId="103C5438" w:rsidR="00E52D86" w:rsidRPr="009933B8" w:rsidRDefault="00E52D86" w:rsidP="000173BB">
      <w:pPr>
        <w:pStyle w:val="Listpinpoint"/>
      </w:pPr>
      <w:r w:rsidRPr="009933B8">
        <w:t>executives have full use of their allocated executive vehicle during periods of approved recreation leave</w:t>
      </w:r>
      <w:r w:rsidR="00FD3F7F" w:rsidRPr="009933B8">
        <w:t>,</w:t>
      </w:r>
    </w:p>
    <w:p w14:paraId="4C231EA2" w14:textId="7577A64E" w:rsidR="00E52D86" w:rsidRPr="009933B8" w:rsidRDefault="00E52D86" w:rsidP="000173BB">
      <w:pPr>
        <w:pStyle w:val="Listpinpoint"/>
      </w:pPr>
      <w:r w:rsidRPr="009933B8">
        <w:t xml:space="preserve">for periods of approved paid long service leave longer than one month, approval should be sought from the relevant Agency </w:t>
      </w:r>
      <w:r w:rsidRPr="00F30D52">
        <w:t>Head</w:t>
      </w:r>
      <w:r w:rsidRPr="009933B8">
        <w:t xml:space="preserve"> </w:t>
      </w:r>
      <w:r w:rsidR="00C13BFE">
        <w:t xml:space="preserve">(Secretary or Chief Executive Officer) </w:t>
      </w:r>
      <w:r w:rsidRPr="009933B8">
        <w:t>to retain access to the vehicle</w:t>
      </w:r>
      <w:r w:rsidR="00FD3F7F" w:rsidRPr="009933B8">
        <w:t>,</w:t>
      </w:r>
    </w:p>
    <w:p w14:paraId="7A5AF8D3" w14:textId="2716F2D5" w:rsidR="00E52D86" w:rsidRPr="009933B8" w:rsidRDefault="00E52D86" w:rsidP="000173BB">
      <w:pPr>
        <w:pStyle w:val="Listpinpoint"/>
      </w:pPr>
      <w:r w:rsidRPr="009933B8">
        <w:t xml:space="preserve">for approved unpaid leave up to twelve continuous months, executives may have full use of their assigned vehicle, subject to departmental Secretary or agency chief executive approval. The usual private/business cost arrangement is suspended for the duration of the leave and executives are to meet full vehicle cost under the cost formula. If the leave continues beyond twelve months, the vehicle must be surrendered to the </w:t>
      </w:r>
      <w:r w:rsidR="0030414C">
        <w:t xml:space="preserve">Agency </w:t>
      </w:r>
      <w:r w:rsidRPr="009933B8">
        <w:t>fleet manager</w:t>
      </w:r>
    </w:p>
    <w:p w14:paraId="0F08BDE7" w14:textId="398F9935" w:rsidR="00E52D86" w:rsidRPr="009933B8" w:rsidRDefault="00E52D86" w:rsidP="000173BB">
      <w:pPr>
        <w:pStyle w:val="Listpinpoint"/>
      </w:pPr>
      <w:r w:rsidRPr="009933B8">
        <w:t xml:space="preserve">for approved unpaid </w:t>
      </w:r>
      <w:r w:rsidR="00D061C2">
        <w:t xml:space="preserve">parental </w:t>
      </w:r>
      <w:r w:rsidRPr="009933B8">
        <w:t>leave up to twelve continuous months, the same arrangements apply as for unpaid leave (as above)</w:t>
      </w:r>
      <w:r w:rsidR="00FD3F7F" w:rsidRPr="009933B8">
        <w:t>,</w:t>
      </w:r>
      <w:r w:rsidRPr="009933B8">
        <w:t xml:space="preserve"> and</w:t>
      </w:r>
    </w:p>
    <w:p w14:paraId="5D69F526" w14:textId="77777777" w:rsidR="00E52D86" w:rsidRPr="009933B8" w:rsidRDefault="00E52D86" w:rsidP="000173BB">
      <w:pPr>
        <w:pStyle w:val="Listpinpoint"/>
      </w:pPr>
      <w:r w:rsidRPr="009933B8">
        <w:t>for periods of authorised accident</w:t>
      </w:r>
      <w:r w:rsidRPr="009933B8">
        <w:fldChar w:fldCharType="begin"/>
      </w:r>
      <w:r w:rsidRPr="009933B8">
        <w:instrText xml:space="preserve">accident" </w:instrText>
      </w:r>
      <w:r w:rsidRPr="009933B8">
        <w:fldChar w:fldCharType="end"/>
      </w:r>
      <w:r w:rsidRPr="009933B8">
        <w:t xml:space="preserve"> compensation leave up to twelve continuous months, the same arrangements apply as for unpaid leave (see above).</w:t>
      </w:r>
    </w:p>
    <w:p w14:paraId="44EE8F6B" w14:textId="47F1D922" w:rsidR="00E52D86" w:rsidRPr="00E52D86" w:rsidRDefault="00E52D86" w:rsidP="00227B46">
      <w:pPr>
        <w:pStyle w:val="Heading3"/>
      </w:pPr>
      <w:bookmarkStart w:id="286" w:name="_Toc191470887"/>
      <w:bookmarkStart w:id="287" w:name="_Toc185599608"/>
      <w:r w:rsidRPr="00E52D86">
        <w:t>Authorised driver</w:t>
      </w:r>
      <w:r w:rsidR="002C5D66">
        <w:t>s</w:t>
      </w:r>
      <w:bookmarkEnd w:id="286"/>
      <w:r w:rsidRPr="00E52D86">
        <w:t xml:space="preserve"> </w:t>
      </w:r>
      <w:bookmarkEnd w:id="287"/>
    </w:p>
    <w:p w14:paraId="0F00C2D5" w14:textId="0C05E5B3" w:rsidR="00E52D86" w:rsidRPr="00930C28" w:rsidRDefault="00E52D86" w:rsidP="009D1CF7">
      <w:r w:rsidRPr="00E52D86">
        <w:t xml:space="preserve">Executives </w:t>
      </w:r>
      <w:r w:rsidRPr="00E52D86">
        <w:fldChar w:fldCharType="begin"/>
      </w:r>
      <w:r w:rsidRPr="00E52D86">
        <w:instrText xml:space="preserve">employees" </w:instrText>
      </w:r>
      <w:r w:rsidRPr="00E52D86">
        <w:fldChar w:fldCharType="end"/>
      </w:r>
      <w:r w:rsidRPr="00E52D86">
        <w:t xml:space="preserve">are to complete a </w:t>
      </w:r>
      <w:r w:rsidR="002760CE" w:rsidRPr="002760CE">
        <w:t>Register to drive a VicFleet Vehicle</w:t>
      </w:r>
      <w:r w:rsidRPr="00E52D86">
        <w:t xml:space="preserve"> form before taking delivery of an executive vehicle </w:t>
      </w:r>
      <w:r w:rsidR="0014560C">
        <w:t>(f</w:t>
      </w:r>
      <w:r w:rsidRPr="00E52D86">
        <w:t xml:space="preserve">orms are available at </w:t>
      </w:r>
      <w:hyperlink r:id="rId55" w:history="1">
        <w:r w:rsidRPr="00930C28">
          <w:rPr>
            <w:rStyle w:val="Hyperlink"/>
          </w:rPr>
          <w:t>www.buyingfor.vic.gov.au/VicFleet</w:t>
        </w:r>
      </w:hyperlink>
      <w:r w:rsidRPr="00930C28">
        <w:t>).</w:t>
      </w:r>
    </w:p>
    <w:p w14:paraId="2B3F1961" w14:textId="7AD28FE3" w:rsidR="00E52D86" w:rsidRPr="00E52D86" w:rsidRDefault="00E52D86" w:rsidP="009D1CF7">
      <w:r w:rsidRPr="00930C28">
        <w:t xml:space="preserve">All drivers of executive vehicles, other than the executive to whom the car is assigned, including drivers with a learners permit, must complete the nominated drivers section of the </w:t>
      </w:r>
      <w:r w:rsidR="002760CE" w:rsidRPr="002760CE">
        <w:t>Register to drive a VicFleet Vehicle</w:t>
      </w:r>
      <w:r w:rsidR="002760CE">
        <w:t xml:space="preserve"> </w:t>
      </w:r>
      <w:r w:rsidRPr="00930C28">
        <w:t>form along with a</w:t>
      </w:r>
      <w:r w:rsidR="003D20A5">
        <w:t>n</w:t>
      </w:r>
      <w:r w:rsidRPr="00930C28">
        <w:t xml:space="preserve"> </w:t>
      </w:r>
      <w:r w:rsidR="00FE1DE5" w:rsidRPr="00FE1DE5">
        <w:t>Executive vehicle – nominated driver</w:t>
      </w:r>
      <w:r w:rsidR="00FE1DE5">
        <w:t xml:space="preserve"> </w:t>
      </w:r>
      <w:r w:rsidRPr="00930C28">
        <w:t xml:space="preserve">form, before driving any executive motor vehicle (forms are available at </w:t>
      </w:r>
      <w:hyperlink r:id="rId56" w:history="1">
        <w:r w:rsidRPr="00930C28">
          <w:rPr>
            <w:rStyle w:val="Hyperlink"/>
          </w:rPr>
          <w:t>www.buyingfor.vic.gov.au/VicFleet</w:t>
        </w:r>
      </w:hyperlink>
      <w:r w:rsidRPr="00930C28">
        <w:t>). Drivers with a learners permit must be supervised by an appropriately qualified and</w:t>
      </w:r>
      <w:r w:rsidRPr="00E52D86">
        <w:t xml:space="preserve"> authorised driver, who must also be nominated to drive the executive vehicle.</w:t>
      </w:r>
      <w:r w:rsidR="002E4F7B">
        <w:t xml:space="preserve"> Note: the fleet manager at each agency maintains the nominated driver forms for their own records.</w:t>
      </w:r>
    </w:p>
    <w:p w14:paraId="2EBD7A54" w14:textId="77777777" w:rsidR="00E52D86" w:rsidRPr="00E52D86" w:rsidRDefault="00E52D86" w:rsidP="005422A2">
      <w:r w:rsidRPr="00E52D86">
        <w:t>Government employees</w:t>
      </w:r>
      <w:r w:rsidRPr="00E52D86">
        <w:fldChar w:fldCharType="begin"/>
      </w:r>
      <w:r w:rsidRPr="00E52D86">
        <w:instrText xml:space="preserve">employees" </w:instrText>
      </w:r>
      <w:r w:rsidRPr="00E52D86">
        <w:fldChar w:fldCharType="end"/>
      </w:r>
      <w:r w:rsidRPr="00E52D86">
        <w:t xml:space="preserve"> using executive vehicles must comply with all requirements detailed in this policy relating to the use of government vehicles.</w:t>
      </w:r>
    </w:p>
    <w:p w14:paraId="360AA50F" w14:textId="7A4E0390" w:rsidR="00E52D86" w:rsidRPr="00E52D86" w:rsidRDefault="00E52D86" w:rsidP="00227B46">
      <w:pPr>
        <w:pStyle w:val="Heading3"/>
      </w:pPr>
      <w:bookmarkStart w:id="288" w:name="_Toc185599609"/>
      <w:bookmarkStart w:id="289" w:name="_Toc191470888"/>
      <w:r w:rsidRPr="00E52D86">
        <w:t>Vehicle logbook requirements</w:t>
      </w:r>
      <w:bookmarkEnd w:id="288"/>
      <w:bookmarkEnd w:id="289"/>
      <w:r w:rsidRPr="00E52D86">
        <w:t xml:space="preserve"> </w:t>
      </w:r>
    </w:p>
    <w:p w14:paraId="516B014C" w14:textId="22103DC0" w:rsidR="00E52D86" w:rsidRPr="00E52D86" w:rsidRDefault="00E52D86" w:rsidP="005422A2">
      <w:r w:rsidRPr="00E52D86">
        <w:t>Executive vehicles must be made available for business use during normal working hours. Vehicle logbooks</w:t>
      </w:r>
      <w:r w:rsidRPr="00E52D86">
        <w:fldChar w:fldCharType="begin"/>
      </w:r>
      <w:r w:rsidRPr="00E52D86">
        <w:instrText xml:space="preserve">logbooks" </w:instrText>
      </w:r>
      <w:r w:rsidRPr="00E52D86">
        <w:fldChar w:fldCharType="end"/>
      </w:r>
      <w:r w:rsidRPr="00E52D86">
        <w:t xml:space="preserve"> must be maintained when an executive vehicle is made available for business use by any government employee other than the executive to whom the car is assigned. This requirement is for dealing with fringe benefits tax and infringement notices. Government drivers must comply with the requirements of </w:t>
      </w:r>
      <w:r w:rsidRPr="00227B46">
        <w:t xml:space="preserve">section </w:t>
      </w:r>
      <w:r w:rsidR="00021975" w:rsidRPr="00227B46">
        <w:fldChar w:fldCharType="begin"/>
      </w:r>
      <w:r w:rsidR="00021975" w:rsidRPr="00227B46">
        <w:instrText xml:space="preserve"> REF _Ref190857704 \r \h </w:instrText>
      </w:r>
      <w:r w:rsidR="00021975">
        <w:instrText xml:space="preserve"> \* MERGEFORMAT </w:instrText>
      </w:r>
      <w:r w:rsidR="00021975" w:rsidRPr="00227B46">
        <w:fldChar w:fldCharType="separate"/>
      </w:r>
      <w:r w:rsidR="00021975" w:rsidRPr="00227B46">
        <w:t>4.5.18</w:t>
      </w:r>
      <w:r w:rsidR="00021975" w:rsidRPr="00227B46">
        <w:fldChar w:fldCharType="end"/>
      </w:r>
      <w:r w:rsidR="00021975" w:rsidRPr="00227B46">
        <w:t xml:space="preserve"> relating to</w:t>
      </w:r>
      <w:r w:rsidRPr="00227B46">
        <w:t xml:space="preserve"> vehicle logbook</w:t>
      </w:r>
      <w:r w:rsidR="00021975" w:rsidRPr="00021975">
        <w:t>s</w:t>
      </w:r>
      <w:r w:rsidRPr="00021975">
        <w:t>.</w:t>
      </w:r>
    </w:p>
    <w:p w14:paraId="111D9A14" w14:textId="705170C1" w:rsidR="00E52D86" w:rsidRPr="00E52D86" w:rsidRDefault="00E52D86" w:rsidP="00227B46">
      <w:pPr>
        <w:pStyle w:val="Heading3"/>
      </w:pPr>
      <w:bookmarkStart w:id="290" w:name="_Toc185599610"/>
      <w:bookmarkStart w:id="291" w:name="_Toc191470889"/>
      <w:r w:rsidRPr="00E52D86">
        <w:t xml:space="preserve">General </w:t>
      </w:r>
      <w:bookmarkEnd w:id="290"/>
      <w:r w:rsidR="009B4266">
        <w:t>requirements</w:t>
      </w:r>
      <w:bookmarkEnd w:id="291"/>
      <w:r w:rsidR="009B4266" w:rsidRPr="00E52D86">
        <w:t xml:space="preserve"> </w:t>
      </w:r>
    </w:p>
    <w:p w14:paraId="37ACA019" w14:textId="37375E75" w:rsidR="00E52D86" w:rsidRPr="00E52D86" w:rsidRDefault="00E52D86" w:rsidP="004C036E">
      <w:r w:rsidRPr="00E52D86">
        <w:t xml:space="preserve">The following is a list of general </w:t>
      </w:r>
      <w:r w:rsidR="009B4266">
        <w:t xml:space="preserve">requirements </w:t>
      </w:r>
      <w:r w:rsidRPr="00E52D86">
        <w:t>applicable to executive vehicle use:</w:t>
      </w:r>
    </w:p>
    <w:p w14:paraId="7486A6B6" w14:textId="366E9E96" w:rsidR="00E52D86" w:rsidRPr="00E52D86" w:rsidRDefault="00E52D86" w:rsidP="000173BB">
      <w:pPr>
        <w:pStyle w:val="Listpinpoint"/>
      </w:pPr>
      <w:r w:rsidRPr="00E52D86">
        <w:t xml:space="preserve">executives are to observe all provisions of the </w:t>
      </w:r>
      <w:r w:rsidR="005422A2">
        <w:t xml:space="preserve">Policy and Requirements </w:t>
      </w:r>
      <w:r w:rsidRPr="00E52D86">
        <w:t>that relate to the provision and use of government vehicles</w:t>
      </w:r>
      <w:r w:rsidR="005422A2">
        <w:t>,</w:t>
      </w:r>
    </w:p>
    <w:p w14:paraId="6CB686D4" w14:textId="4CC6A5BA" w:rsidR="00E52D86" w:rsidRPr="00E52D86" w:rsidRDefault="00E52D86" w:rsidP="000173BB">
      <w:pPr>
        <w:pStyle w:val="Listpinpoint"/>
      </w:pPr>
      <w:r w:rsidRPr="00E52D86">
        <w:t>car parking</w:t>
      </w:r>
      <w:r w:rsidRPr="00E52D86">
        <w:fldChar w:fldCharType="begin"/>
      </w:r>
      <w:r w:rsidRPr="00E52D86">
        <w:instrText xml:space="preserve">parking" </w:instrText>
      </w:r>
      <w:r w:rsidRPr="00E52D86">
        <w:fldChar w:fldCharType="end"/>
      </w:r>
      <w:r w:rsidRPr="00E52D86">
        <w:t xml:space="preserve"> is available for normal business use, subject to individual departmental or agency policy</w:t>
      </w:r>
      <w:r w:rsidR="005422A2">
        <w:t>,</w:t>
      </w:r>
    </w:p>
    <w:p w14:paraId="315F76D1" w14:textId="7BD0A41D" w:rsidR="00E52D86" w:rsidRPr="00E52D86" w:rsidRDefault="00E52D86" w:rsidP="000173BB">
      <w:pPr>
        <w:pStyle w:val="Listpinpoint"/>
      </w:pPr>
      <w:r w:rsidRPr="00E52D86">
        <w:t>Government does not provide e</w:t>
      </w:r>
      <w:r w:rsidRPr="00E52D86">
        <w:noBreakHyphen/>
        <w:t>tags for toll roads</w:t>
      </w:r>
      <w:r w:rsidRPr="00E52D86">
        <w:fldChar w:fldCharType="begin"/>
      </w:r>
      <w:r w:rsidRPr="00E52D86">
        <w:instrText xml:space="preserve">e-tags, toll roads" </w:instrText>
      </w:r>
      <w:r w:rsidRPr="00E52D86">
        <w:fldChar w:fldCharType="end"/>
      </w:r>
      <w:r w:rsidRPr="00E52D86">
        <w:t>. E</w:t>
      </w:r>
      <w:r w:rsidRPr="00E52D86">
        <w:noBreakHyphen/>
        <w:t>tags and all tollway costs are the responsibility of executive officers</w:t>
      </w:r>
      <w:r w:rsidR="005422A2">
        <w:t>,</w:t>
      </w:r>
      <w:r w:rsidRPr="00E52D86">
        <w:t xml:space="preserve"> and</w:t>
      </w:r>
    </w:p>
    <w:p w14:paraId="365DF6E2" w14:textId="77777777" w:rsidR="00E52D86" w:rsidRPr="00E52D86" w:rsidRDefault="00E52D86" w:rsidP="000173BB">
      <w:pPr>
        <w:pStyle w:val="Listpinpoint"/>
      </w:pPr>
      <w:r w:rsidRPr="00E52D86">
        <w:t>business use costs may be reimbursed, and the full cost of fringe benefits tax is disclosed on group certificates.</w:t>
      </w:r>
    </w:p>
    <w:p w14:paraId="4DD51677" w14:textId="7ED6AE88" w:rsidR="00E52D86" w:rsidRPr="00E52D86" w:rsidRDefault="00E52D86" w:rsidP="00227B46">
      <w:pPr>
        <w:pStyle w:val="Heading3"/>
      </w:pPr>
      <w:bookmarkStart w:id="292" w:name="_Toc185599611"/>
      <w:bookmarkStart w:id="293" w:name="_Toc191470890"/>
      <w:r w:rsidRPr="00E52D86">
        <w:t>Benefits provided with the vehicle</w:t>
      </w:r>
      <w:bookmarkEnd w:id="292"/>
      <w:bookmarkEnd w:id="293"/>
    </w:p>
    <w:p w14:paraId="02CBAF52" w14:textId="7E0C7109" w:rsidR="00E52D86" w:rsidRPr="00E52D86" w:rsidRDefault="00E52D86" w:rsidP="004C036E">
      <w:r w:rsidRPr="00E52D86">
        <w:t>The following benefits are provided</w:t>
      </w:r>
      <w:r w:rsidR="00227B46">
        <w:t xml:space="preserve"> with an executive vehicle lease</w:t>
      </w:r>
      <w:r w:rsidRPr="00E52D86">
        <w:t>:</w:t>
      </w:r>
    </w:p>
    <w:p w14:paraId="5B119954" w14:textId="0E34DAAF" w:rsidR="00E52D86" w:rsidRPr="00E47322" w:rsidRDefault="00E52D86" w:rsidP="000173BB">
      <w:pPr>
        <w:pStyle w:val="Listpinpoint"/>
      </w:pPr>
      <w:r w:rsidRPr="00E47322">
        <w:t>vehicle insurance</w:t>
      </w:r>
      <w:r w:rsidR="006B0EA7">
        <w:t>,</w:t>
      </w:r>
      <w:r w:rsidRPr="00E47322">
        <w:fldChar w:fldCharType="begin"/>
      </w:r>
      <w:r w:rsidRPr="00E47322">
        <w:instrText xml:space="preserve">insurance" </w:instrText>
      </w:r>
      <w:r w:rsidRPr="00E47322">
        <w:fldChar w:fldCharType="end"/>
      </w:r>
    </w:p>
    <w:p w14:paraId="4D3422BA" w14:textId="1CB61FA7" w:rsidR="00E52D86" w:rsidRPr="00E47322" w:rsidRDefault="00E52D86" w:rsidP="000173BB">
      <w:pPr>
        <w:pStyle w:val="Listpinpoint"/>
      </w:pPr>
      <w:r w:rsidRPr="00E47322">
        <w:t>fuel</w:t>
      </w:r>
      <w:r w:rsidRPr="00E47322">
        <w:fldChar w:fldCharType="begin"/>
      </w:r>
      <w:r w:rsidRPr="00E47322">
        <w:instrText xml:space="preserve">fuel" </w:instrText>
      </w:r>
      <w:r w:rsidRPr="00E47322">
        <w:fldChar w:fldCharType="end"/>
      </w:r>
      <w:r w:rsidRPr="00E47322">
        <w:t xml:space="preserve"> card</w:t>
      </w:r>
      <w:r w:rsidR="002E21E0">
        <w:t>/</w:t>
      </w:r>
      <w:r w:rsidRPr="00E47322">
        <w:t>s are issued for each vehicle in accordance with the agreed terms and conditions</w:t>
      </w:r>
      <w:r w:rsidR="00707C63" w:rsidRPr="00E47322">
        <w:t>,</w:t>
      </w:r>
    </w:p>
    <w:p w14:paraId="64252A09" w14:textId="04750C9A" w:rsidR="00E52D86" w:rsidRPr="00E47322" w:rsidRDefault="00E52D86" w:rsidP="000173BB">
      <w:pPr>
        <w:pStyle w:val="Listpinpoint"/>
      </w:pPr>
      <w:r w:rsidRPr="00E47322">
        <w:t>vehicles are serviced and maintained</w:t>
      </w:r>
      <w:r w:rsidR="00707C63" w:rsidRPr="00E47322">
        <w:t>,</w:t>
      </w:r>
    </w:p>
    <w:p w14:paraId="00CA8DC4" w14:textId="5A9CEA5E" w:rsidR="00E52D86" w:rsidRPr="00E47322" w:rsidRDefault="00B926A4" w:rsidP="000173BB">
      <w:pPr>
        <w:pStyle w:val="Listpinpoint"/>
      </w:pPr>
      <w:r>
        <w:t xml:space="preserve">roadside assistance / </w:t>
      </w:r>
      <w:r w:rsidR="00E52D86" w:rsidRPr="00E47322">
        <w:t>crash</w:t>
      </w:r>
      <w:r w:rsidR="00E52D86" w:rsidRPr="00E47322">
        <w:fldChar w:fldCharType="begin"/>
      </w:r>
      <w:r w:rsidR="00E52D86" w:rsidRPr="00E47322">
        <w:instrText xml:space="preserve">crash" </w:instrText>
      </w:r>
      <w:r w:rsidR="00E52D86" w:rsidRPr="00E47322">
        <w:fldChar w:fldCharType="end"/>
      </w:r>
      <w:r w:rsidR="00E52D86" w:rsidRPr="00E47322">
        <w:t xml:space="preserve"> management services</w:t>
      </w:r>
      <w:r w:rsidR="00707C63" w:rsidRPr="00E47322">
        <w:t>,</w:t>
      </w:r>
      <w:r>
        <w:t xml:space="preserve"> and</w:t>
      </w:r>
    </w:p>
    <w:p w14:paraId="11A241E4" w14:textId="11E9065D" w:rsidR="00E52D86" w:rsidRPr="00E47322" w:rsidRDefault="00E52D86" w:rsidP="000173BB">
      <w:pPr>
        <w:pStyle w:val="Listpinpoint"/>
      </w:pPr>
      <w:r w:rsidRPr="00E47322">
        <w:t>registration</w:t>
      </w:r>
      <w:r w:rsidRPr="00E47322">
        <w:fldChar w:fldCharType="begin"/>
      </w:r>
      <w:r w:rsidRPr="00E47322">
        <w:instrText xml:space="preserve">registration" </w:instrText>
      </w:r>
      <w:r w:rsidRPr="00E47322">
        <w:fldChar w:fldCharType="end"/>
      </w:r>
      <w:r w:rsidRPr="00E47322">
        <w:t xml:space="preserve"> and re</w:t>
      </w:r>
      <w:r w:rsidRPr="00E47322">
        <w:noBreakHyphen/>
        <w:t>registration of the vehicle are paid by the government.</w:t>
      </w:r>
    </w:p>
    <w:p w14:paraId="18C68366" w14:textId="0A6F339C" w:rsidR="00E52D86" w:rsidRPr="00E52D86" w:rsidRDefault="00053BA5" w:rsidP="00B026A5">
      <w:pPr>
        <w:pStyle w:val="Heading3"/>
      </w:pPr>
      <w:bookmarkStart w:id="294" w:name="_Toc185599612"/>
      <w:bookmarkStart w:id="295" w:name="_Toc191470891"/>
      <w:r>
        <w:t>E</w:t>
      </w:r>
      <w:r w:rsidR="00E52D86" w:rsidRPr="00E52D86">
        <w:t>xecutive Approved Vehicle List</w:t>
      </w:r>
      <w:bookmarkEnd w:id="294"/>
      <w:bookmarkEnd w:id="295"/>
      <w:r w:rsidR="00E52D86" w:rsidRPr="00E52D86">
        <w:fldChar w:fldCharType="begin"/>
      </w:r>
      <w:r w:rsidR="00E52D86" w:rsidRPr="00E52D86">
        <w:instrText xml:space="preserve">approved vehicles" </w:instrText>
      </w:r>
      <w:r w:rsidR="00E52D86" w:rsidRPr="00E52D86">
        <w:fldChar w:fldCharType="end"/>
      </w:r>
    </w:p>
    <w:p w14:paraId="12ABA30B" w14:textId="04131838" w:rsidR="00E52D86" w:rsidRPr="00E52D86" w:rsidRDefault="00E52D86" w:rsidP="00707C63">
      <w:r w:rsidRPr="00E52D86">
        <w:t>Executives may select a vehicle from the approved vehicle list of executive vehicles. The approved vehicle list</w:t>
      </w:r>
      <w:r w:rsidRPr="00E52D86">
        <w:fldChar w:fldCharType="begin"/>
      </w:r>
      <w:r w:rsidRPr="00E52D86">
        <w:instrText xml:space="preserve">approved vehicles" </w:instrText>
      </w:r>
      <w:r w:rsidRPr="00E52D86">
        <w:fldChar w:fldCharType="end"/>
      </w:r>
      <w:r w:rsidRPr="00E52D86">
        <w:t xml:space="preserve"> is published on the VicFleet</w:t>
      </w:r>
      <w:r w:rsidRPr="00E52D86">
        <w:fldChar w:fldCharType="begin"/>
      </w:r>
      <w:r w:rsidRPr="00E52D86">
        <w:instrText xml:space="preserve">VicFleet" </w:instrText>
      </w:r>
      <w:r w:rsidRPr="00E52D86">
        <w:fldChar w:fldCharType="end"/>
      </w:r>
      <w:r w:rsidRPr="00E52D86">
        <w:t xml:space="preserve"> website</w:t>
      </w:r>
      <w:r w:rsidR="00633D9F">
        <w:t xml:space="preserve"> </w:t>
      </w:r>
      <w:hyperlink r:id="rId57" w:history="1">
        <w:r w:rsidR="00633D9F" w:rsidRPr="00B026A5">
          <w:rPr>
            <w:rStyle w:val="Hyperlink"/>
          </w:rPr>
          <w:t>https://www.buyingfor.vic.gov.au/approved-vehicle-list</w:t>
        </w:r>
      </w:hyperlink>
      <w:r w:rsidR="005D352C" w:rsidRPr="00B026A5">
        <w:rPr>
          <w:rStyle w:val="Hyperlink"/>
        </w:rPr>
        <w:t xml:space="preserve"> </w:t>
      </w:r>
      <w:r w:rsidR="005D352C">
        <w:t>(select the executive vehicle tab in the spreadsheet)</w:t>
      </w:r>
      <w:r w:rsidRPr="00E52D86">
        <w:t>.</w:t>
      </w:r>
    </w:p>
    <w:p w14:paraId="5D9A9F4E" w14:textId="7149E9D3" w:rsidR="00E52D86" w:rsidRPr="00E52D86" w:rsidRDefault="00E52D86" w:rsidP="00B026A5">
      <w:pPr>
        <w:pStyle w:val="Heading3"/>
      </w:pPr>
      <w:bookmarkStart w:id="296" w:name="_Toc185599613"/>
      <w:bookmarkStart w:id="297" w:name="_Toc191470892"/>
      <w:r w:rsidRPr="00E52D86">
        <w:t>Exemptions</w:t>
      </w:r>
      <w:bookmarkEnd w:id="296"/>
      <w:bookmarkEnd w:id="297"/>
    </w:p>
    <w:p w14:paraId="7A07C7AC" w14:textId="6CA69224" w:rsidR="00B4112F" w:rsidRDefault="0019519D" w:rsidP="00B4112F">
      <w:pPr>
        <w:pStyle w:val="Heading4"/>
      </w:pPr>
      <w:bookmarkStart w:id="298" w:name="_Toc191470893"/>
      <w:r>
        <w:t xml:space="preserve">Accessible </w:t>
      </w:r>
      <w:r w:rsidR="00D7774A">
        <w:t xml:space="preserve">vehicle </w:t>
      </w:r>
      <w:r w:rsidR="00F52AE3">
        <w:t>/</w:t>
      </w:r>
      <w:r w:rsidR="00D7774A">
        <w:t xml:space="preserve"> options</w:t>
      </w:r>
      <w:bookmarkEnd w:id="298"/>
    </w:p>
    <w:p w14:paraId="303275C5" w14:textId="0987F9E3" w:rsidR="00D7774A" w:rsidRPr="00E52D86" w:rsidRDefault="008944B5" w:rsidP="00D7774A">
      <w:r>
        <w:t>An e</w:t>
      </w:r>
      <w:r w:rsidR="00D7774A" w:rsidRPr="00E52D86">
        <w:t xml:space="preserve">xemption may be </w:t>
      </w:r>
      <w:r w:rsidR="00BB4A16">
        <w:t>requested</w:t>
      </w:r>
      <w:r w:rsidR="00D7774A" w:rsidRPr="00E52D86">
        <w:t xml:space="preserve"> </w:t>
      </w:r>
      <w:r w:rsidR="0068679A">
        <w:t>for</w:t>
      </w:r>
      <w:r w:rsidR="00D7774A" w:rsidRPr="00E52D86">
        <w:t xml:space="preserve"> an executive and/or a family member </w:t>
      </w:r>
      <w:r w:rsidR="00D7774A">
        <w:t xml:space="preserve">with a </w:t>
      </w:r>
      <w:r w:rsidR="00D7774A" w:rsidRPr="00E52D86">
        <w:t>disab</w:t>
      </w:r>
      <w:r w:rsidR="00D7774A">
        <w:t>ility</w:t>
      </w:r>
      <w:r w:rsidR="00D7774A" w:rsidRPr="00E52D86">
        <w:t xml:space="preserve"> or medical</w:t>
      </w:r>
      <w:r w:rsidR="00403473">
        <w:t xml:space="preserve"> condition </w:t>
      </w:r>
      <w:r w:rsidR="0068679A">
        <w:t>who</w:t>
      </w:r>
      <w:r w:rsidR="00D7774A" w:rsidRPr="00E52D86">
        <w:t xml:space="preserve"> requires a specially fitted vehicle not manufactured or optioned up in Australia.</w:t>
      </w:r>
      <w:r w:rsidR="00D7774A" w:rsidDel="00E158DD">
        <w:t xml:space="preserve"> </w:t>
      </w:r>
      <w:r w:rsidR="00E158DD">
        <w:t>T</w:t>
      </w:r>
      <w:r w:rsidR="007A7EA5">
        <w:t xml:space="preserve">he </w:t>
      </w:r>
      <w:r w:rsidR="00E562C7">
        <w:t xml:space="preserve">Executive’s </w:t>
      </w:r>
      <w:r w:rsidR="003D1D6E">
        <w:t>f</w:t>
      </w:r>
      <w:r w:rsidR="007A7EA5">
        <w:t xml:space="preserve">leet </w:t>
      </w:r>
      <w:r w:rsidR="003D1D6E">
        <w:t>m</w:t>
      </w:r>
      <w:r w:rsidR="007A7EA5">
        <w:t xml:space="preserve">anager </w:t>
      </w:r>
      <w:r w:rsidR="00462794">
        <w:t xml:space="preserve">can write to </w:t>
      </w:r>
      <w:r w:rsidR="00D7774A">
        <w:t xml:space="preserve">the head of </w:t>
      </w:r>
      <w:r w:rsidR="00D7774A" w:rsidRPr="00E52D86">
        <w:t>VicFleet</w:t>
      </w:r>
      <w:r w:rsidR="00271C3E">
        <w:t>, providing suitable supporting documentation</w:t>
      </w:r>
      <w:r w:rsidR="00086E7D">
        <w:t xml:space="preserve"> (all requests to be sent to </w:t>
      </w:r>
      <w:r w:rsidR="00086E7D" w:rsidRPr="00462756">
        <w:t>cars</w:t>
      </w:r>
      <w:r w:rsidR="00086E7D">
        <w:t>@vicfleet.vic.gov.au)</w:t>
      </w:r>
      <w:r w:rsidR="00D7774A">
        <w:t>.</w:t>
      </w:r>
    </w:p>
    <w:p w14:paraId="145F1D1D" w14:textId="08460F9A" w:rsidR="000D4345" w:rsidRDefault="000D4345" w:rsidP="00A74C92">
      <w:pPr>
        <w:pStyle w:val="Heading4"/>
      </w:pPr>
      <w:bookmarkStart w:id="299" w:name="_Toc190853571"/>
      <w:bookmarkStart w:id="300" w:name="_Toc190854984"/>
      <w:bookmarkStart w:id="301" w:name="_Toc190869102"/>
      <w:bookmarkStart w:id="302" w:name="_Toc190869243"/>
      <w:bookmarkStart w:id="303" w:name="_Toc191470894"/>
      <w:bookmarkEnd w:id="299"/>
      <w:bookmarkEnd w:id="300"/>
      <w:bookmarkEnd w:id="301"/>
      <w:bookmarkEnd w:id="302"/>
      <w:r>
        <w:t xml:space="preserve">People </w:t>
      </w:r>
      <w:r w:rsidR="00942472">
        <w:t>m</w:t>
      </w:r>
      <w:r>
        <w:t>overs</w:t>
      </w:r>
      <w:bookmarkEnd w:id="303"/>
    </w:p>
    <w:p w14:paraId="4D5D7E36" w14:textId="77777777" w:rsidR="007B78C1" w:rsidRPr="00E52D86" w:rsidRDefault="007B78C1" w:rsidP="007B78C1">
      <w:r w:rsidRPr="00E52D86">
        <w:t xml:space="preserve">A ‘people mover’ is defined as being a large vehicle, </w:t>
      </w:r>
      <w:proofErr w:type="gramStart"/>
      <w:r w:rsidRPr="00E52D86">
        <w:t>similar to</w:t>
      </w:r>
      <w:proofErr w:type="gramEnd"/>
      <w:r w:rsidRPr="00E52D86">
        <w:t xml:space="preserve"> a van, designed to carry up to eight passengers. 4WDs, SUVs and </w:t>
      </w:r>
      <w:r w:rsidRPr="0050541F">
        <w:t>station wagons with</w:t>
      </w:r>
      <w:r w:rsidRPr="00E52D86">
        <w:t xml:space="preserve"> a third-row seat, are not classed as ‘people movers’.</w:t>
      </w:r>
    </w:p>
    <w:p w14:paraId="0FDE6A07" w14:textId="45C424F3" w:rsidR="00E52D86" w:rsidRPr="00E52D86" w:rsidRDefault="00A17A30" w:rsidP="00707C63">
      <w:r>
        <w:t xml:space="preserve">An exemption may be </w:t>
      </w:r>
      <w:r w:rsidR="005D4182">
        <w:t xml:space="preserve">requested </w:t>
      </w:r>
      <w:r w:rsidR="00C81E0E">
        <w:t>for a people mover</w:t>
      </w:r>
      <w:r w:rsidR="004B6AC4">
        <w:t xml:space="preserve"> </w:t>
      </w:r>
      <w:r w:rsidR="00D608AC">
        <w:t>where an executive has a minimum of six people in the executive’s family.</w:t>
      </w:r>
      <w:r w:rsidR="009120CC">
        <w:t xml:space="preserve"> </w:t>
      </w:r>
      <w:r w:rsidR="00DB7DCC">
        <w:t xml:space="preserve">The Executive’s fleet manager can write to the head of VicFleet to make the request. </w:t>
      </w:r>
      <w:r w:rsidR="00E52D86" w:rsidRPr="00E52D86">
        <w:t xml:space="preserve"> Where exempted, executives will be </w:t>
      </w:r>
      <w:r w:rsidR="005F0AF5">
        <w:t xml:space="preserve">able to select a </w:t>
      </w:r>
      <w:r w:rsidR="00E52D86" w:rsidRPr="00E52D86">
        <w:t xml:space="preserve">‘people movers’ available on the government’s </w:t>
      </w:r>
      <w:r w:rsidR="00F01A92">
        <w:t xml:space="preserve">motor </w:t>
      </w:r>
      <w:r w:rsidR="00E52D86" w:rsidRPr="00E52D86">
        <w:t>vehicle contract.</w:t>
      </w:r>
      <w:r w:rsidR="006A3996">
        <w:t xml:space="preserve"> (All requests should be emailed to </w:t>
      </w:r>
      <w:r w:rsidR="006A3996" w:rsidRPr="00462756">
        <w:t>cars</w:t>
      </w:r>
      <w:r w:rsidR="006A3996">
        <w:t>@vicfleet.vic.gov.au).</w:t>
      </w:r>
    </w:p>
    <w:p w14:paraId="7FAB838A" w14:textId="6F65133D" w:rsidR="00E52D86" w:rsidRPr="00E52D86" w:rsidRDefault="00E52D86" w:rsidP="00A74C92">
      <w:pPr>
        <w:pStyle w:val="Heading3"/>
      </w:pPr>
      <w:bookmarkStart w:id="304" w:name="_Toc185599614"/>
      <w:bookmarkStart w:id="305" w:name="_Toc191470895"/>
      <w:r w:rsidRPr="00E52D86">
        <w:t>Permitted equipment options and accessories</w:t>
      </w:r>
      <w:bookmarkEnd w:id="304"/>
      <w:bookmarkEnd w:id="305"/>
      <w:r w:rsidRPr="00E52D86">
        <w:fldChar w:fldCharType="begin"/>
      </w:r>
      <w:r w:rsidRPr="00E52D86">
        <w:instrText xml:space="preserve">accessories" </w:instrText>
      </w:r>
      <w:r w:rsidRPr="00E52D86">
        <w:fldChar w:fldCharType="end"/>
      </w:r>
    </w:p>
    <w:p w14:paraId="71E2507F" w14:textId="39798628" w:rsidR="00E52D86" w:rsidRPr="00E52D86" w:rsidRDefault="00E52D86" w:rsidP="00BA0DAB">
      <w:r w:rsidRPr="00E52D86">
        <w:t>Permitted equipment options and accessories</w:t>
      </w:r>
      <w:r w:rsidRPr="00E52D86">
        <w:fldChar w:fldCharType="begin"/>
      </w:r>
      <w:r w:rsidRPr="00E52D86">
        <w:instrText xml:space="preserve">accessories" </w:instrText>
      </w:r>
      <w:r w:rsidRPr="00E52D86">
        <w:fldChar w:fldCharType="end"/>
      </w:r>
      <w:r w:rsidRPr="00E52D86">
        <w:t xml:space="preserve"> for executive vehicles are limited as detailed below. Such equipment, options and accessories must meet the same safety</w:t>
      </w:r>
      <w:r w:rsidRPr="00E52D86">
        <w:fldChar w:fldCharType="begin"/>
      </w:r>
      <w:r w:rsidRPr="00E52D86">
        <w:instrText xml:space="preserve">safety" </w:instrText>
      </w:r>
      <w:r w:rsidRPr="00E52D86">
        <w:fldChar w:fldCharType="end"/>
      </w:r>
      <w:r w:rsidRPr="00E52D86">
        <w:t xml:space="preserve"> requirements that apply to other government vehicles</w:t>
      </w:r>
      <w:r w:rsidR="00577F3E">
        <w:t xml:space="preserve"> (refer</w:t>
      </w:r>
      <w:r w:rsidR="00374CD5">
        <w:t xml:space="preserve"> to</w:t>
      </w:r>
      <w:r w:rsidR="00577F3E">
        <w:t xml:space="preserve"> section </w:t>
      </w:r>
      <w:r w:rsidR="00374CD5">
        <w:fldChar w:fldCharType="begin"/>
      </w:r>
      <w:r w:rsidR="00374CD5">
        <w:instrText xml:space="preserve"> REF _Ref190775779 \r \h </w:instrText>
      </w:r>
      <w:r w:rsidR="00374CD5">
        <w:fldChar w:fldCharType="separate"/>
      </w:r>
      <w:r w:rsidR="00374CD5">
        <w:t>4.1.12</w:t>
      </w:r>
      <w:r w:rsidR="00374CD5">
        <w:fldChar w:fldCharType="end"/>
      </w:r>
      <w:r w:rsidR="00577F3E">
        <w:t>)</w:t>
      </w:r>
      <w:r w:rsidRPr="00E52D86">
        <w:t>.</w:t>
      </w:r>
    </w:p>
    <w:p w14:paraId="123712A6" w14:textId="33A5D635" w:rsidR="00E52D86" w:rsidRPr="00E52D86" w:rsidRDefault="00E52D86" w:rsidP="00BA0DAB">
      <w:r w:rsidRPr="00E52D86">
        <w:t>Permitted equipment options and accessories</w:t>
      </w:r>
      <w:r w:rsidRPr="00E52D86">
        <w:fldChar w:fldCharType="begin"/>
      </w:r>
      <w:r w:rsidRPr="00E52D86">
        <w:instrText xml:space="preserve">accessories" </w:instrText>
      </w:r>
      <w:r w:rsidRPr="00E52D86">
        <w:fldChar w:fldCharType="end"/>
      </w:r>
      <w:r w:rsidRPr="00E52D86">
        <w:t xml:space="preserve"> comprise:</w:t>
      </w:r>
    </w:p>
    <w:p w14:paraId="65D31D2E" w14:textId="7C178079" w:rsidR="00E52D86" w:rsidRPr="0018590D" w:rsidRDefault="00E52D86" w:rsidP="000173BB">
      <w:pPr>
        <w:pStyle w:val="Listpinpoint"/>
      </w:pPr>
      <w:r w:rsidRPr="0018590D">
        <w:t>all factory fitted options, body and interior protective accessories</w:t>
      </w:r>
      <w:r w:rsidRPr="0018590D">
        <w:fldChar w:fldCharType="begin"/>
      </w:r>
      <w:r w:rsidRPr="0018590D">
        <w:instrText xml:space="preserve">accessories" </w:instrText>
      </w:r>
      <w:r w:rsidRPr="0018590D">
        <w:fldChar w:fldCharType="end"/>
      </w:r>
      <w:r w:rsidRPr="0018590D">
        <w:t xml:space="preserve"> (e.g. headlight and bonnet protectors, floor mats, mudflaps and cargo mats)</w:t>
      </w:r>
      <w:r w:rsidR="00BA0DAB" w:rsidRPr="0018590D">
        <w:t>,</w:t>
      </w:r>
    </w:p>
    <w:p w14:paraId="6F13545C" w14:textId="7C07272B" w:rsidR="00E52D86" w:rsidRPr="0018590D" w:rsidRDefault="00E52D86" w:rsidP="000173BB">
      <w:pPr>
        <w:pStyle w:val="Listpinpoint"/>
      </w:pPr>
      <w:r w:rsidRPr="0018590D">
        <w:t>safety</w:t>
      </w:r>
      <w:r w:rsidRPr="0018590D">
        <w:fldChar w:fldCharType="begin"/>
      </w:r>
      <w:r w:rsidRPr="0018590D">
        <w:instrText xml:space="preserve">safety" </w:instrText>
      </w:r>
      <w:r w:rsidRPr="0018590D">
        <w:fldChar w:fldCharType="end"/>
      </w:r>
      <w:r w:rsidRPr="0018590D">
        <w:t xml:space="preserve"> accessories</w:t>
      </w:r>
      <w:r w:rsidRPr="0018590D">
        <w:fldChar w:fldCharType="begin"/>
      </w:r>
      <w:r w:rsidRPr="0018590D">
        <w:instrText xml:space="preserve">accessories" </w:instrText>
      </w:r>
      <w:r w:rsidRPr="0018590D">
        <w:fldChar w:fldCharType="end"/>
      </w:r>
      <w:r w:rsidRPr="0018590D">
        <w:t xml:space="preserve"> (e.g. rear parking</w:t>
      </w:r>
      <w:r w:rsidRPr="0018590D">
        <w:fldChar w:fldCharType="begin"/>
      </w:r>
      <w:r w:rsidRPr="0018590D">
        <w:instrText xml:space="preserve">parking" </w:instrText>
      </w:r>
      <w:r w:rsidRPr="0018590D">
        <w:fldChar w:fldCharType="end"/>
      </w:r>
      <w:r w:rsidRPr="0018590D">
        <w:t xml:space="preserve"> sensors, reversing cameras, fog lights</w:t>
      </w:r>
      <w:r w:rsidRPr="0018590D">
        <w:fldChar w:fldCharType="begin"/>
      </w:r>
      <w:r w:rsidRPr="0018590D">
        <w:instrText xml:space="preserve">lights" </w:instrText>
      </w:r>
      <w:r w:rsidRPr="0018590D">
        <w:fldChar w:fldCharType="end"/>
      </w:r>
      <w:r w:rsidRPr="0018590D">
        <w:t xml:space="preserve"> (integrated) and full-size spare wheels)</w:t>
      </w:r>
      <w:r w:rsidR="00BA0DAB" w:rsidRPr="0018590D">
        <w:t>,</w:t>
      </w:r>
      <w:r w:rsidRPr="0018590D">
        <w:t xml:space="preserve"> and</w:t>
      </w:r>
    </w:p>
    <w:p w14:paraId="539847C7" w14:textId="77777777" w:rsidR="00E52D86" w:rsidRPr="0018590D" w:rsidRDefault="00E52D86" w:rsidP="000173BB">
      <w:pPr>
        <w:pStyle w:val="Listpinpoint"/>
      </w:pPr>
      <w:r w:rsidRPr="0018590D">
        <w:t>fixed accessories</w:t>
      </w:r>
      <w:r w:rsidRPr="0018590D">
        <w:fldChar w:fldCharType="begin"/>
      </w:r>
      <w:r w:rsidRPr="0018590D">
        <w:instrText xml:space="preserve">accessories" </w:instrText>
      </w:r>
      <w:r w:rsidRPr="0018590D">
        <w:fldChar w:fldCharType="end"/>
      </w:r>
      <w:r w:rsidRPr="0018590D">
        <w:t xml:space="preserve"> (e.g. in dash GPS systems, tow bar and wiring kits – excluding equalising hitches), window tinting, mobile phone options (including blue tooth and mounting options), integrated roof racks (excluding specialised rack attachments for bikes and canoes etc.).</w:t>
      </w:r>
    </w:p>
    <w:p w14:paraId="14068EF6" w14:textId="77777777" w:rsidR="00E52D86" w:rsidRPr="00E52D86" w:rsidRDefault="00E52D86" w:rsidP="009A4D91">
      <w:pPr>
        <w:pStyle w:val="Listnum"/>
      </w:pPr>
      <w:r w:rsidRPr="00E52D86">
        <w:t>Precluded accessories</w:t>
      </w:r>
      <w:r w:rsidRPr="00E52D86">
        <w:fldChar w:fldCharType="begin"/>
      </w:r>
      <w:r w:rsidRPr="00E52D86">
        <w:instrText xml:space="preserve">accessories" </w:instrText>
      </w:r>
      <w:r w:rsidRPr="00E52D86">
        <w:fldChar w:fldCharType="end"/>
      </w:r>
      <w:r w:rsidRPr="00E52D86">
        <w:t xml:space="preserve"> comprise:</w:t>
      </w:r>
    </w:p>
    <w:p w14:paraId="5AA73BE5" w14:textId="7C400304" w:rsidR="00E52D86" w:rsidRPr="00E52D86" w:rsidRDefault="00E52D86" w:rsidP="000173BB">
      <w:pPr>
        <w:pStyle w:val="Listpinpoint"/>
      </w:pPr>
      <w:r w:rsidRPr="00E52D86">
        <w:t>portable or non</w:t>
      </w:r>
      <w:r w:rsidRPr="00E52D86">
        <w:noBreakHyphen/>
        <w:t>fixed accessories</w:t>
      </w:r>
      <w:r w:rsidRPr="00E52D86">
        <w:fldChar w:fldCharType="begin"/>
      </w:r>
      <w:r w:rsidRPr="00E52D86">
        <w:instrText xml:space="preserve">accessories" </w:instrText>
      </w:r>
      <w:r w:rsidRPr="00E52D86">
        <w:fldChar w:fldCharType="end"/>
      </w:r>
      <w:r w:rsidRPr="00E52D86">
        <w:t xml:space="preserve"> (e.g. portable GPS systems, fridges, child activity organisers and towing equalising hitches)</w:t>
      </w:r>
      <w:r w:rsidR="00BA0DAB">
        <w:t>,</w:t>
      </w:r>
    </w:p>
    <w:p w14:paraId="5CB1B9CC" w14:textId="614B38CA" w:rsidR="00E52D86" w:rsidRPr="00E52D86" w:rsidRDefault="00E52D86" w:rsidP="000173BB">
      <w:pPr>
        <w:pStyle w:val="Listpinpoint"/>
      </w:pPr>
      <w:r w:rsidRPr="00E52D86">
        <w:t>accessories</w:t>
      </w:r>
      <w:r w:rsidRPr="00E52D86">
        <w:fldChar w:fldCharType="begin"/>
      </w:r>
      <w:r w:rsidRPr="00E52D86">
        <w:instrText xml:space="preserve">accessories" </w:instrText>
      </w:r>
      <w:r w:rsidRPr="00E52D86">
        <w:fldChar w:fldCharType="end"/>
      </w:r>
      <w:r w:rsidRPr="00E52D86">
        <w:t xml:space="preserve"> that could significantly impact public perception (e.g., sports alloy wheels, body kits including spoilers and side skirts, sports steering wheels, leather gear knobs, alloy pedals, specialised rack attachments for bikes and canoes, etc.)</w:t>
      </w:r>
      <w:r w:rsidR="00BA0DAB">
        <w:t>,</w:t>
      </w:r>
      <w:r w:rsidRPr="00E52D86">
        <w:t xml:space="preserve"> and</w:t>
      </w:r>
    </w:p>
    <w:p w14:paraId="2931BFBF" w14:textId="77777777" w:rsidR="00E52D86" w:rsidRPr="00E52D86" w:rsidRDefault="00E52D86" w:rsidP="000173BB">
      <w:pPr>
        <w:pStyle w:val="Listpinpoint"/>
      </w:pPr>
      <w:r w:rsidRPr="00E52D86">
        <w:t>any third-party accessories</w:t>
      </w:r>
      <w:r w:rsidRPr="00E52D86">
        <w:fldChar w:fldCharType="begin"/>
      </w:r>
      <w:r w:rsidRPr="00E52D86">
        <w:instrText xml:space="preserve">accessories" </w:instrText>
      </w:r>
      <w:r w:rsidRPr="00E52D86">
        <w:fldChar w:fldCharType="end"/>
      </w:r>
      <w:r w:rsidRPr="00E52D86">
        <w:t>.</w:t>
      </w:r>
    </w:p>
    <w:p w14:paraId="7495C6CB" w14:textId="7385851D" w:rsidR="00E52D86" w:rsidRPr="00E52D86" w:rsidRDefault="00E52D86" w:rsidP="00D14F41">
      <w:pPr>
        <w:pStyle w:val="Heading3"/>
      </w:pPr>
      <w:bookmarkStart w:id="306" w:name="_Toc185599615"/>
      <w:bookmarkStart w:id="307" w:name="_Toc191470896"/>
      <w:r w:rsidRPr="00E52D86">
        <w:t>Registration plates</w:t>
      </w:r>
      <w:bookmarkEnd w:id="306"/>
      <w:bookmarkEnd w:id="307"/>
    </w:p>
    <w:p w14:paraId="709C130F" w14:textId="77777777" w:rsidR="008470E9" w:rsidRDefault="00E52D86" w:rsidP="009259C5">
      <w:r w:rsidRPr="00E52D86">
        <w:t>Executive vehicles</w:t>
      </w:r>
      <w:r w:rsidRPr="00E52D86">
        <w:fldChar w:fldCharType="begin"/>
      </w:r>
      <w:r w:rsidRPr="00E52D86">
        <w:instrText xml:space="preserve">Executive Motor Vehicle Scheme" </w:instrText>
      </w:r>
      <w:r w:rsidRPr="00E52D86">
        <w:fldChar w:fldCharType="end"/>
      </w:r>
      <w:r w:rsidRPr="00E52D86">
        <w:t xml:space="preserve"> are to be fitted with private (blue) registration</w:t>
      </w:r>
      <w:r w:rsidRPr="00E52D86">
        <w:fldChar w:fldCharType="begin"/>
      </w:r>
      <w:r w:rsidRPr="00E52D86">
        <w:instrText xml:space="preserve">registration" </w:instrText>
      </w:r>
      <w:r w:rsidRPr="00E52D86">
        <w:fldChar w:fldCharType="end"/>
      </w:r>
      <w:r w:rsidRPr="00E52D86">
        <w:t xml:space="preserve"> plates (excluding slim line or personalised plates).</w:t>
      </w:r>
    </w:p>
    <w:p w14:paraId="30F853BB" w14:textId="6B4C5D43" w:rsidR="00E52D86" w:rsidRPr="00E52D86" w:rsidRDefault="008470E9" w:rsidP="009259C5">
      <w:r>
        <w:t xml:space="preserve">Refer to </w:t>
      </w:r>
      <w:r w:rsidR="00EF4AAB">
        <w:fldChar w:fldCharType="begin"/>
      </w:r>
      <w:r w:rsidR="00EF4AAB">
        <w:instrText xml:space="preserve"> REF _Ref190163878 \w \h </w:instrText>
      </w:r>
      <w:r w:rsidR="00EF4AAB">
        <w:fldChar w:fldCharType="separate"/>
      </w:r>
      <w:r w:rsidR="00EF4AAB">
        <w:t>4.1.11.1</w:t>
      </w:r>
      <w:r w:rsidR="00EF4AAB">
        <w:fldChar w:fldCharType="end"/>
      </w:r>
      <w:r w:rsidR="00EF4AAB">
        <w:t xml:space="preserve"> (</w:t>
      </w:r>
      <w:r w:rsidR="001D68CF">
        <w:fldChar w:fldCharType="begin"/>
      </w:r>
      <w:r w:rsidR="001D68CF">
        <w:instrText xml:space="preserve"> REF _Ref190163858 \h </w:instrText>
      </w:r>
      <w:r w:rsidR="001D68CF">
        <w:fldChar w:fldCharType="separate"/>
      </w:r>
      <w:r w:rsidR="001D68CF" w:rsidRPr="00131580">
        <w:t>Registration</w:t>
      </w:r>
      <w:r w:rsidR="001D68CF" w:rsidRPr="00B25090">
        <w:t xml:space="preserve"> plates</w:t>
      </w:r>
      <w:r w:rsidR="001D68CF">
        <w:fldChar w:fldCharType="end"/>
      </w:r>
      <w:r w:rsidR="00E52D86" w:rsidRPr="00E52D86">
        <w:fldChar w:fldCharType="begin"/>
      </w:r>
      <w:r w:rsidR="00E52D86" w:rsidRPr="00E52D86">
        <w:instrText xml:space="preserve">VicFleet" </w:instrText>
      </w:r>
      <w:r w:rsidR="00E52D86" w:rsidRPr="00E52D86">
        <w:fldChar w:fldCharType="end"/>
      </w:r>
      <w:r w:rsidR="00EF4AAB">
        <w:t>) for further details.</w:t>
      </w:r>
    </w:p>
    <w:p w14:paraId="41B0FBAF" w14:textId="5753E132" w:rsidR="00E52D86" w:rsidRPr="00E52D86" w:rsidRDefault="00E52D86" w:rsidP="00D14F41">
      <w:pPr>
        <w:pStyle w:val="Heading3"/>
      </w:pPr>
      <w:bookmarkStart w:id="308" w:name="_Toc185599616"/>
      <w:bookmarkStart w:id="309" w:name="_Toc191470897"/>
      <w:r w:rsidRPr="00E52D86">
        <w:t>Insurance policy</w:t>
      </w:r>
      <w:bookmarkEnd w:id="308"/>
      <w:bookmarkEnd w:id="309"/>
    </w:p>
    <w:p w14:paraId="3DB43EBE" w14:textId="77777777" w:rsidR="00E52D86" w:rsidRPr="00E52D86" w:rsidRDefault="00E52D86" w:rsidP="0047663D">
      <w:r w:rsidRPr="00E52D86">
        <w:t xml:space="preserve">Executive </w:t>
      </w:r>
      <w:r w:rsidRPr="00E52D86">
        <w:fldChar w:fldCharType="begin"/>
      </w:r>
      <w:r w:rsidRPr="00E52D86">
        <w:instrText xml:space="preserve">insurance" </w:instrText>
      </w:r>
      <w:r w:rsidRPr="00E52D86">
        <w:fldChar w:fldCharType="end"/>
      </w:r>
      <w:r w:rsidRPr="00E52D86">
        <w:t>vehicles financed under the government’s vehicle Finance Lease Facility must be insured under the Victorian Managed Insurance Authority’s insurance policy.</w:t>
      </w:r>
    </w:p>
    <w:p w14:paraId="46D7D484" w14:textId="7602432E" w:rsidR="00E52D86" w:rsidRPr="00E52D86" w:rsidRDefault="00E52D86" w:rsidP="00D14F41">
      <w:pPr>
        <w:pStyle w:val="Heading3"/>
      </w:pPr>
      <w:bookmarkStart w:id="310" w:name="_Toc185599617"/>
      <w:bookmarkStart w:id="311" w:name="_Toc191470898"/>
      <w:r w:rsidRPr="00E52D86">
        <w:t>Authorisation to carry passengers</w:t>
      </w:r>
      <w:bookmarkEnd w:id="310"/>
      <w:bookmarkEnd w:id="311"/>
      <w:r w:rsidRPr="00E52D86">
        <w:fldChar w:fldCharType="begin"/>
      </w:r>
      <w:r w:rsidRPr="00E52D86">
        <w:instrText xml:space="preserve">Authorisation to carry passengers" </w:instrText>
      </w:r>
      <w:r w:rsidRPr="00E52D86">
        <w:fldChar w:fldCharType="end"/>
      </w:r>
    </w:p>
    <w:p w14:paraId="6100AF75" w14:textId="611F36DE" w:rsidR="00E52D86" w:rsidRPr="00E52D86" w:rsidRDefault="00E52D86" w:rsidP="0047663D">
      <w:r w:rsidRPr="00E52D86">
        <w:t>Only persons travelling on government business are permitted as passengers in government vehicles and their business must be specifically related to approved government programs. The ex</w:t>
      </w:r>
      <w:r w:rsidR="002A0F97">
        <w:t>ce</w:t>
      </w:r>
      <w:r w:rsidRPr="00E52D86">
        <w:t>ption is where executives use executive vehicles.</w:t>
      </w:r>
    </w:p>
    <w:p w14:paraId="7257FDBB" w14:textId="0A8E4742" w:rsidR="00E52D86" w:rsidRPr="00E52D86" w:rsidRDefault="00E52D86" w:rsidP="00D14F41">
      <w:pPr>
        <w:pStyle w:val="Heading3"/>
      </w:pPr>
      <w:bookmarkStart w:id="312" w:name="_Toc185599618"/>
      <w:bookmarkStart w:id="313" w:name="_Toc191470899"/>
      <w:r w:rsidRPr="00E52D86">
        <w:t>Pooling of government vehicles</w:t>
      </w:r>
      <w:bookmarkEnd w:id="312"/>
      <w:bookmarkEnd w:id="313"/>
    </w:p>
    <w:p w14:paraId="34ADF428" w14:textId="77777777" w:rsidR="00E52D86" w:rsidRPr="00E52D86" w:rsidRDefault="00E52D86" w:rsidP="0047663D">
      <w:r w:rsidRPr="00E52D86">
        <w:t xml:space="preserve">Executive </w:t>
      </w:r>
      <w:r w:rsidRPr="00E52D86">
        <w:fldChar w:fldCharType="begin"/>
      </w:r>
      <w:r w:rsidRPr="00E52D86">
        <w:instrText xml:space="preserve">Executive Motor Vehicle Scheme" </w:instrText>
      </w:r>
      <w:r w:rsidRPr="00E52D86">
        <w:fldChar w:fldCharType="end"/>
      </w:r>
      <w:r w:rsidRPr="00E52D86">
        <w:t>vehicles are to be made available in a pooling</w:t>
      </w:r>
      <w:r w:rsidRPr="00E52D86">
        <w:fldChar w:fldCharType="begin"/>
      </w:r>
      <w:r w:rsidRPr="00E52D86">
        <w:instrText xml:space="preserve">pooling" </w:instrText>
      </w:r>
      <w:r w:rsidRPr="00E52D86">
        <w:fldChar w:fldCharType="end"/>
      </w:r>
      <w:r w:rsidRPr="00E52D86">
        <w:t xml:space="preserve"> arrangement for operational </w:t>
      </w:r>
      <w:r w:rsidRPr="00E52D86">
        <w:fldChar w:fldCharType="begin"/>
      </w:r>
      <w:r w:rsidRPr="00E52D86">
        <w:instrText xml:space="preserve">operational </w:instrText>
      </w:r>
      <w:r w:rsidRPr="00E52D86">
        <w:fldChar w:fldCharType="end"/>
      </w:r>
      <w:r w:rsidRPr="00E52D86">
        <w:t>use during normal business hours. The exception is any vehicle exempted in writing by the applicable departmental Secretary, agency chief executive officer or authorised delegate.</w:t>
      </w:r>
    </w:p>
    <w:p w14:paraId="107C7AE0" w14:textId="5FDE8682" w:rsidR="00E52D86" w:rsidRPr="00E52D86" w:rsidRDefault="00053BA5" w:rsidP="00D14F41">
      <w:pPr>
        <w:pStyle w:val="Heading3"/>
      </w:pPr>
      <w:bookmarkStart w:id="314" w:name="_Toc185599619"/>
      <w:bookmarkStart w:id="315" w:name="_Toc191470900"/>
      <w:r>
        <w:t>Tol</w:t>
      </w:r>
      <w:r w:rsidR="00E52D86" w:rsidRPr="00E52D86">
        <w:t>l costs</w:t>
      </w:r>
      <w:bookmarkEnd w:id="314"/>
      <w:bookmarkEnd w:id="315"/>
      <w:r w:rsidR="00E52D86" w:rsidRPr="00E52D86">
        <w:t xml:space="preserve"> </w:t>
      </w:r>
    </w:p>
    <w:p w14:paraId="12829CC6" w14:textId="554142C1" w:rsidR="00E52D86" w:rsidRDefault="00E52D86" w:rsidP="0047663D">
      <w:r w:rsidRPr="00E52D86">
        <w:t>Toll costs are not considered part of the operating cost of a motor vehicle included in executive employment remuneration packages. Toll costs (including annual fees and tariffs) are the personal responsibility of executive employees</w:t>
      </w:r>
      <w:r w:rsidRPr="00E52D86">
        <w:fldChar w:fldCharType="begin"/>
      </w:r>
      <w:r w:rsidRPr="00E52D86">
        <w:instrText xml:space="preserve">employees" </w:instrText>
      </w:r>
      <w:r w:rsidRPr="00E52D86">
        <w:fldChar w:fldCharType="end"/>
      </w:r>
      <w:r w:rsidRPr="00E52D86">
        <w:t>.</w:t>
      </w:r>
    </w:p>
    <w:p w14:paraId="1B0D26FD" w14:textId="7ED86391" w:rsidR="00B876A7" w:rsidRDefault="00B876A7" w:rsidP="00227B46">
      <w:pPr>
        <w:pStyle w:val="Heading1"/>
      </w:pPr>
      <w:bookmarkStart w:id="316" w:name="_Toc185599620"/>
      <w:bookmarkStart w:id="317" w:name="_Toc191470901"/>
      <w:r>
        <w:t>Private vehicles and alternative transport</w:t>
      </w:r>
      <w:bookmarkEnd w:id="316"/>
      <w:bookmarkEnd w:id="317"/>
    </w:p>
    <w:p w14:paraId="374F2146" w14:textId="40D3BBC3" w:rsidR="00627E18" w:rsidRDefault="00627E18" w:rsidP="003726DC">
      <w:pPr>
        <w:pStyle w:val="Heading2"/>
      </w:pPr>
      <w:bookmarkStart w:id="318" w:name="_Toc185599621"/>
      <w:bookmarkStart w:id="319" w:name="_Toc191470902"/>
      <w:r>
        <w:t>Use of private vehicles for government business</w:t>
      </w:r>
      <w:bookmarkEnd w:id="318"/>
      <w:bookmarkEnd w:id="319"/>
    </w:p>
    <w:p w14:paraId="71BC461B" w14:textId="5BA687E7" w:rsidR="00627E18" w:rsidRPr="004C4972" w:rsidRDefault="00627E18" w:rsidP="009A4D91">
      <w:r w:rsidRPr="004C4972">
        <w:t>The employee must obtain the approval of the employer</w:t>
      </w:r>
      <w:r w:rsidRPr="004C4972">
        <w:fldChar w:fldCharType="begin"/>
      </w:r>
      <w:r w:rsidRPr="004C4972">
        <w:instrText xml:space="preserve">employer" </w:instrText>
      </w:r>
      <w:r w:rsidRPr="004C4972">
        <w:fldChar w:fldCharType="end"/>
      </w:r>
      <w:r w:rsidRPr="004C4972">
        <w:t xml:space="preserve"> before using </w:t>
      </w:r>
      <w:r w:rsidR="00FE1D63">
        <w:t>their</w:t>
      </w:r>
      <w:r w:rsidRPr="004C4972">
        <w:t xml:space="preserve"> private motor vehicle during </w:t>
      </w:r>
      <w:r w:rsidR="00FE1D63">
        <w:t>their</w:t>
      </w:r>
      <w:r w:rsidRPr="004C4972">
        <w:t xml:space="preserve"> employment. For reimbursement following personal vehicle use, the employee must make a declaration stating the date and purpose of the trip, the number of kilometres travelled, and the type of vehicle used.</w:t>
      </w:r>
    </w:p>
    <w:p w14:paraId="5EDA652E" w14:textId="77777777" w:rsidR="00627E18" w:rsidRPr="004C4972" w:rsidRDefault="00627E18" w:rsidP="009A4D91">
      <w:r w:rsidRPr="004C4972">
        <w:t>Supervisors must not authorise use of a private vehicle:</w:t>
      </w:r>
    </w:p>
    <w:p w14:paraId="7B687AC9" w14:textId="4C6352C8" w:rsidR="00627E18" w:rsidRPr="004C4972" w:rsidRDefault="00627E18" w:rsidP="000173BB">
      <w:pPr>
        <w:pStyle w:val="Listpinpoint"/>
      </w:pPr>
      <w:r w:rsidRPr="004C4972">
        <w:t>for more than 5</w:t>
      </w:r>
      <w:r w:rsidRPr="00FA3196">
        <w:rPr>
          <w:rFonts w:ascii="Calibri" w:hAnsi="Calibri" w:cs="Calibri"/>
        </w:rPr>
        <w:t> </w:t>
      </w:r>
      <w:r w:rsidRPr="004C4972">
        <w:t>000 kms of travel for government business in a financial year., except where specific authorisation is provided in writing by the appropriate departmental Secretary or agency chief executive officer</w:t>
      </w:r>
      <w:r w:rsidR="00862436">
        <w:t>,</w:t>
      </w:r>
      <w:r w:rsidRPr="004C4972">
        <w:t xml:space="preserve"> and</w:t>
      </w:r>
    </w:p>
    <w:p w14:paraId="7D1F2C37" w14:textId="77777777" w:rsidR="006A5A4D" w:rsidRDefault="00627E18" w:rsidP="000173BB">
      <w:pPr>
        <w:pStyle w:val="Listpinpoint"/>
      </w:pPr>
      <w:r w:rsidRPr="004C4972">
        <w:t>for use on government business where the vehicle does not meet the safety</w:t>
      </w:r>
      <w:r w:rsidRPr="004C4972">
        <w:fldChar w:fldCharType="begin"/>
      </w:r>
      <w:r w:rsidRPr="004C4972">
        <w:instrText xml:space="preserve">safety" </w:instrText>
      </w:r>
      <w:r w:rsidRPr="004C4972">
        <w:fldChar w:fldCharType="end"/>
      </w:r>
      <w:r w:rsidRPr="004C4972">
        <w:t xml:space="preserve"> and maintenance</w:t>
      </w:r>
      <w:r w:rsidRPr="004C4972">
        <w:fldChar w:fldCharType="begin"/>
      </w:r>
      <w:r w:rsidRPr="004C4972">
        <w:instrText xml:space="preserve">maintenance" </w:instrText>
      </w:r>
      <w:r w:rsidRPr="004C4972">
        <w:fldChar w:fldCharType="end"/>
      </w:r>
      <w:r w:rsidRPr="004C4972">
        <w:t xml:space="preserve"> requirements for government vehicles, as described in the </w:t>
      </w:r>
      <w:r w:rsidR="000D76FF">
        <w:t>Policy</w:t>
      </w:r>
      <w:r w:rsidR="00177A28">
        <w:t xml:space="preserve"> and Requirements</w:t>
      </w:r>
      <w:r w:rsidRPr="004C4972">
        <w:t>.</w:t>
      </w:r>
      <w:r w:rsidR="006A5A4D" w:rsidRPr="006A5A4D">
        <w:t xml:space="preserve"> </w:t>
      </w:r>
    </w:p>
    <w:p w14:paraId="723B727E" w14:textId="56F95A9C" w:rsidR="00627E18" w:rsidRPr="004C4972" w:rsidRDefault="006A5A4D" w:rsidP="006A5A4D">
      <w:r w:rsidRPr="004C4972">
        <w:t xml:space="preserve">Details on the taxation rules can be found on the ATO: </w:t>
      </w:r>
      <w:hyperlink r:id="rId58" w:history="1">
        <w:r w:rsidRPr="006A5A4D">
          <w:rPr>
            <w:rStyle w:val="Hyperlink"/>
          </w:rPr>
          <w:t>www.ato.gov.au</w:t>
        </w:r>
      </w:hyperlink>
      <w:r>
        <w:t>.</w:t>
      </w:r>
    </w:p>
    <w:p w14:paraId="6DA4472E" w14:textId="62A13174" w:rsidR="00627E18" w:rsidRPr="00EB7734" w:rsidRDefault="00627E18" w:rsidP="00686992">
      <w:pPr>
        <w:pStyle w:val="Heading3"/>
        <w:numPr>
          <w:ilvl w:val="2"/>
          <w:numId w:val="188"/>
        </w:numPr>
      </w:pPr>
      <w:bookmarkStart w:id="320" w:name="_Toc185599622"/>
      <w:bookmarkStart w:id="321" w:name="_Toc191470903"/>
      <w:r>
        <w:t>Reimbursement rate</w:t>
      </w:r>
      <w:bookmarkEnd w:id="320"/>
      <w:bookmarkEnd w:id="321"/>
    </w:p>
    <w:p w14:paraId="524B8FD8" w14:textId="77777777" w:rsidR="00627E18" w:rsidRPr="004C4972" w:rsidRDefault="00627E18" w:rsidP="009A4D91">
      <w:r w:rsidRPr="004C4972">
        <w:t xml:space="preserve">If </w:t>
      </w:r>
      <w:proofErr w:type="gramStart"/>
      <w:r w:rsidRPr="004C4972">
        <w:t>during the course of</w:t>
      </w:r>
      <w:proofErr w:type="gramEnd"/>
      <w:r w:rsidRPr="004C4972">
        <w:t xml:space="preserve"> their employment, employees</w:t>
      </w:r>
      <w:r w:rsidRPr="004C4972">
        <w:fldChar w:fldCharType="begin"/>
      </w:r>
      <w:r w:rsidRPr="004C4972">
        <w:instrText xml:space="preserve">employees" </w:instrText>
      </w:r>
      <w:r w:rsidRPr="004C4972">
        <w:fldChar w:fldCharType="end"/>
      </w:r>
      <w:r w:rsidRPr="004C4972">
        <w:t xml:space="preserve"> are required to use their private motor vehicles, then taxation rules and regulations provide for them to be reimbursed for the kilometres travelled in accordance with the Victorian Public Service Agreement 2006, or other applicable Award agreements.</w:t>
      </w:r>
    </w:p>
    <w:p w14:paraId="37DA2D1B" w14:textId="77777777" w:rsidR="00627E18" w:rsidRPr="004C4972" w:rsidRDefault="00627E18" w:rsidP="009A4D91">
      <w:r w:rsidRPr="004C4972">
        <w:t>Rates payable for motor vehicle use shall be as determined by the ATO.</w:t>
      </w:r>
    </w:p>
    <w:p w14:paraId="48014444" w14:textId="77777777" w:rsidR="00627E18" w:rsidRPr="004C4972" w:rsidRDefault="00627E18" w:rsidP="009A4D91">
      <w:r w:rsidRPr="004C4972">
        <w:t>Employees are not able to make any other claim relating to motor vehicle expenses other than the claim for kilometres travelled. The business kilometre rate determined by the ATO includes all costs including wear and tear, fuel, repairs and motor vehicle insurance expenses.</w:t>
      </w:r>
    </w:p>
    <w:p w14:paraId="73A4CE46" w14:textId="192A194C" w:rsidR="00627E18" w:rsidRPr="00EB7734" w:rsidRDefault="00627E18" w:rsidP="00227B46">
      <w:pPr>
        <w:pStyle w:val="Heading2"/>
      </w:pPr>
      <w:bookmarkStart w:id="322" w:name="_Toc185599623"/>
      <w:bookmarkStart w:id="323" w:name="_Toc191470904"/>
      <w:r>
        <w:t>Government liability</w:t>
      </w:r>
      <w:bookmarkEnd w:id="322"/>
      <w:bookmarkEnd w:id="323"/>
    </w:p>
    <w:p w14:paraId="148A5103" w14:textId="77777777" w:rsidR="00627E18" w:rsidRPr="004C4972" w:rsidRDefault="00627E18" w:rsidP="009A4D91">
      <w:r w:rsidRPr="004C4972">
        <w:t xml:space="preserve">In accordance with the </w:t>
      </w:r>
      <w:r w:rsidRPr="004C4972">
        <w:rPr>
          <w:i/>
        </w:rPr>
        <w:t>Crown Proceedings Act (Vic) 1958</w:t>
      </w:r>
      <w:r w:rsidRPr="004C4972">
        <w:t xml:space="preserve"> (covering the liability of the Crown in contract</w:t>
      </w:r>
      <w:r w:rsidRPr="004C4972">
        <w:fldChar w:fldCharType="begin"/>
      </w:r>
      <w:r w:rsidRPr="004C4972">
        <w:instrText xml:space="preserve">contract" </w:instrText>
      </w:r>
      <w:r w:rsidRPr="004C4972">
        <w:fldChar w:fldCharType="end"/>
      </w:r>
      <w:r w:rsidRPr="004C4972">
        <w:t>), government departments and agencies are liable for the actions of their employees</w:t>
      </w:r>
      <w:r w:rsidRPr="004C4972">
        <w:fldChar w:fldCharType="begin"/>
      </w:r>
      <w:r w:rsidRPr="004C4972">
        <w:instrText xml:space="preserve">employees" </w:instrText>
      </w:r>
      <w:r w:rsidRPr="004C4972">
        <w:fldChar w:fldCharType="end"/>
      </w:r>
      <w:r w:rsidRPr="004C4972">
        <w:t>, agents and independent contractors. They are thus liable for all claims proven against their employees, agents and independent contractors resulting from such person’s authorised use of private vehicles while engaged in authorised government business.</w:t>
      </w:r>
    </w:p>
    <w:p w14:paraId="1952A40D" w14:textId="77777777" w:rsidR="00627E18" w:rsidRPr="004C4972" w:rsidRDefault="00627E18" w:rsidP="009A4D91">
      <w:r w:rsidRPr="004C4972">
        <w:t>All private vehicles that are authorised for use in government business must be:</w:t>
      </w:r>
    </w:p>
    <w:p w14:paraId="784999D8" w14:textId="367770F5" w:rsidR="00874562" w:rsidRPr="004C4972" w:rsidRDefault="00627E18" w:rsidP="000173BB">
      <w:pPr>
        <w:pStyle w:val="Listpinpoint"/>
      </w:pPr>
      <w:r w:rsidRPr="004C4972">
        <w:t>registered for use on the open road</w:t>
      </w:r>
      <w:r w:rsidR="00A865E2">
        <w:t>,</w:t>
      </w:r>
    </w:p>
    <w:p w14:paraId="6E8F064F" w14:textId="562B50FD" w:rsidR="00874562" w:rsidRPr="00DD35C6" w:rsidRDefault="00627E18" w:rsidP="000173BB">
      <w:pPr>
        <w:pStyle w:val="Listpinpoint"/>
      </w:pPr>
      <w:r w:rsidRPr="004C4972">
        <w:t>roadworthy</w:t>
      </w:r>
      <w:r w:rsidRPr="004C4972">
        <w:fldChar w:fldCharType="begin"/>
      </w:r>
      <w:r w:rsidRPr="004C4972">
        <w:instrText xml:space="preserve">roadworthy" </w:instrText>
      </w:r>
      <w:r w:rsidRPr="004C4972">
        <w:fldChar w:fldCharType="end"/>
      </w:r>
      <w:r w:rsidRPr="004C4972">
        <w:t xml:space="preserve"> and free of defects</w:t>
      </w:r>
      <w:r w:rsidR="00A865E2">
        <w:t>,</w:t>
      </w:r>
    </w:p>
    <w:p w14:paraId="45888896" w14:textId="5930AC51" w:rsidR="00874562" w:rsidRDefault="00874562" w:rsidP="000173BB">
      <w:pPr>
        <w:pStyle w:val="Listpinpoint"/>
      </w:pPr>
      <w:r>
        <w:t>c</w:t>
      </w:r>
      <w:r w:rsidR="00627E18" w:rsidRPr="00DD35C6">
        <w:t>omprehensively</w:t>
      </w:r>
      <w:r w:rsidR="00627E18" w:rsidRPr="004C4972">
        <w:t xml:space="preserve"> insured by a motor vehicle policy that specifically indemnifies the employer</w:t>
      </w:r>
      <w:r w:rsidR="00627E18" w:rsidRPr="004C4972">
        <w:fldChar w:fldCharType="begin"/>
      </w:r>
      <w:r w:rsidR="00627E18" w:rsidRPr="004C4972">
        <w:instrText xml:space="preserve">employer" </w:instrText>
      </w:r>
      <w:r w:rsidR="00627E18" w:rsidRPr="004C4972">
        <w:fldChar w:fldCharType="end"/>
      </w:r>
      <w:r w:rsidR="00627E18" w:rsidRPr="004C4972">
        <w:t xml:space="preserve"> (for example, the State of Victoria, a department or an agency)</w:t>
      </w:r>
      <w:r w:rsidR="00A865E2">
        <w:t>,</w:t>
      </w:r>
    </w:p>
    <w:p w14:paraId="1B823974" w14:textId="34060BDE" w:rsidR="00874562" w:rsidRDefault="00627E18" w:rsidP="000173BB">
      <w:pPr>
        <w:pStyle w:val="Listpinpoint"/>
      </w:pPr>
      <w:r w:rsidRPr="004C4972">
        <w:t>free of any modification that may invalidate the motor vehicle insurance</w:t>
      </w:r>
      <w:r w:rsidR="00371118">
        <w:t>,</w:t>
      </w:r>
      <w:r w:rsidRPr="004C4972">
        <w:fldChar w:fldCharType="begin"/>
      </w:r>
      <w:r w:rsidRPr="004C4972">
        <w:instrText xml:space="preserve">insurance" </w:instrText>
      </w:r>
      <w:r w:rsidRPr="004C4972">
        <w:fldChar w:fldCharType="end"/>
      </w:r>
    </w:p>
    <w:p w14:paraId="26AF2255" w14:textId="5640A0F2" w:rsidR="00874562" w:rsidRDefault="00627E18" w:rsidP="000173BB">
      <w:pPr>
        <w:pStyle w:val="Listpinpoint"/>
      </w:pPr>
      <w:r w:rsidRPr="004C4972">
        <w:t>used only for purposes that fall within the original proposal for insurance</w:t>
      </w:r>
      <w:r w:rsidRPr="004C4972">
        <w:fldChar w:fldCharType="begin"/>
      </w:r>
      <w:r w:rsidRPr="004C4972">
        <w:instrText xml:space="preserve">insurance" </w:instrText>
      </w:r>
      <w:r w:rsidRPr="004C4972">
        <w:fldChar w:fldCharType="end"/>
      </w:r>
      <w:r w:rsidRPr="004C4972">
        <w:t xml:space="preserve"> of the vehicle (including use for business purposes)</w:t>
      </w:r>
      <w:r w:rsidR="00371118">
        <w:t>,</w:t>
      </w:r>
      <w:r w:rsidRPr="004C4972">
        <w:t xml:space="preserve"> and</w:t>
      </w:r>
    </w:p>
    <w:p w14:paraId="38F36363" w14:textId="1A1D3C9A" w:rsidR="00627E18" w:rsidRPr="004C4972" w:rsidRDefault="00627E18" w:rsidP="000173BB">
      <w:pPr>
        <w:pStyle w:val="Listpinpoint"/>
      </w:pPr>
      <w:r w:rsidRPr="004C4972">
        <w:t xml:space="preserve">driven and operated in a manner compliant with the </w:t>
      </w:r>
      <w:r w:rsidR="00177A28">
        <w:t>Policy and Requirements</w:t>
      </w:r>
      <w:r w:rsidRPr="004C4972">
        <w:t>, while being used for government business.</w:t>
      </w:r>
    </w:p>
    <w:p w14:paraId="6C38A261" w14:textId="1253AC0A" w:rsidR="00627E18" w:rsidRPr="00EB7734" w:rsidRDefault="00940F7B" w:rsidP="00621EE0">
      <w:pPr>
        <w:pStyle w:val="Heading2"/>
      </w:pPr>
      <w:bookmarkStart w:id="324" w:name="_Toc185599624"/>
      <w:bookmarkStart w:id="325" w:name="_Toc191470905"/>
      <w:r>
        <w:t>Use of</w:t>
      </w:r>
      <w:r w:rsidR="00627E18">
        <w:t xml:space="preserve"> </w:t>
      </w:r>
      <w:bookmarkEnd w:id="324"/>
      <w:r w:rsidR="00621EE0">
        <w:t>public transport</w:t>
      </w:r>
      <w:bookmarkEnd w:id="325"/>
      <w:r w:rsidR="00621EE0">
        <w:t xml:space="preserve"> </w:t>
      </w:r>
    </w:p>
    <w:p w14:paraId="32D6F2A3" w14:textId="3C7FD657" w:rsidR="00AC6EFB" w:rsidRDefault="00497875" w:rsidP="009A4D91">
      <w:r>
        <w:t xml:space="preserve">Refer to the Victorian Public Service – Travel Policy </w:t>
      </w:r>
      <w:r w:rsidR="00AC6EFB">
        <w:t xml:space="preserve">(8. Other transport) </w:t>
      </w:r>
      <w:r>
        <w:t>for guidance on the use of taxis</w:t>
      </w:r>
      <w:r w:rsidR="00621EE0">
        <w:t>, trains and public transport</w:t>
      </w:r>
      <w:r w:rsidR="00AC6EFB">
        <w:t xml:space="preserve">: </w:t>
      </w:r>
      <w:hyperlink r:id="rId59" w:anchor="8-other-transport" w:history="1">
        <w:r w:rsidR="003357B4" w:rsidRPr="006A5A4D">
          <w:rPr>
            <w:rStyle w:val="Hyperlink"/>
          </w:rPr>
          <w:t>https://www.buyingfor.vic.gov.au/victoria-public-sector-travel-policy - 8-other-transport</w:t>
        </w:r>
      </w:hyperlink>
      <w:r w:rsidR="006A5A4D">
        <w:rPr>
          <w:rStyle w:val="Hyperlink"/>
        </w:rPr>
        <w:t>.</w:t>
      </w:r>
    </w:p>
    <w:p w14:paraId="16CFD189" w14:textId="1C3F04CD" w:rsidR="00627E18" w:rsidRPr="00EB7734" w:rsidRDefault="00F13727" w:rsidP="00227B46">
      <w:pPr>
        <w:pStyle w:val="Heading2"/>
      </w:pPr>
      <w:bookmarkStart w:id="326" w:name="_Toc185599625"/>
      <w:bookmarkStart w:id="327" w:name="_Toc191470906"/>
      <w:r>
        <w:t xml:space="preserve">Use of </w:t>
      </w:r>
      <w:r w:rsidR="00627E18">
        <w:t>hire vehicles</w:t>
      </w:r>
      <w:bookmarkEnd w:id="326"/>
      <w:bookmarkEnd w:id="327"/>
    </w:p>
    <w:p w14:paraId="3DA625FF" w14:textId="32B9FA6F" w:rsidR="00627E18" w:rsidRPr="004C4972" w:rsidRDefault="00627E18" w:rsidP="009A4D91">
      <w:r w:rsidRPr="004C4972">
        <w:t>In times of a temporary vehicle shortage, when all department or agency vehicles are fully committed and public transport</w:t>
      </w:r>
      <w:r w:rsidRPr="004C4972">
        <w:fldChar w:fldCharType="begin"/>
      </w:r>
      <w:r w:rsidRPr="004C4972">
        <w:instrText xml:space="preserve">public transport" </w:instrText>
      </w:r>
      <w:r w:rsidRPr="004C4972">
        <w:fldChar w:fldCharType="end"/>
      </w:r>
      <w:r w:rsidRPr="004C4972">
        <w:t xml:space="preserve"> is unsuitable or unavailable, the government Car</w:t>
      </w:r>
      <w:r w:rsidR="005F48DC">
        <w:t>p</w:t>
      </w:r>
      <w:r w:rsidRPr="004C4972">
        <w:t>ool Services hires vehicles to government departments and agencies for short to medium</w:t>
      </w:r>
      <w:r w:rsidRPr="004C4972">
        <w:noBreakHyphen/>
        <w:t xml:space="preserve">term use. For more information, refer to the </w:t>
      </w:r>
      <w:r w:rsidR="002A5390" w:rsidRPr="002A5390">
        <w:t>Carpool Service</w:t>
      </w:r>
      <w:r w:rsidR="002A5390">
        <w:t xml:space="preserve"> </w:t>
      </w:r>
      <w:r w:rsidRPr="004C4972">
        <w:t>web site</w:t>
      </w:r>
      <w:r w:rsidR="002A5390">
        <w:t>:</w:t>
      </w:r>
      <w:r w:rsidRPr="004C4972">
        <w:t xml:space="preserve"> </w:t>
      </w:r>
      <w:hyperlink r:id="rId60" w:history="1">
        <w:r w:rsidR="00B8694C" w:rsidRPr="00522BC6">
          <w:rPr>
            <w:rStyle w:val="Hyperlink"/>
          </w:rPr>
          <w:t>https://www.buyingfor.vic.gov.au/vicfleet-services</w:t>
        </w:r>
      </w:hyperlink>
      <w:r w:rsidR="002A5390">
        <w:t>.</w:t>
      </w:r>
    </w:p>
    <w:p w14:paraId="2A0C8E71" w14:textId="0F4E8FFD" w:rsidR="00627E18" w:rsidRPr="004C4972" w:rsidRDefault="00627E18" w:rsidP="009A4D91">
      <w:r w:rsidRPr="004C4972">
        <w:t>Hiring a self</w:t>
      </w:r>
      <w:r w:rsidRPr="004C4972">
        <w:noBreakHyphen/>
        <w:t>drive vehicle from a commercial company may be permitted as a last resort in the event no other government pool vehicle is available.</w:t>
      </w:r>
    </w:p>
    <w:p w14:paraId="3EC1409F" w14:textId="77777777" w:rsidR="00627E18" w:rsidRPr="004C4972" w:rsidRDefault="00627E18" w:rsidP="009A4D91">
      <w:r w:rsidRPr="004C4972">
        <w:t>Approval by the departmental secretary, agency chief executive officer or the delegated officer is required for any rental period longer than one month and for temporary additions to the fleet greater than three months.</w:t>
      </w:r>
    </w:p>
    <w:p w14:paraId="16D8D6C0" w14:textId="53F6A238" w:rsidR="00627E18" w:rsidRPr="004C4972" w:rsidRDefault="00627E18" w:rsidP="009A4D91">
      <w:r w:rsidRPr="004C4972">
        <w:t>Supervisors must not authorise a rental vehicle for use for government business if the vehicle does not meet the safety</w:t>
      </w:r>
      <w:r w:rsidRPr="004C4972">
        <w:fldChar w:fldCharType="begin"/>
      </w:r>
      <w:r w:rsidRPr="004C4972">
        <w:instrText xml:space="preserve">safety" </w:instrText>
      </w:r>
      <w:r w:rsidRPr="004C4972">
        <w:fldChar w:fldCharType="end"/>
      </w:r>
      <w:r w:rsidRPr="004C4972">
        <w:t xml:space="preserve"> and maintenance</w:t>
      </w:r>
      <w:r w:rsidRPr="004C4972">
        <w:fldChar w:fldCharType="begin"/>
      </w:r>
      <w:r w:rsidRPr="004C4972">
        <w:instrText xml:space="preserve">maintenance" </w:instrText>
      </w:r>
      <w:r w:rsidRPr="004C4972">
        <w:fldChar w:fldCharType="end"/>
      </w:r>
      <w:r w:rsidRPr="004C4972">
        <w:t xml:space="preserve"> requirements for vehicles as described in this policy.</w:t>
      </w:r>
    </w:p>
    <w:p w14:paraId="17B34610" w14:textId="77777777" w:rsidR="00627E18" w:rsidRPr="004C4972" w:rsidRDefault="00627E18" w:rsidP="009A4D91">
      <w:r w:rsidRPr="004C4972">
        <w:t>Logbooks (trip records) must be maintained for all hire vehicle use, to allow for the administration of fringe benefits tax, infringement notices and occupational health and safety</w:t>
      </w:r>
      <w:r w:rsidRPr="004C4972">
        <w:fldChar w:fldCharType="begin"/>
      </w:r>
      <w:r w:rsidRPr="004C4972">
        <w:instrText xml:space="preserve">occupational health and safety" </w:instrText>
      </w:r>
      <w:r w:rsidRPr="004C4972">
        <w:fldChar w:fldCharType="end"/>
      </w:r>
      <w:r w:rsidRPr="004C4972">
        <w:t xml:space="preserve"> matters. This requirement applies regardless of the duration of the hire period.</w:t>
      </w:r>
    </w:p>
    <w:p w14:paraId="5B5A6711" w14:textId="7D34DEC1" w:rsidR="008A5D7C" w:rsidRDefault="008A5D7C" w:rsidP="00112ED6">
      <w:pPr>
        <w:pStyle w:val="Heading1"/>
      </w:pPr>
      <w:bookmarkStart w:id="328" w:name="_Toc185599626"/>
      <w:bookmarkStart w:id="329" w:name="_Ref174957964"/>
      <w:bookmarkStart w:id="330" w:name="_Toc185599627"/>
      <w:bookmarkStart w:id="331" w:name="_Toc191470907"/>
      <w:bookmarkEnd w:id="328"/>
      <w:r>
        <w:t>Vehicle disposal</w:t>
      </w:r>
      <w:bookmarkEnd w:id="329"/>
      <w:bookmarkEnd w:id="330"/>
      <w:bookmarkEnd w:id="331"/>
    </w:p>
    <w:p w14:paraId="1F1D11A4" w14:textId="22FACF87" w:rsidR="009B019D" w:rsidRDefault="009B019D" w:rsidP="009B019D">
      <w:bookmarkStart w:id="332" w:name="_Ref174958049"/>
      <w:bookmarkStart w:id="333" w:name="_Toc185599628"/>
      <w:r w:rsidRPr="004C4972">
        <w:t>All vehicles financed under the Finance Lease Facility will be disposed of by VicFleet</w:t>
      </w:r>
      <w:r w:rsidRPr="004C4972">
        <w:fldChar w:fldCharType="begin"/>
      </w:r>
      <w:r w:rsidRPr="004C4972">
        <w:instrText xml:space="preserve">VicFleet" </w:instrText>
      </w:r>
      <w:r w:rsidRPr="004C4972">
        <w:fldChar w:fldCharType="end"/>
      </w:r>
      <w:r w:rsidRPr="004C4972">
        <w:t xml:space="preserve"> </w:t>
      </w:r>
      <w:r>
        <w:t xml:space="preserve">at </w:t>
      </w:r>
      <w:r w:rsidRPr="004C4972">
        <w:t xml:space="preserve">public auction or </w:t>
      </w:r>
      <w:r w:rsidR="00223932">
        <w:t xml:space="preserve">by VicFleet through </w:t>
      </w:r>
      <w:r w:rsidRPr="004C4972">
        <w:t xml:space="preserve">other methods </w:t>
      </w:r>
      <w:r>
        <w:t>where relevant</w:t>
      </w:r>
      <w:r w:rsidRPr="004C4972">
        <w:t>.</w:t>
      </w:r>
      <w:r>
        <w:t xml:space="preserve"> A State Purchase </w:t>
      </w:r>
      <w:r w:rsidRPr="004C4972">
        <w:t xml:space="preserve">Contract </w:t>
      </w:r>
      <w:r>
        <w:t>is</w:t>
      </w:r>
      <w:r w:rsidRPr="004C4972">
        <w:t xml:space="preserve"> in place to facilitate </w:t>
      </w:r>
      <w:r w:rsidR="00372F43">
        <w:t xml:space="preserve">the disposal of </w:t>
      </w:r>
      <w:r w:rsidR="000B211B">
        <w:t>vehicles at public auction</w:t>
      </w:r>
      <w:r>
        <w:t>.</w:t>
      </w:r>
    </w:p>
    <w:p w14:paraId="1CC4C0D7" w14:textId="73BF91F4" w:rsidR="009B019D" w:rsidRDefault="009B019D" w:rsidP="009B019D">
      <w:r>
        <w:t>T</w:t>
      </w:r>
      <w:r w:rsidRPr="004C4972">
        <w:t>he disposal of vehicles</w:t>
      </w:r>
      <w:r w:rsidR="00A1552D">
        <w:t xml:space="preserve"> by VicFleet</w:t>
      </w:r>
      <w:r w:rsidRPr="004C4972">
        <w:t xml:space="preserve"> </w:t>
      </w:r>
      <w:r>
        <w:t xml:space="preserve">will </w:t>
      </w:r>
      <w:r w:rsidRPr="004C4972">
        <w:t xml:space="preserve">be consistent with the VGPB </w:t>
      </w:r>
      <w:r w:rsidRPr="00F63808">
        <w:t>goods and services supply policies</w:t>
      </w:r>
      <w:r w:rsidRPr="004C4972">
        <w:t>.</w:t>
      </w:r>
    </w:p>
    <w:p w14:paraId="4322EC1D" w14:textId="19E49BD9" w:rsidR="00252B86" w:rsidRPr="00EB7734" w:rsidRDefault="00252B86" w:rsidP="00EE13E8">
      <w:pPr>
        <w:pStyle w:val="Heading2"/>
        <w:numPr>
          <w:ilvl w:val="1"/>
          <w:numId w:val="191"/>
        </w:numPr>
      </w:pPr>
      <w:bookmarkStart w:id="334" w:name="_Toc191470908"/>
      <w:r>
        <w:t>Disposal criteria</w:t>
      </w:r>
      <w:bookmarkEnd w:id="332"/>
      <w:bookmarkEnd w:id="333"/>
      <w:bookmarkEnd w:id="334"/>
    </w:p>
    <w:p w14:paraId="16D2C6C6" w14:textId="77777777" w:rsidR="00F011AE" w:rsidRDefault="00F011AE" w:rsidP="00F011AE">
      <w:r>
        <w:t>Agencies will maintain the asset value of the fleet through efficient disposal at the correct disposal interval for all vehicles.</w:t>
      </w:r>
    </w:p>
    <w:p w14:paraId="63156CC0" w14:textId="4C87BD62" w:rsidR="005E068C" w:rsidRDefault="004C4972" w:rsidP="0047472D">
      <w:r w:rsidRPr="004C4972">
        <w:t xml:space="preserve">Vehicles are to be </w:t>
      </w:r>
      <w:r w:rsidR="009F172D">
        <w:t xml:space="preserve">booked in for </w:t>
      </w:r>
      <w:r w:rsidR="00F436CB">
        <w:t>disposal</w:t>
      </w:r>
      <w:r w:rsidR="006D19BA">
        <w:t xml:space="preserve"> </w:t>
      </w:r>
      <w:r w:rsidR="009F172D">
        <w:t>via VicFleet</w:t>
      </w:r>
      <w:r w:rsidR="006D19BA">
        <w:t xml:space="preserve"> when </w:t>
      </w:r>
      <w:r w:rsidR="00A9237E">
        <w:t xml:space="preserve">the vehicle reaches </w:t>
      </w:r>
      <w:r w:rsidR="00823E04">
        <w:t xml:space="preserve">the term set out in the </w:t>
      </w:r>
      <w:r w:rsidR="00F01107">
        <w:t>vehicle’s</w:t>
      </w:r>
      <w:r w:rsidR="00823E04">
        <w:t xml:space="preserve"> finance lease</w:t>
      </w:r>
      <w:r w:rsidR="009E2C77">
        <w:t xml:space="preserve"> (see </w:t>
      </w:r>
      <w:r w:rsidR="003B0339">
        <w:fldChar w:fldCharType="begin"/>
      </w:r>
      <w:r w:rsidR="003B0339">
        <w:instrText xml:space="preserve"> REF _Ref190865888 \r \h </w:instrText>
      </w:r>
      <w:r w:rsidR="003B0339">
        <w:fldChar w:fldCharType="separate"/>
      </w:r>
      <w:r w:rsidR="003B0339">
        <w:t>2.1.3</w:t>
      </w:r>
      <w:r w:rsidR="003B0339">
        <w:fldChar w:fldCharType="end"/>
      </w:r>
      <w:r w:rsidR="003B0339">
        <w:t xml:space="preserve"> – Finance lease terms</w:t>
      </w:r>
      <w:r w:rsidR="009E2C77">
        <w:t>)</w:t>
      </w:r>
      <w:r w:rsidR="00F01107">
        <w:t>.</w:t>
      </w:r>
    </w:p>
    <w:p w14:paraId="404AEA24" w14:textId="37BA18DC" w:rsidR="00A961C9" w:rsidRDefault="00F01107" w:rsidP="0047472D">
      <w:proofErr w:type="gramStart"/>
      <w:r>
        <w:t>Typically</w:t>
      </w:r>
      <w:proofErr w:type="gramEnd"/>
      <w:r>
        <w:t xml:space="preserve"> this occurs when</w:t>
      </w:r>
      <w:r w:rsidR="00A961C9">
        <w:t>:</w:t>
      </w:r>
    </w:p>
    <w:p w14:paraId="3550F7AD" w14:textId="1A5907D4" w:rsidR="00A961C9" w:rsidRPr="007F4720" w:rsidRDefault="00A961C9" w:rsidP="003053C5">
      <w:pPr>
        <w:pStyle w:val="Listpinpoint"/>
      </w:pPr>
      <w:r w:rsidRPr="007F4720">
        <w:t>the</w:t>
      </w:r>
      <w:r w:rsidR="00F01107">
        <w:t xml:space="preserve"> vehicle</w:t>
      </w:r>
      <w:r w:rsidRPr="007F4720">
        <w:t xml:space="preserve"> reach</w:t>
      </w:r>
      <w:r w:rsidR="00F01107">
        <w:t>es</w:t>
      </w:r>
      <w:r w:rsidRPr="007F4720">
        <w:t xml:space="preserve"> 60 000 km</w:t>
      </w:r>
      <w:r w:rsidR="00C33177">
        <w:t>,</w:t>
      </w:r>
      <w:r w:rsidRPr="007F4720">
        <w:t xml:space="preserve"> or</w:t>
      </w:r>
    </w:p>
    <w:p w14:paraId="7E3A7758" w14:textId="3EE0FF1D" w:rsidR="00A961C9" w:rsidRDefault="00A961C9" w:rsidP="003053C5">
      <w:pPr>
        <w:pStyle w:val="Listpinpoint"/>
      </w:pPr>
      <w:r w:rsidRPr="007F4720">
        <w:t xml:space="preserve">three years from </w:t>
      </w:r>
      <w:r w:rsidR="00E5083A">
        <w:t xml:space="preserve">lease commencement, </w:t>
      </w:r>
      <w:r w:rsidRPr="007F4720">
        <w:t>whichever occurs first.</w:t>
      </w:r>
    </w:p>
    <w:p w14:paraId="29F043B6" w14:textId="77777777" w:rsidR="0034033E" w:rsidRPr="004C4972" w:rsidRDefault="0034033E" w:rsidP="0034033E">
      <w:r>
        <w:t xml:space="preserve">To book in disposal of vehicles financed under the Finance Lease Facility, refer to the VicFleet website: </w:t>
      </w:r>
      <w:hyperlink r:id="rId61" w:history="1">
        <w:r w:rsidRPr="00227B46">
          <w:rPr>
            <w:rStyle w:val="Hyperlink"/>
          </w:rPr>
          <w:t>https://www.buyingfor.vic.gov.au/vehicle-disposal</w:t>
        </w:r>
      </w:hyperlink>
      <w:r>
        <w:t>.</w:t>
      </w:r>
    </w:p>
    <w:p w14:paraId="16EA59B8" w14:textId="49DC36E9" w:rsidR="00252B86" w:rsidRPr="00EB7734" w:rsidRDefault="00252B86" w:rsidP="00D50F40">
      <w:pPr>
        <w:pStyle w:val="Heading2"/>
      </w:pPr>
      <w:bookmarkStart w:id="335" w:name="_Toc185599632"/>
      <w:bookmarkStart w:id="336" w:name="_Toc191470909"/>
      <w:r>
        <w:t>Disposal of vehicles owned by department</w:t>
      </w:r>
      <w:bookmarkEnd w:id="335"/>
      <w:bookmarkEnd w:id="336"/>
    </w:p>
    <w:p w14:paraId="1BC04206" w14:textId="055747E0" w:rsidR="000B0053" w:rsidRDefault="00AB4563" w:rsidP="009A4D91">
      <w:r>
        <w:t xml:space="preserve">There may be owned vehicles in an Agency’s fleet whilst </w:t>
      </w:r>
      <w:r w:rsidR="00C76A30">
        <w:t xml:space="preserve">the </w:t>
      </w:r>
      <w:r>
        <w:t xml:space="preserve">transition to the </w:t>
      </w:r>
      <w:r w:rsidR="000B0053">
        <w:t>VicFleet Finance Lease Facility</w:t>
      </w:r>
      <w:r w:rsidR="00C76A30">
        <w:t xml:space="preserve"> is finalised</w:t>
      </w:r>
      <w:r w:rsidR="00D76AEF">
        <w:t>.</w:t>
      </w:r>
    </w:p>
    <w:p w14:paraId="0C37437A" w14:textId="288E12FA" w:rsidR="00306D78" w:rsidRDefault="00747D4D" w:rsidP="009A4D91">
      <w:r>
        <w:t>Owned v</w:t>
      </w:r>
      <w:r w:rsidR="004C4972" w:rsidRPr="004C4972">
        <w:t xml:space="preserve">ehicles </w:t>
      </w:r>
      <w:r w:rsidR="00C76A30">
        <w:t xml:space="preserve">are subject to the same Disposals State Purchase Contract as </w:t>
      </w:r>
      <w:r w:rsidR="00A67337">
        <w:t xml:space="preserve">vehicles </w:t>
      </w:r>
      <w:r w:rsidR="00C76A30">
        <w:t xml:space="preserve">financed </w:t>
      </w:r>
      <w:r w:rsidR="00A67337">
        <w:t xml:space="preserve">through the Finance Lease Facility </w:t>
      </w:r>
      <w:r w:rsidR="00B97F86">
        <w:t xml:space="preserve">and </w:t>
      </w:r>
      <w:r w:rsidR="004C4972" w:rsidRPr="004C4972">
        <w:t>m</w:t>
      </w:r>
      <w:r w:rsidR="00306D78">
        <w:t xml:space="preserve">ust be </w:t>
      </w:r>
      <w:r w:rsidR="004C4972" w:rsidRPr="004C4972">
        <w:t xml:space="preserve">disposed of </w:t>
      </w:r>
      <w:r w:rsidR="00E035FC">
        <w:t xml:space="preserve">through the </w:t>
      </w:r>
      <w:r w:rsidR="00882AC5">
        <w:t>Disposals State Purchase Contract provider</w:t>
      </w:r>
      <w:r w:rsidR="00297183">
        <w:t xml:space="preserve">. </w:t>
      </w:r>
      <w:r w:rsidR="001E3BCE">
        <w:t xml:space="preserve">Agencies must </w:t>
      </w:r>
      <w:r w:rsidR="00B97F86">
        <w:t>facilitate the disposal of these vehicles</w:t>
      </w:r>
      <w:r w:rsidR="00125220">
        <w:t xml:space="preserve"> with the provider</w:t>
      </w:r>
      <w:r w:rsidR="00B97F86">
        <w:t>.</w:t>
      </w:r>
    </w:p>
    <w:p w14:paraId="16A37D90" w14:textId="79587394" w:rsidR="00B97F86" w:rsidRDefault="00E208D9" w:rsidP="009A4D91">
      <w:r w:rsidRPr="00227B46">
        <w:t xml:space="preserve">Agencies should contact VicFleet for </w:t>
      </w:r>
      <w:r w:rsidR="00CB4121" w:rsidRPr="00227B46">
        <w:t>further advice on how to make t</w:t>
      </w:r>
      <w:r w:rsidR="00571713" w:rsidRPr="00CB4121">
        <w:t>ransport b</w:t>
      </w:r>
      <w:r w:rsidR="00B97F86" w:rsidRPr="00CB4121">
        <w:t>ookings</w:t>
      </w:r>
      <w:r w:rsidR="00CB4121" w:rsidRPr="00227B46">
        <w:t xml:space="preserve"> for owned vehicles</w:t>
      </w:r>
      <w:r w:rsidR="001A2B60">
        <w:t>:</w:t>
      </w:r>
      <w:r w:rsidR="00CB4121">
        <w:t xml:space="preserve"> </w:t>
      </w:r>
      <w:hyperlink r:id="rId62" w:history="1">
        <w:r w:rsidR="00505FEC" w:rsidRPr="00227B46">
          <w:rPr>
            <w:rStyle w:val="Hyperlink"/>
          </w:rPr>
          <w:t>https://www.buyingfor.vic.gov.au/vehicle-disposal</w:t>
        </w:r>
      </w:hyperlink>
      <w:r w:rsidR="00505FEC">
        <w:t>.</w:t>
      </w:r>
    </w:p>
    <w:p w14:paraId="7149FEB4" w14:textId="22D58062" w:rsidR="00252B86" w:rsidRPr="004C4972" w:rsidRDefault="00252B86" w:rsidP="00D50F40">
      <w:pPr>
        <w:pStyle w:val="Heading2"/>
      </w:pPr>
      <w:bookmarkStart w:id="337" w:name="_Toc185599633"/>
      <w:bookmarkStart w:id="338" w:name="_Toc191470910"/>
      <w:r>
        <w:t>Preparing vehicles for disposal</w:t>
      </w:r>
      <w:bookmarkEnd w:id="337"/>
      <w:bookmarkEnd w:id="338"/>
    </w:p>
    <w:p w14:paraId="6DA10143" w14:textId="77777777" w:rsidR="004C4972" w:rsidRPr="004C4972" w:rsidRDefault="004C4972" w:rsidP="009A4D91">
      <w:r w:rsidRPr="004C4972">
        <w:t>Vehicles are to be presented for disposal in a condition that will assist in gaining the greatest return to government. For vehicle disposal</w:t>
      </w:r>
      <w:r w:rsidRPr="004C4972">
        <w:fldChar w:fldCharType="begin"/>
      </w:r>
      <w:r w:rsidRPr="004C4972">
        <w:instrText xml:space="preserve">vehicle disposal" </w:instrText>
      </w:r>
      <w:r w:rsidRPr="004C4972">
        <w:fldChar w:fldCharType="end"/>
      </w:r>
      <w:r w:rsidRPr="004C4972">
        <w:t xml:space="preserve"> the following are to be removed:</w:t>
      </w:r>
    </w:p>
    <w:p w14:paraId="2DB0377B" w14:textId="398A2F07" w:rsidR="00C20A22" w:rsidRDefault="004C4972" w:rsidP="004C659A">
      <w:pPr>
        <w:pStyle w:val="Listpinpoint"/>
      </w:pPr>
      <w:r w:rsidRPr="004C4972">
        <w:t>vehicle identification and markings</w:t>
      </w:r>
      <w:r w:rsidR="00C33177">
        <w:t>,</w:t>
      </w:r>
      <w:r w:rsidRPr="004C4972">
        <w:t xml:space="preserve"> </w:t>
      </w:r>
      <w:r w:rsidR="00C20A22" w:rsidRPr="00C20A22">
        <w:t>and</w:t>
      </w:r>
    </w:p>
    <w:p w14:paraId="48A6641E" w14:textId="3ADAC698" w:rsidR="00252B86" w:rsidRDefault="004C4972" w:rsidP="004C659A">
      <w:pPr>
        <w:pStyle w:val="Listpinpoint"/>
      </w:pPr>
      <w:r w:rsidRPr="004C4972">
        <w:t>registration</w:t>
      </w:r>
      <w:r w:rsidRPr="004C4972">
        <w:fldChar w:fldCharType="begin"/>
      </w:r>
      <w:r w:rsidRPr="004C4972">
        <w:instrText xml:space="preserve">registration" </w:instrText>
      </w:r>
      <w:r w:rsidRPr="004C4972">
        <w:fldChar w:fldCharType="end"/>
      </w:r>
      <w:r w:rsidRPr="004C4972">
        <w:t xml:space="preserve"> plates prior to disposal.</w:t>
      </w:r>
    </w:p>
    <w:p w14:paraId="76019892" w14:textId="77777777" w:rsidR="006A5A4D" w:rsidRDefault="006A5A4D">
      <w:pPr>
        <w:snapToGrid/>
        <w:spacing w:after="0" w:line="240" w:lineRule="auto"/>
        <w:rPr>
          <w:color w:val="auto"/>
        </w:rPr>
      </w:pPr>
      <w:r>
        <w:br w:type="page"/>
      </w:r>
    </w:p>
    <w:p w14:paraId="325BABFD" w14:textId="1F8EFBA9" w:rsidR="00252B86" w:rsidRPr="00EB7734" w:rsidRDefault="00252B86" w:rsidP="00D50F40">
      <w:pPr>
        <w:pStyle w:val="Heading2"/>
      </w:pPr>
      <w:bookmarkStart w:id="339" w:name="_Toc185599634"/>
      <w:bookmarkStart w:id="340" w:name="_Toc191470911"/>
      <w:r>
        <w:t>Transferring vehicles between cost centres</w:t>
      </w:r>
      <w:bookmarkEnd w:id="339"/>
      <w:bookmarkEnd w:id="340"/>
    </w:p>
    <w:p w14:paraId="2A0C66AB" w14:textId="63DB9F0F" w:rsidR="00252B86" w:rsidRPr="004C4972" w:rsidRDefault="004C4972" w:rsidP="009A4D91">
      <w:r w:rsidRPr="004C4972">
        <w:t xml:space="preserve">Where the </w:t>
      </w:r>
      <w:r w:rsidR="000677B9">
        <w:t xml:space="preserve">Agency </w:t>
      </w:r>
      <w:r w:rsidRPr="004C4972">
        <w:t>is the registered operator of a government vehicle, the vehicle may be transferred between departments and agencies. VicFleet must be notified in writing of any transfer</w:t>
      </w:r>
      <w:r w:rsidR="00B03727">
        <w:t>s</w:t>
      </w:r>
      <w:r w:rsidR="00700BD2">
        <w:t xml:space="preserve"> by emailing </w:t>
      </w:r>
      <w:r w:rsidR="00700BD2" w:rsidRPr="00B07693">
        <w:rPr>
          <w:rStyle w:val="Hyperlink"/>
        </w:rPr>
        <w:t>cars</w:t>
      </w:r>
      <w:r w:rsidR="00700BD2" w:rsidRPr="00227B46">
        <w:rPr>
          <w:rStyle w:val="Hyperlink"/>
        </w:rPr>
        <w:t>@vicfleet</w:t>
      </w:r>
      <w:r w:rsidRPr="00227B46">
        <w:rPr>
          <w:rStyle w:val="Hyperlink"/>
        </w:rPr>
        <w:t>.</w:t>
      </w:r>
      <w:r w:rsidR="00700BD2" w:rsidRPr="00227B46">
        <w:rPr>
          <w:rStyle w:val="Hyperlink"/>
        </w:rPr>
        <w:t>vic.gov.au</w:t>
      </w:r>
      <w:r w:rsidR="003F7FAF">
        <w:t>.</w:t>
      </w:r>
    </w:p>
    <w:p w14:paraId="38CB7E5F" w14:textId="0157510E" w:rsidR="00252B86" w:rsidRPr="00EB7734" w:rsidRDefault="00252B86" w:rsidP="00D50F40">
      <w:pPr>
        <w:pStyle w:val="Heading2"/>
      </w:pPr>
      <w:bookmarkStart w:id="341" w:name="_Toc185599635"/>
      <w:bookmarkStart w:id="342" w:name="_Toc191470912"/>
      <w:r>
        <w:t>Vehicle registration refund</w:t>
      </w:r>
      <w:bookmarkEnd w:id="341"/>
      <w:bookmarkEnd w:id="342"/>
    </w:p>
    <w:p w14:paraId="0AA34A7A" w14:textId="77777777" w:rsidR="004C4972" w:rsidRPr="004C4972" w:rsidRDefault="004C4972" w:rsidP="006B701B">
      <w:r w:rsidRPr="004C4972">
        <w:t>All government vehicles should be disposed of unregistered</w:t>
      </w:r>
      <w:r w:rsidRPr="004C4972">
        <w:fldChar w:fldCharType="begin"/>
      </w:r>
      <w:r w:rsidRPr="004C4972">
        <w:instrText xml:space="preserve">unregistered" </w:instrText>
      </w:r>
      <w:r w:rsidRPr="004C4972">
        <w:fldChar w:fldCharType="end"/>
      </w:r>
      <w:r w:rsidRPr="004C4972">
        <w:t>. Departments or their agents must:</w:t>
      </w:r>
    </w:p>
    <w:p w14:paraId="5C0D3670" w14:textId="6DD83D15" w:rsidR="00F0226E" w:rsidRPr="007F4720" w:rsidRDefault="00F0226E" w:rsidP="004C659A">
      <w:pPr>
        <w:pStyle w:val="Listpinpoint"/>
      </w:pPr>
      <w:r w:rsidRPr="007F4720">
        <w:t>remove registration plates from vehicles before they are sold and arrange deregistration and ensure the destruction of registration plates</w:t>
      </w:r>
      <w:r w:rsidR="002F7747">
        <w:t>,</w:t>
      </w:r>
      <w:r w:rsidRPr="007F4720">
        <w:t xml:space="preserve"> and</w:t>
      </w:r>
    </w:p>
    <w:p w14:paraId="5BF88679" w14:textId="7962F30D" w:rsidR="00F0226E" w:rsidRPr="007F4720" w:rsidRDefault="00F0226E" w:rsidP="004C659A">
      <w:pPr>
        <w:pStyle w:val="Listpinpoint"/>
      </w:pPr>
      <w:r w:rsidRPr="007F4720">
        <w:t>submit applications to the applicable roads authority</w:t>
      </w:r>
      <w:r w:rsidR="002A2CAC">
        <w:t xml:space="preserve"> and</w:t>
      </w:r>
      <w:r w:rsidRPr="007F4720">
        <w:t>, for any unused portion of a registration fee or Transport Accident Commission (TAC) premium that has been paid, who will refund the fee for the unexpired portion of the registration to the registered vehicle owner.</w:t>
      </w:r>
    </w:p>
    <w:p w14:paraId="67381F5F" w14:textId="1C287B3F" w:rsidR="00273531" w:rsidRDefault="008A5D7C" w:rsidP="00112ED6">
      <w:pPr>
        <w:pStyle w:val="Heading1"/>
      </w:pPr>
      <w:bookmarkStart w:id="343" w:name="_Toc191470913"/>
      <w:bookmarkStart w:id="344" w:name="_Toc185599639"/>
      <w:r>
        <w:t>Exemptions</w:t>
      </w:r>
      <w:bookmarkEnd w:id="343"/>
      <w:bookmarkEnd w:id="344"/>
    </w:p>
    <w:p w14:paraId="073FD13B" w14:textId="45B617EB" w:rsidR="000A443C" w:rsidRPr="00EB7734" w:rsidRDefault="00D209E0" w:rsidP="00C15E39">
      <w:pPr>
        <w:pStyle w:val="Heading2"/>
      </w:pPr>
      <w:bookmarkStart w:id="345" w:name="_Toc185599640"/>
      <w:bookmarkStart w:id="346" w:name="_Toc191470914"/>
      <w:r>
        <w:t>Exemptions to requirements</w:t>
      </w:r>
      <w:bookmarkEnd w:id="345"/>
      <w:bookmarkEnd w:id="346"/>
    </w:p>
    <w:p w14:paraId="25F88CC7" w14:textId="494B9B8D" w:rsidR="00910D2B" w:rsidRDefault="00ED6D21" w:rsidP="005705F0">
      <w:r>
        <w:t xml:space="preserve">VicFleet </w:t>
      </w:r>
      <w:r w:rsidR="00E63690">
        <w:t>will consi</w:t>
      </w:r>
      <w:r w:rsidR="00F52861">
        <w:t xml:space="preserve">der exemption requests </w:t>
      </w:r>
      <w:r w:rsidR="00416FBA">
        <w:t xml:space="preserve">that are submitted </w:t>
      </w:r>
      <w:r w:rsidR="007853FA">
        <w:t>in line with</w:t>
      </w:r>
      <w:r w:rsidR="00416FBA">
        <w:t xml:space="preserve"> the </w:t>
      </w:r>
      <w:r w:rsidR="007853FA">
        <w:t xml:space="preserve">available </w:t>
      </w:r>
      <w:r w:rsidR="00416FBA">
        <w:t xml:space="preserve">exemptions which </w:t>
      </w:r>
      <w:r>
        <w:t xml:space="preserve">are </w:t>
      </w:r>
      <w:r w:rsidR="008D653A">
        <w:t xml:space="preserve">listed </w:t>
      </w:r>
      <w:r w:rsidR="001559A3">
        <w:t>within</w:t>
      </w:r>
      <w:r w:rsidR="008D653A">
        <w:t xml:space="preserve"> this document</w:t>
      </w:r>
      <w:r w:rsidR="002C5872">
        <w:t>, provided the request meets the conditions set out in the applicable sections</w:t>
      </w:r>
      <w:r w:rsidR="008D653A">
        <w:t>.</w:t>
      </w:r>
    </w:p>
    <w:p w14:paraId="145D6B7C" w14:textId="749B4111" w:rsidR="00172B21" w:rsidRDefault="00910D2B" w:rsidP="00172B21">
      <w:r>
        <w:t xml:space="preserve">Exemptions to any other requirement </w:t>
      </w:r>
      <w:r w:rsidRPr="00910D2B">
        <w:t xml:space="preserve">will generally not be </w:t>
      </w:r>
      <w:proofErr w:type="gramStart"/>
      <w:r w:rsidRPr="00910D2B">
        <w:t>considered</w:t>
      </w:r>
      <w:r>
        <w:t>,</w:t>
      </w:r>
      <w:r w:rsidRPr="00910D2B">
        <w:t xml:space="preserve"> but</w:t>
      </w:r>
      <w:proofErr w:type="gramEnd"/>
      <w:r w:rsidRPr="00910D2B">
        <w:t xml:space="preserve"> may be assessed on a case-by-case basis</w:t>
      </w:r>
      <w:r>
        <w:t xml:space="preserve"> at the discretion of the head of VicFleet.</w:t>
      </w:r>
      <w:r w:rsidR="005534AA">
        <w:t xml:space="preserve"> For example, the head of VicFleet may consider exemptions </w:t>
      </w:r>
      <w:r w:rsidR="005705F0">
        <w:t xml:space="preserve">to specific requirements </w:t>
      </w:r>
      <w:r w:rsidR="00C60B8E">
        <w:t xml:space="preserve">which </w:t>
      </w:r>
      <w:r w:rsidR="001F1629">
        <w:t xml:space="preserve">in practice frequently cause </w:t>
      </w:r>
      <w:r w:rsidR="00F85A52">
        <w:t xml:space="preserve">inconvenience </w:t>
      </w:r>
      <w:r w:rsidR="005705F0">
        <w:t>in the context of that Agency.</w:t>
      </w:r>
    </w:p>
    <w:p w14:paraId="3F79BFB9" w14:textId="7E9AF905" w:rsidR="00172B21" w:rsidRPr="004C4972" w:rsidRDefault="00172B21" w:rsidP="00172B21">
      <w:r>
        <w:t xml:space="preserve">Any request for an exemption must be consistent with the Standard Motor Vehicle </w:t>
      </w:r>
      <w:r w:rsidR="00993EC0">
        <w:t>Policy and Requirements</w:t>
      </w:r>
      <w:r>
        <w:t xml:space="preserve"> Objectives (see </w:t>
      </w:r>
      <w:r>
        <w:fldChar w:fldCharType="begin"/>
      </w:r>
      <w:r>
        <w:instrText xml:space="preserve"> REF _Ref190869456 \r \h </w:instrText>
      </w:r>
      <w:r>
        <w:fldChar w:fldCharType="separate"/>
      </w:r>
      <w:r>
        <w:t>2.3</w:t>
      </w:r>
      <w:r>
        <w:fldChar w:fldCharType="end"/>
      </w:r>
      <w:r>
        <w:t>).</w:t>
      </w:r>
    </w:p>
    <w:p w14:paraId="2BF9DEE6" w14:textId="42498A92" w:rsidR="00D209E0" w:rsidRPr="00EB7734" w:rsidRDefault="00A12306" w:rsidP="00C15E39">
      <w:pPr>
        <w:pStyle w:val="Heading2"/>
      </w:pPr>
      <w:bookmarkStart w:id="347" w:name="_Toc185504148"/>
      <w:bookmarkStart w:id="348" w:name="_Toc185504562"/>
      <w:bookmarkStart w:id="349" w:name="_Toc185505680"/>
      <w:bookmarkStart w:id="350" w:name="_Toc185597441"/>
      <w:bookmarkStart w:id="351" w:name="_Toc185597857"/>
      <w:bookmarkStart w:id="352" w:name="_Toc185598253"/>
      <w:bookmarkStart w:id="353" w:name="_Toc185599641"/>
      <w:bookmarkStart w:id="354" w:name="_Toc185599642"/>
      <w:bookmarkStart w:id="355" w:name="_Toc191470915"/>
      <w:bookmarkEnd w:id="347"/>
      <w:bookmarkEnd w:id="348"/>
      <w:bookmarkEnd w:id="349"/>
      <w:bookmarkEnd w:id="350"/>
      <w:bookmarkEnd w:id="351"/>
      <w:bookmarkEnd w:id="352"/>
      <w:bookmarkEnd w:id="353"/>
      <w:r>
        <w:t>Requesting an exemption</w:t>
      </w:r>
      <w:bookmarkEnd w:id="354"/>
      <w:bookmarkEnd w:id="355"/>
    </w:p>
    <w:p w14:paraId="2BE8E56A" w14:textId="32B364D1" w:rsidR="00D209E0" w:rsidRDefault="00910D2B" w:rsidP="004C036E">
      <w:r>
        <w:t>Agencies seeking an exemption should contact VicFleet in the first instance.</w:t>
      </w:r>
      <w:r w:rsidR="00DF5234">
        <w:t xml:space="preserve"> The relevant contact details are listed in </w:t>
      </w:r>
      <w:r w:rsidR="00C238C8">
        <w:t>each</w:t>
      </w:r>
      <w:r w:rsidR="00952E21">
        <w:t xml:space="preserve"> section. </w:t>
      </w:r>
      <w:r w:rsidR="00262FDB" w:rsidRPr="00CA7E5C">
        <w:t xml:space="preserve">In all other cases, contact VicFleet at </w:t>
      </w:r>
      <w:r w:rsidR="00262FDB" w:rsidRPr="00CA7E5C">
        <w:rPr>
          <w:rStyle w:val="Hyperlink"/>
        </w:rPr>
        <w:t>car@vicfleet.vic.gov.au</w:t>
      </w:r>
      <w:r w:rsidR="00262FDB" w:rsidRPr="00CA7E5C">
        <w:t>.</w:t>
      </w:r>
    </w:p>
    <w:p w14:paraId="56BA2E94" w14:textId="4C60F6A6" w:rsidR="009E7A73" w:rsidRDefault="00910D2B" w:rsidP="00D954A5">
      <w:r>
        <w:t xml:space="preserve">A request for an exemption is not guaranteed to be </w:t>
      </w:r>
      <w:proofErr w:type="gramStart"/>
      <w:r>
        <w:t>approved, and</w:t>
      </w:r>
      <w:proofErr w:type="gramEnd"/>
      <w:r>
        <w:t xml:space="preserve"> may take several weeks to be finalised. Agencies must allow enough time to accommodate the time taken to assess a request for an exemp</w:t>
      </w:r>
      <w:r w:rsidRPr="00D954A5">
        <w:t>tion.</w:t>
      </w:r>
    </w:p>
    <w:p w14:paraId="10D6F55B" w14:textId="77777777" w:rsidR="003D5C1A" w:rsidRDefault="003D5C1A" w:rsidP="00112ED6">
      <w:pPr>
        <w:pStyle w:val="Heading1"/>
      </w:pPr>
      <w:bookmarkStart w:id="356" w:name="_Toc191470916"/>
      <w:r>
        <w:t>Glossary</w:t>
      </w:r>
      <w:bookmarkEnd w:id="356"/>
    </w:p>
    <w:p w14:paraId="1ACEAE37" w14:textId="15DF5600" w:rsidR="003D5C1A" w:rsidRDefault="003D5C1A" w:rsidP="003D5C1A">
      <w:pPr>
        <w:pStyle w:val="Heading2"/>
      </w:pPr>
      <w:bookmarkStart w:id="357" w:name="_Toc191470917"/>
      <w:r w:rsidRPr="003D5C1A">
        <w:t>Vehicle related governance legislation and polices</w:t>
      </w:r>
      <w:bookmarkEnd w:id="357"/>
    </w:p>
    <w:tbl>
      <w:tblPr>
        <w:tblStyle w:val="DGSTable"/>
        <w:tblW w:w="8175" w:type="dxa"/>
        <w:tblLook w:val="01A0" w:firstRow="1" w:lastRow="0" w:firstColumn="1" w:lastColumn="1" w:noHBand="0" w:noVBand="0"/>
      </w:tblPr>
      <w:tblGrid>
        <w:gridCol w:w="2349"/>
        <w:gridCol w:w="5826"/>
      </w:tblGrid>
      <w:tr w:rsidR="0055779B" w:rsidRPr="00AF5D6F" w14:paraId="42D36D5A" w14:textId="77777777" w:rsidTr="0055779B">
        <w:trPr>
          <w:cnfStyle w:val="100000000000" w:firstRow="1" w:lastRow="0" w:firstColumn="0" w:lastColumn="0" w:oddVBand="0" w:evenVBand="0" w:oddHBand="0" w:evenHBand="0" w:firstRowFirstColumn="0" w:firstRowLastColumn="0" w:lastRowFirstColumn="0" w:lastRowLastColumn="0"/>
        </w:trPr>
        <w:tc>
          <w:tcPr>
            <w:tcW w:w="2349" w:type="dxa"/>
          </w:tcPr>
          <w:p w14:paraId="235AFE42" w14:textId="77777777" w:rsidR="0055779B" w:rsidRPr="00AF5D6F" w:rsidRDefault="0055779B" w:rsidP="00EE5BAB">
            <w:pPr>
              <w:pStyle w:val="TableofFigures"/>
            </w:pPr>
            <w:r w:rsidRPr="00AF5D6F">
              <w:t>Policy consideration</w:t>
            </w:r>
          </w:p>
        </w:tc>
        <w:tc>
          <w:tcPr>
            <w:tcW w:w="5826" w:type="dxa"/>
          </w:tcPr>
          <w:p w14:paraId="74D8F8F3" w14:textId="77777777" w:rsidR="0055779B" w:rsidRPr="00AF5D6F" w:rsidRDefault="0055779B" w:rsidP="00EE5BAB">
            <w:pPr>
              <w:pStyle w:val="TableofFigures"/>
            </w:pPr>
            <w:r w:rsidRPr="00AF5D6F">
              <w:t>Related governance</w:t>
            </w:r>
          </w:p>
        </w:tc>
      </w:tr>
      <w:tr w:rsidR="0055779B" w:rsidRPr="00AF5D6F" w14:paraId="283DC61F" w14:textId="77777777" w:rsidTr="0055779B">
        <w:tc>
          <w:tcPr>
            <w:tcW w:w="2349" w:type="dxa"/>
          </w:tcPr>
          <w:p w14:paraId="4416DEE6" w14:textId="77777777" w:rsidR="0055779B" w:rsidRPr="00AF5D6F" w:rsidRDefault="0055779B" w:rsidP="00EE5BAB">
            <w:pPr>
              <w:pStyle w:val="TableofFigures"/>
            </w:pPr>
            <w:r w:rsidRPr="00AF5D6F">
              <w:t>Safety</w:t>
            </w:r>
          </w:p>
        </w:tc>
        <w:tc>
          <w:tcPr>
            <w:tcW w:w="5826" w:type="dxa"/>
          </w:tcPr>
          <w:p w14:paraId="3C720927" w14:textId="77777777" w:rsidR="0055779B" w:rsidRPr="00AF5D6F" w:rsidRDefault="0055779B" w:rsidP="00EE5BAB">
            <w:pPr>
              <w:pStyle w:val="TableofFigures"/>
            </w:pPr>
            <w:r w:rsidRPr="00AF5D6F">
              <w:t>Occupational Health and Safety Act 2004</w:t>
            </w:r>
          </w:p>
          <w:p w14:paraId="7DD5F0B6" w14:textId="77777777" w:rsidR="0055779B" w:rsidRPr="00AF5D6F" w:rsidRDefault="0055779B" w:rsidP="00EE5BAB">
            <w:pPr>
              <w:pStyle w:val="TableofFigures"/>
            </w:pPr>
            <w:r w:rsidRPr="00AF5D6F">
              <w:t>Road Safety Act 1986</w:t>
            </w:r>
          </w:p>
          <w:p w14:paraId="13806444" w14:textId="32CD2E7C" w:rsidR="0055779B" w:rsidRPr="00AF5D6F" w:rsidRDefault="0055779B" w:rsidP="00EE5BAB">
            <w:pPr>
              <w:pStyle w:val="TableofFigures"/>
            </w:pPr>
            <w:r w:rsidRPr="00AF5D6F">
              <w:t>Road Safety (Road Rules) Regulations 20</w:t>
            </w:r>
            <w:r w:rsidR="00145198">
              <w:t>21</w:t>
            </w:r>
          </w:p>
          <w:p w14:paraId="679EE0E0" w14:textId="66FD06D1" w:rsidR="0015423A" w:rsidRPr="00ED4663" w:rsidRDefault="0015423A" w:rsidP="0015423A">
            <w:pPr>
              <w:rPr>
                <w:sz w:val="20"/>
                <w:szCs w:val="20"/>
              </w:rPr>
            </w:pPr>
            <w:r w:rsidRPr="00ED4663">
              <w:rPr>
                <w:sz w:val="20"/>
                <w:szCs w:val="20"/>
              </w:rPr>
              <w:t>Road Safety (Drivers) Regulations 2019</w:t>
            </w:r>
          </w:p>
          <w:p w14:paraId="5261D522" w14:textId="40DC0A33" w:rsidR="0015423A" w:rsidRPr="00A56504" w:rsidRDefault="0015423A" w:rsidP="00ED4663">
            <w:r w:rsidRPr="00ED4663">
              <w:rPr>
                <w:sz w:val="20"/>
                <w:szCs w:val="20"/>
                <w:lang w:eastAsia="en-US"/>
              </w:rPr>
              <w:t>Road Safety Road Rules 2017</w:t>
            </w:r>
          </w:p>
          <w:p w14:paraId="3F9338C7" w14:textId="77777777" w:rsidR="0055779B" w:rsidRPr="00AF5D6F" w:rsidRDefault="0055779B" w:rsidP="00EE5BAB">
            <w:pPr>
              <w:pStyle w:val="TableofFigures"/>
            </w:pPr>
            <w:r w:rsidRPr="00AF5D6F">
              <w:t>Road Transport (Dangerous Goods) Act 1995</w:t>
            </w:r>
          </w:p>
          <w:p w14:paraId="0DF60D5A" w14:textId="77777777" w:rsidR="0055779B" w:rsidRPr="00AF5D6F" w:rsidRDefault="0055779B" w:rsidP="00EE5BAB">
            <w:pPr>
              <w:pStyle w:val="TableofFigures"/>
            </w:pPr>
            <w:r w:rsidRPr="00AF5D6F">
              <w:t>Guide to Safe Word Related Driving – A handbook for workplaces (WorkSafe Victoria)</w:t>
            </w:r>
          </w:p>
          <w:p w14:paraId="336AEE1E" w14:textId="4E593D05" w:rsidR="0055779B" w:rsidRPr="00AF5D6F" w:rsidRDefault="0055779B" w:rsidP="00EE5BAB">
            <w:pPr>
              <w:pStyle w:val="TableofFigures"/>
            </w:pPr>
            <w:r w:rsidRPr="00AF5D6F">
              <w:t>Road Safety Strategy and Action Plan, 20</w:t>
            </w:r>
            <w:r w:rsidR="008C6E94">
              <w:t>21</w:t>
            </w:r>
            <w:r w:rsidRPr="00AF5D6F">
              <w:t>-20</w:t>
            </w:r>
            <w:r w:rsidR="008C6E94">
              <w:t>3</w:t>
            </w:r>
            <w:r w:rsidRPr="00AF5D6F">
              <w:t>0</w:t>
            </w:r>
          </w:p>
        </w:tc>
      </w:tr>
      <w:tr w:rsidR="0055779B" w:rsidRPr="00AF5D6F" w14:paraId="2F64E5FA" w14:textId="77777777" w:rsidTr="0055779B">
        <w:tc>
          <w:tcPr>
            <w:tcW w:w="2349" w:type="dxa"/>
          </w:tcPr>
          <w:p w14:paraId="64E66934" w14:textId="77777777" w:rsidR="0055779B" w:rsidRPr="00AF5D6F" w:rsidRDefault="0055779B" w:rsidP="00EE5BAB">
            <w:pPr>
              <w:pStyle w:val="TableofFigures"/>
            </w:pPr>
            <w:r w:rsidRPr="00AF5D6F">
              <w:t>Crashes</w:t>
            </w:r>
          </w:p>
        </w:tc>
        <w:tc>
          <w:tcPr>
            <w:tcW w:w="5826" w:type="dxa"/>
          </w:tcPr>
          <w:p w14:paraId="765ED6D7" w14:textId="77777777" w:rsidR="0055779B" w:rsidRPr="00AF5D6F" w:rsidRDefault="0055779B" w:rsidP="00EE5BAB">
            <w:pPr>
              <w:pStyle w:val="TableofFigures"/>
            </w:pPr>
            <w:r w:rsidRPr="00AF5D6F">
              <w:t>Transport Accident Act 1986</w:t>
            </w:r>
          </w:p>
        </w:tc>
      </w:tr>
      <w:tr w:rsidR="0055779B" w:rsidRPr="00AF5D6F" w14:paraId="79FAE0D4" w14:textId="77777777" w:rsidTr="0055779B">
        <w:tc>
          <w:tcPr>
            <w:tcW w:w="2349" w:type="dxa"/>
          </w:tcPr>
          <w:p w14:paraId="4CD762A3" w14:textId="77777777" w:rsidR="0055779B" w:rsidRPr="00AF5D6F" w:rsidRDefault="0055779B" w:rsidP="00EE5BAB">
            <w:pPr>
              <w:pStyle w:val="TableofFigures"/>
            </w:pPr>
            <w:r w:rsidRPr="00AF5D6F">
              <w:t>Environment</w:t>
            </w:r>
          </w:p>
        </w:tc>
        <w:tc>
          <w:tcPr>
            <w:tcW w:w="5826" w:type="dxa"/>
          </w:tcPr>
          <w:p w14:paraId="7DEFF79B" w14:textId="77777777" w:rsidR="0055779B" w:rsidRPr="00AF5D6F" w:rsidRDefault="0055779B" w:rsidP="00EE5BAB">
            <w:pPr>
              <w:pStyle w:val="TableofFigures"/>
            </w:pPr>
            <w:r w:rsidRPr="00AF5D6F">
              <w:t>The Environment Protection Act 1970</w:t>
            </w:r>
          </w:p>
        </w:tc>
      </w:tr>
      <w:tr w:rsidR="0055779B" w:rsidRPr="00AF5D6F" w14:paraId="1D8D60B1" w14:textId="77777777" w:rsidTr="0055779B">
        <w:tc>
          <w:tcPr>
            <w:tcW w:w="2349" w:type="dxa"/>
          </w:tcPr>
          <w:p w14:paraId="28901808" w14:textId="552367C3" w:rsidR="0055779B" w:rsidRPr="00AF5D6F" w:rsidRDefault="0055779B" w:rsidP="00EE5BAB">
            <w:pPr>
              <w:pStyle w:val="TableofFigures"/>
            </w:pPr>
            <w:r w:rsidRPr="00AF5D6F">
              <w:t>Public service employees</w:t>
            </w:r>
          </w:p>
        </w:tc>
        <w:tc>
          <w:tcPr>
            <w:tcW w:w="5826" w:type="dxa"/>
          </w:tcPr>
          <w:p w14:paraId="3AF6BDDA" w14:textId="0BDE5A4D" w:rsidR="0055779B" w:rsidRPr="00AF5D6F" w:rsidRDefault="0055779B" w:rsidP="00EE5BAB">
            <w:pPr>
              <w:pStyle w:val="TableofFigures"/>
            </w:pPr>
            <w:r w:rsidRPr="00AF5D6F">
              <w:t>Public Service Code of Conduct</w:t>
            </w:r>
          </w:p>
          <w:p w14:paraId="26DE30F5" w14:textId="520CDF22" w:rsidR="0055779B" w:rsidRPr="00AF5D6F" w:rsidRDefault="0055779B" w:rsidP="00EE5BAB">
            <w:pPr>
              <w:pStyle w:val="TableofFigures"/>
            </w:pPr>
            <w:r w:rsidRPr="00D73951">
              <w:t>Crimes Act 1958</w:t>
            </w:r>
          </w:p>
          <w:p w14:paraId="3508FBE6" w14:textId="77777777" w:rsidR="0055779B" w:rsidRPr="00AF5D6F" w:rsidRDefault="0055779B" w:rsidP="00EE5BAB">
            <w:pPr>
              <w:pStyle w:val="TableofFigures"/>
            </w:pPr>
            <w:r w:rsidRPr="00606956">
              <w:t>Crown Proceedings Act 1958</w:t>
            </w:r>
          </w:p>
          <w:p w14:paraId="34B478AD" w14:textId="77777777" w:rsidR="0055779B" w:rsidRPr="00AF5D6F" w:rsidRDefault="0055779B" w:rsidP="00EE5BAB">
            <w:pPr>
              <w:pStyle w:val="TableofFigures"/>
            </w:pPr>
            <w:r w:rsidRPr="00AF5D6F">
              <w:t>Victorian Public Service (VPS) Executive Employment Handbook</w:t>
            </w:r>
          </w:p>
          <w:p w14:paraId="0A8661B0" w14:textId="4A50767C" w:rsidR="0055779B" w:rsidRPr="00AF5D6F" w:rsidRDefault="0055779B" w:rsidP="00EE5BAB">
            <w:pPr>
              <w:pStyle w:val="TableofFigures"/>
            </w:pPr>
            <w:r w:rsidRPr="00AF5D6F">
              <w:t>Executive Motor Vehicle Scheme</w:t>
            </w:r>
          </w:p>
          <w:p w14:paraId="605E526F" w14:textId="77777777" w:rsidR="0055779B" w:rsidRPr="00AF5D6F" w:rsidRDefault="0055779B" w:rsidP="00EE5BAB">
            <w:pPr>
              <w:pStyle w:val="TableofFigures"/>
            </w:pPr>
            <w:r w:rsidRPr="00AF5D6F">
              <w:t>Privacy and Data Protection Act 2014 (Vic)</w:t>
            </w:r>
          </w:p>
        </w:tc>
      </w:tr>
      <w:tr w:rsidR="0055779B" w:rsidRPr="00AF5D6F" w14:paraId="24E55234" w14:textId="77777777" w:rsidTr="0055779B">
        <w:tc>
          <w:tcPr>
            <w:tcW w:w="2349" w:type="dxa"/>
          </w:tcPr>
          <w:p w14:paraId="53C31D26" w14:textId="77777777" w:rsidR="0055779B" w:rsidRPr="00AF5D6F" w:rsidRDefault="0055779B" w:rsidP="00EE5BAB">
            <w:pPr>
              <w:pStyle w:val="TableofFigures"/>
            </w:pPr>
            <w:r w:rsidRPr="00AF5D6F">
              <w:t>Fleet policy</w:t>
            </w:r>
          </w:p>
        </w:tc>
        <w:tc>
          <w:tcPr>
            <w:tcW w:w="5826" w:type="dxa"/>
          </w:tcPr>
          <w:p w14:paraId="25FABDC4" w14:textId="496839C6" w:rsidR="0055779B" w:rsidRDefault="0055779B" w:rsidP="00EE5BAB">
            <w:pPr>
              <w:pStyle w:val="TableofFigures"/>
            </w:pPr>
            <w:r w:rsidRPr="00AF5D6F">
              <w:t xml:space="preserve">Victorian Government Standard Motor Vehicle policy </w:t>
            </w:r>
          </w:p>
          <w:p w14:paraId="7F421324" w14:textId="0FCAD61E" w:rsidR="0055779B" w:rsidRPr="00AF5D6F" w:rsidRDefault="00A94F63" w:rsidP="00227B46">
            <w:r>
              <w:t>Victorian Government Standard Motor Vehicle Requirements (this document)</w:t>
            </w:r>
          </w:p>
        </w:tc>
      </w:tr>
      <w:tr w:rsidR="0055779B" w:rsidRPr="00AF5D6F" w14:paraId="0073A41D" w14:textId="77777777" w:rsidTr="0055779B">
        <w:tc>
          <w:tcPr>
            <w:tcW w:w="2349" w:type="dxa"/>
          </w:tcPr>
          <w:p w14:paraId="0C8F4DC4" w14:textId="77777777" w:rsidR="0055779B" w:rsidRPr="00AF5D6F" w:rsidRDefault="0055779B" w:rsidP="00EE5BAB">
            <w:pPr>
              <w:pStyle w:val="TableofFigures"/>
            </w:pPr>
            <w:r w:rsidRPr="00AF5D6F">
              <w:t>Government State Purchase Contracts</w:t>
            </w:r>
          </w:p>
        </w:tc>
        <w:tc>
          <w:tcPr>
            <w:tcW w:w="5826" w:type="dxa"/>
          </w:tcPr>
          <w:p w14:paraId="52B18CCE" w14:textId="77777777" w:rsidR="0055779B" w:rsidRPr="00AF5D6F" w:rsidRDefault="0055779B" w:rsidP="00EE5BAB">
            <w:pPr>
              <w:pStyle w:val="TableofFigures"/>
            </w:pPr>
            <w:r w:rsidRPr="00AF5D6F">
              <w:t xml:space="preserve">Refer to individual Contracts ‘Rules of Use’ </w:t>
            </w:r>
          </w:p>
        </w:tc>
      </w:tr>
      <w:tr w:rsidR="0055779B" w:rsidRPr="00AF5D6F" w14:paraId="7295E05C" w14:textId="77777777" w:rsidTr="0055779B">
        <w:tc>
          <w:tcPr>
            <w:tcW w:w="2349" w:type="dxa"/>
          </w:tcPr>
          <w:p w14:paraId="6F6BA7E0" w14:textId="77777777" w:rsidR="0055779B" w:rsidRPr="00AF5D6F" w:rsidRDefault="0055779B" w:rsidP="00EE5BAB">
            <w:pPr>
              <w:pStyle w:val="TableofFigures"/>
            </w:pPr>
            <w:r w:rsidRPr="00AF5D6F">
              <w:t>Procurement and Disposals</w:t>
            </w:r>
          </w:p>
        </w:tc>
        <w:tc>
          <w:tcPr>
            <w:tcW w:w="5826" w:type="dxa"/>
          </w:tcPr>
          <w:p w14:paraId="443D2E63" w14:textId="2B15926F" w:rsidR="0077027D" w:rsidRDefault="0077027D" w:rsidP="00EE5BAB">
            <w:pPr>
              <w:pStyle w:val="TableofFigures"/>
            </w:pPr>
            <w:r>
              <w:t>Refer to individual Contracts ‘Rules of Use’</w:t>
            </w:r>
          </w:p>
          <w:p w14:paraId="10143730" w14:textId="223AC8FC" w:rsidR="0055779B" w:rsidRPr="00AF5D6F" w:rsidRDefault="0055779B" w:rsidP="00EE5BAB">
            <w:pPr>
              <w:pStyle w:val="TableofFigures"/>
            </w:pPr>
            <w:r w:rsidRPr="00AF5D6F">
              <w:t>Victorian Government Purchasing Board</w:t>
            </w:r>
          </w:p>
        </w:tc>
      </w:tr>
    </w:tbl>
    <w:p w14:paraId="64260AA3" w14:textId="74E75DFF" w:rsidR="002F536B" w:rsidRDefault="002F536B" w:rsidP="00085B5F">
      <w:bookmarkStart w:id="358" w:name="_Toc137540680"/>
    </w:p>
    <w:p w14:paraId="319BD204" w14:textId="05D78339" w:rsidR="00650DB0" w:rsidRDefault="00E22630" w:rsidP="00AF5D6F">
      <w:pPr>
        <w:pStyle w:val="Heading2"/>
      </w:pPr>
      <w:bookmarkStart w:id="359" w:name="_Toc191470918"/>
      <w:r>
        <w:t>D</w:t>
      </w:r>
      <w:r w:rsidR="00AF5D6F">
        <w:t>efinitions and key terms</w:t>
      </w:r>
      <w:bookmarkEnd w:id="359"/>
    </w:p>
    <w:p w14:paraId="6BF92D88" w14:textId="316B25B9" w:rsidR="00DE229B" w:rsidRPr="00C36712" w:rsidRDefault="00DE229B" w:rsidP="00DE229B">
      <w:pPr>
        <w:pStyle w:val="List"/>
        <w:rPr>
          <w:lang w:eastAsia="en-AU"/>
        </w:rPr>
      </w:pPr>
      <w:bookmarkStart w:id="360" w:name="_Toc14185843"/>
      <w:bookmarkEnd w:id="358"/>
      <w:bookmarkEnd w:id="360"/>
      <w:r w:rsidRPr="00C94C41">
        <w:rPr>
          <w:b/>
          <w:bCs/>
        </w:rPr>
        <w:t>2035 ZEV Transition Target:</w:t>
      </w:r>
      <w:r>
        <w:t xml:space="preserve"> the United Nations </w:t>
      </w:r>
      <w:r w:rsidRPr="004C3D1A">
        <w:t>Climate Change Conference in Glasgow (COP26)</w:t>
      </w:r>
      <w:r>
        <w:t xml:space="preserve"> commitment to work towards </w:t>
      </w:r>
      <w:r w:rsidR="00814FA0">
        <w:t xml:space="preserve">transitioning </w:t>
      </w:r>
      <w:r>
        <w:t>the government fleet of passenger vehicles and vans to zero emissions vehicles by 2035 at the latest.</w:t>
      </w:r>
    </w:p>
    <w:p w14:paraId="14897535" w14:textId="563BCAC5" w:rsidR="003B090E" w:rsidRDefault="003B090E" w:rsidP="008E0758">
      <w:pPr>
        <w:pStyle w:val="List"/>
        <w:rPr>
          <w:lang w:eastAsia="en-AU"/>
        </w:rPr>
      </w:pPr>
      <w:r w:rsidRPr="00C36712">
        <w:rPr>
          <w:b/>
          <w:lang w:eastAsia="en-AU"/>
        </w:rPr>
        <w:t xml:space="preserve">ANCAP: </w:t>
      </w:r>
      <w:r w:rsidRPr="00C36712">
        <w:rPr>
          <w:lang w:eastAsia="en-AU"/>
        </w:rPr>
        <w:t xml:space="preserve">The Australasian New Car Assessment Program (ANCAP) provides independent and consistent information about how well new car models protect their occupants in serious front and side crashes. ANCAP crash tests new cars, awards them a comparative star rating and publicises the results to inform consumers of the relative safety performance of new cars on the Australian market. Further details can be found at </w:t>
      </w:r>
      <w:hyperlink r:id="rId63" w:history="1">
        <w:r w:rsidRPr="00C36712">
          <w:rPr>
            <w:rStyle w:val="Hyperlink"/>
            <w:lang w:eastAsia="en-AU"/>
          </w:rPr>
          <w:t>www.howsafeisyourcar.com.au</w:t>
        </w:r>
      </w:hyperlink>
      <w:r w:rsidRPr="00C36712">
        <w:rPr>
          <w:rStyle w:val="Hyperlink"/>
          <w:lang w:eastAsia="en-AU"/>
        </w:rPr>
        <w:t>.</w:t>
      </w:r>
    </w:p>
    <w:p w14:paraId="51A0E8E1" w14:textId="37B10402" w:rsidR="003B090E" w:rsidRPr="00C36712" w:rsidRDefault="003B090E" w:rsidP="00735881">
      <w:pPr>
        <w:pStyle w:val="List"/>
        <w:rPr>
          <w:lang w:eastAsia="en-AU"/>
        </w:rPr>
      </w:pPr>
      <w:r w:rsidRPr="00C36712">
        <w:rPr>
          <w:b/>
          <w:lang w:eastAsia="en-AU"/>
        </w:rPr>
        <w:t xml:space="preserve">Driver Licence: </w:t>
      </w:r>
      <w:r w:rsidRPr="00C36712">
        <w:rPr>
          <w:lang w:eastAsia="en-AU"/>
        </w:rPr>
        <w:t>A valid and current licence to drive a motor vehicle, issued by the appropriate authority in the jurisdiction in which the holder will drive, and appropriate to the type of vehicle to be driven.</w:t>
      </w:r>
    </w:p>
    <w:p w14:paraId="2512DC6D" w14:textId="6F46D5F0" w:rsidR="003B090E" w:rsidRPr="00C36712" w:rsidRDefault="003B090E" w:rsidP="00735881">
      <w:pPr>
        <w:pStyle w:val="List"/>
        <w:rPr>
          <w:lang w:eastAsia="en-AU"/>
        </w:rPr>
      </w:pPr>
      <w:r w:rsidRPr="00C36712">
        <w:rPr>
          <w:b/>
          <w:lang w:eastAsia="en-AU"/>
        </w:rPr>
        <w:t xml:space="preserve">Executive </w:t>
      </w:r>
      <w:r w:rsidR="00223AFD">
        <w:rPr>
          <w:b/>
          <w:lang w:eastAsia="en-AU"/>
        </w:rPr>
        <w:t xml:space="preserve">Motor </w:t>
      </w:r>
      <w:r w:rsidRPr="00C36712">
        <w:rPr>
          <w:b/>
          <w:lang w:eastAsia="en-AU"/>
        </w:rPr>
        <w:t>Vehicle</w:t>
      </w:r>
      <w:r w:rsidR="00762040">
        <w:rPr>
          <w:b/>
          <w:lang w:eastAsia="en-AU"/>
        </w:rPr>
        <w:t xml:space="preserve"> Scheme</w:t>
      </w:r>
      <w:r w:rsidRPr="00C36712">
        <w:rPr>
          <w:b/>
          <w:lang w:eastAsia="en-AU"/>
        </w:rPr>
        <w:fldChar w:fldCharType="begin"/>
      </w:r>
      <w:r w:rsidRPr="00C36712">
        <w:rPr>
          <w:lang w:eastAsia="en-AU"/>
        </w:rPr>
        <w:instrText xml:space="preserve">Executive Motor Vehicle Scheme" </w:instrText>
      </w:r>
      <w:r w:rsidRPr="00C36712">
        <w:rPr>
          <w:b/>
          <w:lang w:eastAsia="en-AU"/>
        </w:rPr>
        <w:fldChar w:fldCharType="end"/>
      </w:r>
      <w:r w:rsidRPr="00C36712">
        <w:rPr>
          <w:b/>
          <w:lang w:eastAsia="en-AU"/>
        </w:rPr>
        <w:t>:</w:t>
      </w:r>
      <w:r w:rsidRPr="00C36712">
        <w:rPr>
          <w:lang w:eastAsia="en-AU"/>
        </w:rPr>
        <w:t xml:space="preserve"> Executives are able to include a motor vehicle as part of their total remuneration package through a salary sacrificing arrangement where the vehicle is used for private and business purposes and the costs are shared between the executive and employer</w:t>
      </w:r>
      <w:r w:rsidRPr="00C36712">
        <w:rPr>
          <w:lang w:eastAsia="en-AU"/>
        </w:rPr>
        <w:fldChar w:fldCharType="begin"/>
      </w:r>
      <w:r w:rsidRPr="00C36712">
        <w:rPr>
          <w:lang w:eastAsia="en-AU"/>
        </w:rPr>
        <w:instrText xml:space="preserve">employer" </w:instrText>
      </w:r>
      <w:r w:rsidRPr="00C36712">
        <w:rPr>
          <w:lang w:eastAsia="en-AU"/>
        </w:rPr>
        <w:fldChar w:fldCharType="end"/>
      </w:r>
      <w:r w:rsidRPr="00C36712">
        <w:rPr>
          <w:lang w:eastAsia="en-AU"/>
        </w:rPr>
        <w:t>.</w:t>
      </w:r>
    </w:p>
    <w:p w14:paraId="5F9F0F85" w14:textId="77777777" w:rsidR="003B090E" w:rsidRPr="00C36712" w:rsidRDefault="003B090E" w:rsidP="00735881">
      <w:pPr>
        <w:pStyle w:val="List"/>
        <w:rPr>
          <w:lang w:eastAsia="en-AU"/>
        </w:rPr>
      </w:pPr>
      <w:r w:rsidRPr="00C36712">
        <w:rPr>
          <w:b/>
          <w:lang w:eastAsia="en-AU"/>
        </w:rPr>
        <w:t xml:space="preserve">Executive vehicle: </w:t>
      </w:r>
      <w:r w:rsidRPr="00C36712">
        <w:rPr>
          <w:lang w:eastAsia="en-AU"/>
        </w:rPr>
        <w:t>A vehicle used by executive officers.</w:t>
      </w:r>
    </w:p>
    <w:p w14:paraId="6F35C5A6" w14:textId="4BFB76F3" w:rsidR="006D17CC" w:rsidRPr="003D7FEB" w:rsidRDefault="006D17CC" w:rsidP="006D17CC">
      <w:pPr>
        <w:pStyle w:val="List"/>
        <w:rPr>
          <w:lang w:eastAsia="en-AU"/>
        </w:rPr>
      </w:pPr>
      <w:r w:rsidRPr="003D7FEB">
        <w:rPr>
          <w:b/>
          <w:lang w:eastAsia="en-AU"/>
        </w:rPr>
        <w:t>Finance Leas</w:t>
      </w:r>
      <w:r w:rsidR="00CF3A43" w:rsidRPr="003D7FEB">
        <w:rPr>
          <w:b/>
          <w:lang w:eastAsia="en-AU"/>
        </w:rPr>
        <w:t>e</w:t>
      </w:r>
      <w:r w:rsidRPr="003D7FEB">
        <w:rPr>
          <w:b/>
          <w:lang w:eastAsia="en-AU"/>
        </w:rPr>
        <w:t xml:space="preserve"> Facility: </w:t>
      </w:r>
      <w:r w:rsidR="003A0A2F" w:rsidRPr="003D7FEB">
        <w:rPr>
          <w:lang w:eastAsia="en-AU"/>
        </w:rPr>
        <w:t xml:space="preserve">The finance lease facility </w:t>
      </w:r>
      <w:r w:rsidR="00203438" w:rsidRPr="003D7FEB">
        <w:rPr>
          <w:lang w:eastAsia="en-AU"/>
        </w:rPr>
        <w:t>established by Government t</w:t>
      </w:r>
      <w:r w:rsidR="003A0A2F" w:rsidRPr="003D7FEB">
        <w:rPr>
          <w:lang w:eastAsia="en-AU"/>
        </w:rPr>
        <w:t xml:space="preserve">o support the efficient management of government vehicles, </w:t>
      </w:r>
      <w:r w:rsidR="00203438" w:rsidRPr="003D7FEB">
        <w:rPr>
          <w:lang w:eastAsia="en-AU"/>
        </w:rPr>
        <w:t>which is</w:t>
      </w:r>
      <w:r w:rsidR="003A0A2F" w:rsidRPr="003D7FEB">
        <w:rPr>
          <w:lang w:eastAsia="en-AU"/>
        </w:rPr>
        <w:t xml:space="preserve"> managed by the Department of Government Services </w:t>
      </w:r>
      <w:r w:rsidR="00203438" w:rsidRPr="003D7FEB">
        <w:rPr>
          <w:lang w:eastAsia="en-AU"/>
        </w:rPr>
        <w:t xml:space="preserve">through </w:t>
      </w:r>
      <w:r w:rsidR="003A0A2F" w:rsidRPr="003D7FEB">
        <w:rPr>
          <w:lang w:eastAsia="en-AU"/>
        </w:rPr>
        <w:t>VicFleet.</w:t>
      </w:r>
    </w:p>
    <w:p w14:paraId="74235DEB" w14:textId="6A1BA739" w:rsidR="003B090E" w:rsidRDefault="003B090E" w:rsidP="00735881">
      <w:pPr>
        <w:pStyle w:val="List"/>
        <w:rPr>
          <w:lang w:eastAsia="en-AU"/>
        </w:rPr>
      </w:pPr>
      <w:r w:rsidRPr="00C36712">
        <w:rPr>
          <w:b/>
          <w:lang w:eastAsia="en-AU"/>
        </w:rPr>
        <w:t>Fleet manager:</w:t>
      </w:r>
      <w:r w:rsidRPr="00C36712">
        <w:rPr>
          <w:lang w:eastAsia="en-AU"/>
        </w:rPr>
        <w:t xml:space="preserve"> Person(s) or agency accredited with responsibility for fleet management</w:t>
      </w:r>
      <w:r w:rsidRPr="00C36712">
        <w:rPr>
          <w:lang w:eastAsia="en-AU"/>
        </w:rPr>
        <w:fldChar w:fldCharType="begin"/>
      </w:r>
      <w:r w:rsidRPr="00C36712">
        <w:rPr>
          <w:lang w:eastAsia="en-AU"/>
        </w:rPr>
        <w:instrText xml:space="preserve">fleet management" </w:instrText>
      </w:r>
      <w:r w:rsidRPr="00C36712">
        <w:rPr>
          <w:lang w:eastAsia="en-AU"/>
        </w:rPr>
        <w:fldChar w:fldCharType="end"/>
      </w:r>
      <w:r w:rsidRPr="00C36712">
        <w:rPr>
          <w:lang w:eastAsia="en-AU"/>
        </w:rPr>
        <w:t xml:space="preserve"> of the departmental </w:t>
      </w:r>
      <w:r w:rsidR="0017557D">
        <w:rPr>
          <w:lang w:eastAsia="en-AU"/>
        </w:rPr>
        <w:t xml:space="preserve">or agency </w:t>
      </w:r>
      <w:r w:rsidRPr="00C36712">
        <w:rPr>
          <w:lang w:eastAsia="en-AU"/>
        </w:rPr>
        <w:t>vehicles and the appropriate authorisation of drivers.</w:t>
      </w:r>
    </w:p>
    <w:p w14:paraId="0BC542AB" w14:textId="537A9B45" w:rsidR="00C624DC" w:rsidRPr="003D7FEB" w:rsidRDefault="00C624DC">
      <w:pPr>
        <w:pStyle w:val="List"/>
        <w:rPr>
          <w:lang w:eastAsia="en-AU"/>
        </w:rPr>
      </w:pPr>
      <w:r w:rsidRPr="003D7FEB">
        <w:rPr>
          <w:b/>
          <w:lang w:eastAsia="en-AU"/>
        </w:rPr>
        <w:t>Fleet Transition Calculator:</w:t>
      </w:r>
      <w:r w:rsidRPr="003D7FEB">
        <w:rPr>
          <w:lang w:eastAsia="en-AU"/>
        </w:rPr>
        <w:t xml:space="preserve"> An agreed plan</w:t>
      </w:r>
      <w:r w:rsidR="00CD6F01" w:rsidRPr="003D7FEB">
        <w:rPr>
          <w:lang w:eastAsia="en-AU"/>
        </w:rPr>
        <w:t xml:space="preserve"> prepared by each</w:t>
      </w:r>
      <w:r w:rsidRPr="003D7FEB">
        <w:rPr>
          <w:lang w:eastAsia="en-AU"/>
        </w:rPr>
        <w:t xml:space="preserve"> agency </w:t>
      </w:r>
      <w:r w:rsidR="00CD6F01" w:rsidRPr="003D7FEB">
        <w:rPr>
          <w:lang w:eastAsia="en-AU"/>
        </w:rPr>
        <w:t xml:space="preserve">to transition the fleet to net-zero </w:t>
      </w:r>
      <w:r w:rsidRPr="003D7FEB">
        <w:rPr>
          <w:lang w:eastAsia="en-AU"/>
        </w:rPr>
        <w:t xml:space="preserve">in support of the </w:t>
      </w:r>
      <w:r w:rsidR="00C45E30" w:rsidRPr="003D7FEB">
        <w:rPr>
          <w:lang w:eastAsia="en-AU"/>
        </w:rPr>
        <w:t>2035 ZEV Transition Target</w:t>
      </w:r>
    </w:p>
    <w:p w14:paraId="0BD70333" w14:textId="77777777" w:rsidR="003B090E" w:rsidRPr="00C36712" w:rsidRDefault="003B090E" w:rsidP="00735881">
      <w:pPr>
        <w:pStyle w:val="List"/>
        <w:rPr>
          <w:lang w:eastAsia="en-AU"/>
        </w:rPr>
      </w:pPr>
      <w:r w:rsidRPr="00C36712">
        <w:rPr>
          <w:b/>
          <w:lang w:eastAsia="en-AU"/>
        </w:rPr>
        <w:t xml:space="preserve">Four Wheel Drive (4WD) vehicle: </w:t>
      </w:r>
      <w:r w:rsidRPr="00C36712">
        <w:rPr>
          <w:lang w:eastAsia="en-AU"/>
        </w:rPr>
        <w:t>A passenger or light commercial vehicle with high clearance, driven by front and rear wheels, fitted with a high and low ratio gear box and intended for off-road use.</w:t>
      </w:r>
    </w:p>
    <w:p w14:paraId="52A274B2" w14:textId="252A6924" w:rsidR="003B090E" w:rsidRPr="00C36712" w:rsidRDefault="003B090E" w:rsidP="00735881">
      <w:pPr>
        <w:pStyle w:val="List"/>
        <w:rPr>
          <w:lang w:eastAsia="en-AU"/>
        </w:rPr>
      </w:pPr>
      <w:r w:rsidRPr="00C36712">
        <w:rPr>
          <w:b/>
          <w:lang w:eastAsia="en-AU"/>
        </w:rPr>
        <w:t xml:space="preserve">Government driver: </w:t>
      </w:r>
      <w:r w:rsidRPr="00C36712">
        <w:rPr>
          <w:lang w:eastAsia="en-AU"/>
        </w:rPr>
        <w:t>Subject to the driver licence</w:t>
      </w:r>
      <w:r w:rsidRPr="00C36712">
        <w:rPr>
          <w:lang w:eastAsia="en-AU"/>
        </w:rPr>
        <w:fldChar w:fldCharType="begin"/>
      </w:r>
      <w:r w:rsidRPr="00C36712">
        <w:rPr>
          <w:lang w:eastAsia="en-AU"/>
        </w:rPr>
        <w:instrText xml:space="preserve">driver licence" </w:instrText>
      </w:r>
      <w:r w:rsidRPr="00C36712">
        <w:rPr>
          <w:lang w:eastAsia="en-AU"/>
        </w:rPr>
        <w:fldChar w:fldCharType="end"/>
      </w:r>
      <w:r w:rsidRPr="00C36712">
        <w:rPr>
          <w:lang w:eastAsia="en-AU"/>
        </w:rPr>
        <w:t xml:space="preserve"> provisions of the Road Safety Act 1986, is any person authorised under the provisions of the </w:t>
      </w:r>
      <w:r w:rsidR="00F50562">
        <w:rPr>
          <w:lang w:eastAsia="en-AU"/>
        </w:rPr>
        <w:t>Policy and Requirements</w:t>
      </w:r>
      <w:r w:rsidR="00F50562" w:rsidRPr="00C36712">
        <w:rPr>
          <w:lang w:eastAsia="en-AU"/>
        </w:rPr>
        <w:t xml:space="preserve"> </w:t>
      </w:r>
      <w:r w:rsidRPr="00C36712">
        <w:rPr>
          <w:lang w:eastAsia="en-AU"/>
        </w:rPr>
        <w:t>to drive a government vehicle.</w:t>
      </w:r>
    </w:p>
    <w:p w14:paraId="3D63C135" w14:textId="77777777" w:rsidR="003B090E" w:rsidRPr="00C36712" w:rsidRDefault="003B090E" w:rsidP="00735881">
      <w:pPr>
        <w:pStyle w:val="List"/>
        <w:rPr>
          <w:lang w:eastAsia="en-AU"/>
        </w:rPr>
      </w:pPr>
      <w:r w:rsidRPr="00C36712">
        <w:rPr>
          <w:b/>
          <w:lang w:eastAsia="en-AU"/>
        </w:rPr>
        <w:t>Government motor vehicles (government vehicle):</w:t>
      </w:r>
      <w:r w:rsidRPr="00C36712">
        <w:rPr>
          <w:lang w:eastAsia="en-AU"/>
        </w:rPr>
        <w:t xml:space="preserve"> Any vehicle owned, leased (including executive vehicles), rented, on loan or donated to any government department, statutory authority, government agency or any organisation constituted by an Act of Parliament or subject to Ministerial responsibility.</w:t>
      </w:r>
    </w:p>
    <w:p w14:paraId="36F7E15A" w14:textId="73566E14" w:rsidR="003B090E" w:rsidRPr="00C36712" w:rsidRDefault="003B090E" w:rsidP="00735881">
      <w:pPr>
        <w:pStyle w:val="List"/>
        <w:rPr>
          <w:lang w:eastAsia="en-AU"/>
        </w:rPr>
      </w:pPr>
      <w:r w:rsidRPr="00C36712">
        <w:rPr>
          <w:b/>
          <w:lang w:eastAsia="en-AU"/>
        </w:rPr>
        <w:t>Head of VicFleet:</w:t>
      </w:r>
      <w:r w:rsidRPr="00C36712">
        <w:rPr>
          <w:lang w:eastAsia="en-AU"/>
        </w:rPr>
        <w:t xml:space="preserve"> The</w:t>
      </w:r>
      <w:r w:rsidR="0001217E">
        <w:rPr>
          <w:lang w:eastAsia="en-AU"/>
        </w:rPr>
        <w:t xml:space="preserve"> person </w:t>
      </w:r>
      <w:r w:rsidR="00794256">
        <w:rPr>
          <w:lang w:eastAsia="en-AU"/>
        </w:rPr>
        <w:t xml:space="preserve">responsible for the management of VicFleet </w:t>
      </w:r>
      <w:r w:rsidR="00E42E2B">
        <w:rPr>
          <w:lang w:eastAsia="en-AU"/>
        </w:rPr>
        <w:t xml:space="preserve">at </w:t>
      </w:r>
      <w:r w:rsidR="00794256">
        <w:rPr>
          <w:lang w:eastAsia="en-AU"/>
        </w:rPr>
        <w:t>DGS.</w:t>
      </w:r>
    </w:p>
    <w:p w14:paraId="61FA458E" w14:textId="5A75E58B" w:rsidR="003B090E" w:rsidRPr="00C36712" w:rsidRDefault="003B090E" w:rsidP="006C5C4C">
      <w:pPr>
        <w:pStyle w:val="List"/>
        <w:rPr>
          <w:lang w:eastAsia="en-AU"/>
        </w:rPr>
      </w:pPr>
      <w:r w:rsidRPr="00C36712">
        <w:rPr>
          <w:b/>
          <w:lang w:eastAsia="en-AU"/>
        </w:rPr>
        <w:t>Infringement notice:</w:t>
      </w:r>
      <w:r w:rsidRPr="00C36712">
        <w:rPr>
          <w:lang w:eastAsia="en-AU"/>
        </w:rPr>
        <w:t xml:space="preserve"> A ticket given to the driver for offences</w:t>
      </w:r>
      <w:r w:rsidRPr="00C36712">
        <w:rPr>
          <w:lang w:eastAsia="en-AU"/>
        </w:rPr>
        <w:fldChar w:fldCharType="begin"/>
      </w:r>
      <w:r w:rsidRPr="00C36712">
        <w:rPr>
          <w:lang w:eastAsia="en-AU"/>
        </w:rPr>
        <w:instrText xml:space="preserve">offences" </w:instrText>
      </w:r>
      <w:r w:rsidRPr="00C36712">
        <w:rPr>
          <w:lang w:eastAsia="en-AU"/>
        </w:rPr>
        <w:fldChar w:fldCharType="end"/>
      </w:r>
      <w:r w:rsidRPr="00C36712">
        <w:rPr>
          <w:lang w:eastAsia="en-AU"/>
        </w:rPr>
        <w:t xml:space="preserve"> like speeding</w:t>
      </w:r>
      <w:r w:rsidR="00046113">
        <w:rPr>
          <w:lang w:eastAsia="en-AU"/>
        </w:rPr>
        <w:t>,</w:t>
      </w:r>
      <w:r w:rsidRPr="00C36712">
        <w:rPr>
          <w:lang w:eastAsia="en-AU"/>
        </w:rPr>
        <w:t xml:space="preserve"> illegal car parking</w:t>
      </w:r>
      <w:r w:rsidR="009B7782">
        <w:rPr>
          <w:lang w:eastAsia="en-AU"/>
        </w:rPr>
        <w:t xml:space="preserve"> or </w:t>
      </w:r>
      <w:r w:rsidR="0012475C">
        <w:rPr>
          <w:lang w:eastAsia="en-AU"/>
        </w:rPr>
        <w:t>unpaid tolls</w:t>
      </w:r>
      <w:r w:rsidRPr="00C36712">
        <w:rPr>
          <w:lang w:eastAsia="en-AU"/>
        </w:rPr>
        <w:fldChar w:fldCharType="begin"/>
      </w:r>
      <w:r w:rsidRPr="00C36712">
        <w:rPr>
          <w:lang w:eastAsia="en-AU"/>
        </w:rPr>
        <w:instrText xml:space="preserve">parking" </w:instrText>
      </w:r>
      <w:r w:rsidRPr="00C36712">
        <w:rPr>
          <w:lang w:eastAsia="en-AU"/>
        </w:rPr>
        <w:fldChar w:fldCharType="end"/>
      </w:r>
      <w:r w:rsidRPr="00C36712">
        <w:rPr>
          <w:lang w:eastAsia="en-AU"/>
        </w:rPr>
        <w:t>.</w:t>
      </w:r>
    </w:p>
    <w:p w14:paraId="594B51D2" w14:textId="4422DAF2" w:rsidR="003B090E" w:rsidRPr="003D7FEB" w:rsidRDefault="003B090E" w:rsidP="00735881">
      <w:pPr>
        <w:pStyle w:val="List"/>
        <w:rPr>
          <w:lang w:eastAsia="en-AU"/>
        </w:rPr>
      </w:pPr>
      <w:r w:rsidRPr="003D7FEB">
        <w:rPr>
          <w:b/>
          <w:lang w:eastAsia="en-AU"/>
        </w:rPr>
        <w:t xml:space="preserve">General government departments and agencies: </w:t>
      </w:r>
      <w:r w:rsidRPr="003D7FEB">
        <w:rPr>
          <w:lang w:eastAsia="en-AU"/>
        </w:rPr>
        <w:t>departments and administrative offices directly accountable through ministers to Parliament.</w:t>
      </w:r>
      <w:r w:rsidR="003A0A2F" w:rsidRPr="003D7FEB">
        <w:rPr>
          <w:lang w:eastAsia="en-AU"/>
        </w:rPr>
        <w:t xml:space="preserve"> Agencies within the General Government Sector are listed in the Financial Report (inc. Quarterly Financial Report No. 4) published annually by the Department of Treasury and Finance (</w:t>
      </w:r>
      <w:hyperlink r:id="rId64" w:history="1">
        <w:r w:rsidR="003A0A2F" w:rsidRPr="003D7FEB">
          <w:rPr>
            <w:rStyle w:val="Hyperlink"/>
            <w:lang w:eastAsia="en-AU"/>
          </w:rPr>
          <w:t>https://www.dtf.vic.gov.au/financial-report-inc-quarterly-financial-report-no-4</w:t>
        </w:r>
      </w:hyperlink>
      <w:r w:rsidR="003A0A2F" w:rsidRPr="003D7FEB">
        <w:rPr>
          <w:lang w:eastAsia="en-AU"/>
        </w:rPr>
        <w:t>).</w:t>
      </w:r>
    </w:p>
    <w:p w14:paraId="398EBB15" w14:textId="78084371" w:rsidR="003B090E" w:rsidRPr="00C36712" w:rsidRDefault="003B090E" w:rsidP="00735881">
      <w:pPr>
        <w:pStyle w:val="List"/>
        <w:rPr>
          <w:lang w:eastAsia="en-AU"/>
        </w:rPr>
      </w:pPr>
      <w:r w:rsidRPr="00C36712">
        <w:rPr>
          <w:b/>
          <w:lang w:eastAsia="en-AU"/>
        </w:rPr>
        <w:t>Light commercial vehicle</w:t>
      </w:r>
      <w:r w:rsidRPr="00C36712">
        <w:rPr>
          <w:lang w:eastAsia="en-AU"/>
        </w:rPr>
        <w:fldChar w:fldCharType="begin"/>
      </w:r>
      <w:r w:rsidRPr="00C36712">
        <w:rPr>
          <w:lang w:eastAsia="en-AU"/>
        </w:rPr>
        <w:instrText xml:space="preserve">Light Commercial vehicle" </w:instrText>
      </w:r>
      <w:r w:rsidRPr="00C36712">
        <w:rPr>
          <w:lang w:eastAsia="en-AU"/>
        </w:rPr>
        <w:fldChar w:fldCharType="end"/>
      </w:r>
      <w:r w:rsidRPr="00C36712">
        <w:rPr>
          <w:b/>
          <w:lang w:eastAsia="en-AU"/>
        </w:rPr>
        <w:t xml:space="preserve"> :</w:t>
      </w:r>
      <w:r w:rsidRPr="00C36712">
        <w:rPr>
          <w:lang w:eastAsia="en-AU"/>
        </w:rPr>
        <w:t xml:space="preserve"> Light commercial vehicles consist of utilities (both single and dual cab derivatives) vans, buses, people movers </w:t>
      </w:r>
      <w:r w:rsidRPr="00C36712">
        <w:rPr>
          <w:lang w:eastAsia="en-AU"/>
        </w:rPr>
        <w:fldChar w:fldCharType="begin"/>
      </w:r>
      <w:r w:rsidRPr="00C36712">
        <w:rPr>
          <w:lang w:eastAsia="en-AU"/>
        </w:rPr>
        <w:instrText xml:space="preserve">people mover" </w:instrText>
      </w:r>
      <w:r w:rsidRPr="00C36712">
        <w:rPr>
          <w:lang w:eastAsia="en-AU"/>
        </w:rPr>
        <w:fldChar w:fldCharType="end"/>
      </w:r>
      <w:r w:rsidRPr="00C36712">
        <w:rPr>
          <w:lang w:eastAsia="en-AU"/>
        </w:rPr>
        <w:t>and 4WD vehicles less than 3.5 ton</w:t>
      </w:r>
      <w:r w:rsidR="00D1653B">
        <w:rPr>
          <w:lang w:eastAsia="en-AU"/>
        </w:rPr>
        <w:t>ne</w:t>
      </w:r>
      <w:r w:rsidRPr="00C36712">
        <w:rPr>
          <w:lang w:eastAsia="en-AU"/>
        </w:rPr>
        <w:t xml:space="preserve"> gross vehicle mass.</w:t>
      </w:r>
    </w:p>
    <w:p w14:paraId="33ABEDA5" w14:textId="77777777" w:rsidR="003B090E" w:rsidRPr="00C36712" w:rsidRDefault="003B090E" w:rsidP="00735881">
      <w:pPr>
        <w:pStyle w:val="List"/>
        <w:rPr>
          <w:lang w:eastAsia="en-AU"/>
        </w:rPr>
      </w:pPr>
      <w:r w:rsidRPr="00C36712">
        <w:rPr>
          <w:b/>
          <w:lang w:eastAsia="en-AU"/>
        </w:rPr>
        <w:t xml:space="preserve">Logbook: </w:t>
      </w:r>
      <w:r w:rsidRPr="00C36712">
        <w:rPr>
          <w:lang w:eastAsia="en-AU"/>
        </w:rPr>
        <w:t>A detailed record book kept by drivers e.g. Details of activities accountable to be recorded e.g. date, time, purpose of trip, number of kilometres travelled, person driving the vehicle, and car registration</w:t>
      </w:r>
      <w:r w:rsidRPr="00C36712">
        <w:rPr>
          <w:lang w:eastAsia="en-AU"/>
        </w:rPr>
        <w:fldChar w:fldCharType="begin"/>
      </w:r>
      <w:r w:rsidRPr="00C36712">
        <w:rPr>
          <w:lang w:eastAsia="en-AU"/>
        </w:rPr>
        <w:instrText xml:space="preserve">registration" </w:instrText>
      </w:r>
      <w:r w:rsidRPr="00C36712">
        <w:rPr>
          <w:lang w:eastAsia="en-AU"/>
        </w:rPr>
        <w:fldChar w:fldCharType="end"/>
      </w:r>
      <w:r w:rsidRPr="00C36712">
        <w:rPr>
          <w:lang w:eastAsia="en-AU"/>
        </w:rPr>
        <w:t xml:space="preserve"> number.</w:t>
      </w:r>
    </w:p>
    <w:p w14:paraId="7EBB059B" w14:textId="65FA54E1" w:rsidR="003B090E" w:rsidRPr="00C36712" w:rsidRDefault="003B090E" w:rsidP="00735881">
      <w:pPr>
        <w:pStyle w:val="List"/>
        <w:rPr>
          <w:lang w:eastAsia="en-AU"/>
        </w:rPr>
      </w:pPr>
      <w:r w:rsidRPr="00C36712">
        <w:rPr>
          <w:b/>
          <w:lang w:eastAsia="en-AU"/>
        </w:rPr>
        <w:t>Odometer:</w:t>
      </w:r>
      <w:r w:rsidRPr="00C36712">
        <w:rPr>
          <w:lang w:eastAsia="en-AU"/>
        </w:rPr>
        <w:t xml:space="preserve"> An instrument for measuring the distance travelled by a vehicle.</w:t>
      </w:r>
    </w:p>
    <w:p w14:paraId="67D2FA20" w14:textId="1A828108" w:rsidR="003B090E" w:rsidRPr="00C36712" w:rsidRDefault="003B090E" w:rsidP="00735881">
      <w:pPr>
        <w:pStyle w:val="List"/>
        <w:rPr>
          <w:lang w:eastAsia="en-AU"/>
        </w:rPr>
      </w:pPr>
      <w:r w:rsidRPr="00C36712">
        <w:rPr>
          <w:b/>
          <w:lang w:eastAsia="en-AU"/>
        </w:rPr>
        <w:t xml:space="preserve">Operational </w:t>
      </w:r>
      <w:r w:rsidR="00423EAC">
        <w:rPr>
          <w:b/>
          <w:lang w:eastAsia="en-AU"/>
        </w:rPr>
        <w:t>use</w:t>
      </w:r>
      <w:r w:rsidR="00810CA2">
        <w:rPr>
          <w:b/>
          <w:lang w:eastAsia="en-AU"/>
        </w:rPr>
        <w:t>:</w:t>
      </w:r>
      <w:r w:rsidRPr="00C36712">
        <w:rPr>
          <w:b/>
          <w:lang w:eastAsia="en-AU"/>
        </w:rPr>
        <w:t xml:space="preserve"> </w:t>
      </w:r>
      <w:r w:rsidRPr="00C36712">
        <w:rPr>
          <w:lang w:eastAsia="en-AU"/>
        </w:rPr>
        <w:t xml:space="preserve">refers to the use of vehicles by government employees to conduct their regular duties </w:t>
      </w:r>
      <w:r w:rsidR="00423EAC">
        <w:rPr>
          <w:lang w:eastAsia="en-AU"/>
        </w:rPr>
        <w:t xml:space="preserve">using a </w:t>
      </w:r>
      <w:r w:rsidRPr="00C36712">
        <w:rPr>
          <w:lang w:eastAsia="en-AU"/>
        </w:rPr>
        <w:t xml:space="preserve">motor </w:t>
      </w:r>
      <w:proofErr w:type="gramStart"/>
      <w:r w:rsidRPr="00C36712">
        <w:rPr>
          <w:lang w:eastAsia="en-AU"/>
        </w:rPr>
        <w:t>vehicles</w:t>
      </w:r>
      <w:proofErr w:type="gramEnd"/>
    </w:p>
    <w:p w14:paraId="23D29058" w14:textId="0E00D226" w:rsidR="003B090E" w:rsidRPr="00C36712" w:rsidRDefault="003B090E" w:rsidP="00735881">
      <w:pPr>
        <w:pStyle w:val="List"/>
        <w:rPr>
          <w:lang w:eastAsia="en-AU"/>
        </w:rPr>
      </w:pPr>
      <w:r w:rsidRPr="00C36712">
        <w:rPr>
          <w:b/>
          <w:lang w:eastAsia="en-AU"/>
        </w:rPr>
        <w:t xml:space="preserve">Other government </w:t>
      </w:r>
      <w:proofErr w:type="gramStart"/>
      <w:r w:rsidRPr="00C36712">
        <w:rPr>
          <w:b/>
          <w:lang w:eastAsia="en-AU"/>
        </w:rPr>
        <w:t>agencies</w:t>
      </w:r>
      <w:r w:rsidRPr="00C36712">
        <w:rPr>
          <w:lang w:eastAsia="en-AU"/>
        </w:rPr>
        <w:t>:</w:t>
      </w:r>
      <w:proofErr w:type="gramEnd"/>
      <w:r w:rsidRPr="00C36712">
        <w:rPr>
          <w:lang w:eastAsia="en-AU"/>
        </w:rPr>
        <w:t xml:space="preserve"> refers to Public Financial </w:t>
      </w:r>
      <w:r w:rsidR="00E46863">
        <w:rPr>
          <w:lang w:eastAsia="en-AU"/>
        </w:rPr>
        <w:t xml:space="preserve">Corporations </w:t>
      </w:r>
      <w:r w:rsidRPr="00C36712">
        <w:rPr>
          <w:lang w:eastAsia="en-AU"/>
        </w:rPr>
        <w:t xml:space="preserve">and Public </w:t>
      </w:r>
      <w:r w:rsidR="00E46863">
        <w:rPr>
          <w:lang w:eastAsia="en-AU"/>
        </w:rPr>
        <w:t>N</w:t>
      </w:r>
      <w:r w:rsidR="00E46863" w:rsidRPr="00C36712">
        <w:rPr>
          <w:lang w:eastAsia="en-AU"/>
        </w:rPr>
        <w:t>on</w:t>
      </w:r>
      <w:r w:rsidRPr="00C36712">
        <w:rPr>
          <w:lang w:eastAsia="en-AU"/>
        </w:rPr>
        <w:t xml:space="preserve">-financial </w:t>
      </w:r>
      <w:r w:rsidR="00E46863">
        <w:rPr>
          <w:lang w:eastAsia="en-AU"/>
        </w:rPr>
        <w:t>C</w:t>
      </w:r>
      <w:r w:rsidR="00E46863" w:rsidRPr="00C36712">
        <w:rPr>
          <w:lang w:eastAsia="en-AU"/>
        </w:rPr>
        <w:t>orporations</w:t>
      </w:r>
      <w:r w:rsidRPr="00C36712">
        <w:rPr>
          <w:lang w:eastAsia="en-AU"/>
        </w:rPr>
        <w:t>.</w:t>
      </w:r>
    </w:p>
    <w:p w14:paraId="50618802" w14:textId="09D288F3" w:rsidR="003B090E" w:rsidRPr="00C36712" w:rsidRDefault="003B090E" w:rsidP="00735881">
      <w:pPr>
        <w:pStyle w:val="List"/>
        <w:rPr>
          <w:lang w:eastAsia="en-AU"/>
        </w:rPr>
      </w:pPr>
      <w:r w:rsidRPr="00C36712">
        <w:rPr>
          <w:b/>
          <w:lang w:eastAsia="en-AU"/>
        </w:rPr>
        <w:t>Passenger vehicle:</w:t>
      </w:r>
      <w:r w:rsidRPr="00C36712">
        <w:rPr>
          <w:lang w:eastAsia="en-AU"/>
        </w:rPr>
        <w:t xml:space="preserve"> A sedan or wagon, designed to transport up to five passengers.</w:t>
      </w:r>
    </w:p>
    <w:p w14:paraId="48AB8C3E" w14:textId="1E822073" w:rsidR="003B090E" w:rsidRPr="00C36712" w:rsidRDefault="003B090E" w:rsidP="00735881">
      <w:pPr>
        <w:pStyle w:val="List"/>
        <w:rPr>
          <w:lang w:eastAsia="en-AU"/>
        </w:rPr>
      </w:pPr>
      <w:r w:rsidRPr="00C36712">
        <w:rPr>
          <w:b/>
          <w:lang w:eastAsia="en-AU"/>
        </w:rPr>
        <w:t xml:space="preserve">People mover: </w:t>
      </w:r>
      <w:r w:rsidRPr="00C36712">
        <w:rPr>
          <w:lang w:eastAsia="en-AU"/>
        </w:rPr>
        <w:t>A ‘people mover’</w:t>
      </w:r>
      <w:r w:rsidRPr="00C36712">
        <w:rPr>
          <w:lang w:eastAsia="en-AU"/>
        </w:rPr>
        <w:fldChar w:fldCharType="begin"/>
      </w:r>
      <w:r w:rsidRPr="00C36712">
        <w:rPr>
          <w:lang w:eastAsia="en-AU"/>
        </w:rPr>
        <w:instrText xml:space="preserve">people mover" </w:instrText>
      </w:r>
      <w:r w:rsidRPr="00C36712">
        <w:rPr>
          <w:lang w:eastAsia="en-AU"/>
        </w:rPr>
        <w:fldChar w:fldCharType="end"/>
      </w:r>
      <w:r w:rsidRPr="00C36712">
        <w:rPr>
          <w:lang w:eastAsia="en-AU"/>
        </w:rPr>
        <w:t xml:space="preserve"> is defined as being a large vehicle, </w:t>
      </w:r>
      <w:proofErr w:type="gramStart"/>
      <w:r w:rsidRPr="00C36712">
        <w:rPr>
          <w:lang w:eastAsia="en-AU"/>
        </w:rPr>
        <w:t>similar to</w:t>
      </w:r>
      <w:proofErr w:type="gramEnd"/>
      <w:r w:rsidRPr="00C36712">
        <w:rPr>
          <w:lang w:eastAsia="en-AU"/>
        </w:rPr>
        <w:t xml:space="preserve"> a van, designed to carry up to eight passengers. 4WDs, SUVs and </w:t>
      </w:r>
      <w:r w:rsidR="00DA5FE4">
        <w:rPr>
          <w:lang w:eastAsia="en-AU"/>
        </w:rPr>
        <w:t>s</w:t>
      </w:r>
      <w:r w:rsidR="00DA5FE4" w:rsidRPr="00C36712">
        <w:rPr>
          <w:lang w:eastAsia="en-AU"/>
        </w:rPr>
        <w:t xml:space="preserve">tation </w:t>
      </w:r>
      <w:r w:rsidR="00DA5FE4">
        <w:rPr>
          <w:lang w:eastAsia="en-AU"/>
        </w:rPr>
        <w:t>w</w:t>
      </w:r>
      <w:r w:rsidR="00DA5FE4" w:rsidRPr="00C36712">
        <w:rPr>
          <w:lang w:eastAsia="en-AU"/>
        </w:rPr>
        <w:t xml:space="preserve">agons </w:t>
      </w:r>
      <w:r w:rsidRPr="00C36712">
        <w:rPr>
          <w:lang w:eastAsia="en-AU"/>
        </w:rPr>
        <w:t>with 3rd row seats are not classed as people movers.</w:t>
      </w:r>
    </w:p>
    <w:p w14:paraId="0A0AFA21" w14:textId="0A190E78" w:rsidR="003B090E" w:rsidRPr="00C36712" w:rsidRDefault="003B090E">
      <w:pPr>
        <w:pStyle w:val="List"/>
      </w:pPr>
      <w:bookmarkStart w:id="361" w:name="_Hlk190701486"/>
      <w:r w:rsidRPr="00C36712">
        <w:rPr>
          <w:b/>
          <w:lang w:eastAsia="en-AU"/>
        </w:rPr>
        <w:t xml:space="preserve">Roadside assistance: </w:t>
      </w:r>
      <w:r w:rsidRPr="00C36712">
        <w:rPr>
          <w:lang w:eastAsia="en-AU"/>
        </w:rPr>
        <w:t>An outsourced company providing some or most of the following</w:t>
      </w:r>
      <w:r w:rsidR="002D4549">
        <w:rPr>
          <w:lang w:eastAsia="en-AU"/>
        </w:rPr>
        <w:t xml:space="preserve"> services</w:t>
      </w:r>
      <w:r w:rsidRPr="00C36712">
        <w:rPr>
          <w:lang w:eastAsia="en-AU"/>
        </w:rPr>
        <w:t>:</w:t>
      </w:r>
      <w:r w:rsidR="002D4549">
        <w:rPr>
          <w:lang w:eastAsia="en-AU"/>
        </w:rPr>
        <w:t xml:space="preserve"> </w:t>
      </w:r>
      <w:r w:rsidRPr="00C36712">
        <w:t>breakdown assistance; emergency</w:t>
      </w:r>
      <w:r w:rsidRPr="00C36712">
        <w:fldChar w:fldCharType="begin"/>
      </w:r>
      <w:r w:rsidRPr="00C36712">
        <w:instrText xml:space="preserve">emergency" </w:instrText>
      </w:r>
      <w:r w:rsidRPr="00C36712">
        <w:fldChar w:fldCharType="end"/>
      </w:r>
      <w:r w:rsidRPr="00C36712">
        <w:t xml:space="preserve"> fuel</w:t>
      </w:r>
      <w:r w:rsidR="00080A4A">
        <w:t>;</w:t>
      </w:r>
      <w:r w:rsidRPr="00C36712">
        <w:fldChar w:fldCharType="begin"/>
      </w:r>
      <w:r w:rsidRPr="00C36712">
        <w:instrText xml:space="preserve">fuel" </w:instrText>
      </w:r>
      <w:r w:rsidRPr="00C36712">
        <w:fldChar w:fldCharType="end"/>
      </w:r>
      <w:r w:rsidR="00080A4A">
        <w:t xml:space="preserve"> </w:t>
      </w:r>
      <w:r w:rsidRPr="00C36712">
        <w:t>assistance when keys locked in a car, or lost; minor repairs</w:t>
      </w:r>
      <w:r w:rsidRPr="00C36712">
        <w:fldChar w:fldCharType="begin"/>
      </w:r>
      <w:r w:rsidRPr="00C36712">
        <w:instrText xml:space="preserve">repairs" </w:instrText>
      </w:r>
      <w:r w:rsidRPr="00C36712">
        <w:fldChar w:fldCharType="end"/>
      </w:r>
      <w:r w:rsidRPr="00C36712">
        <w:t>; replacement batteries; towing; a private Fleet Parts and Service Locater; accident</w:t>
      </w:r>
      <w:r w:rsidRPr="00C36712">
        <w:fldChar w:fldCharType="begin"/>
      </w:r>
      <w:r w:rsidRPr="00C36712">
        <w:instrText xml:space="preserve">accident" </w:instrText>
      </w:r>
      <w:r w:rsidRPr="00C36712">
        <w:fldChar w:fldCharType="end"/>
      </w:r>
      <w:r w:rsidRPr="00C36712">
        <w:t xml:space="preserve"> procedures; emergency</w:t>
      </w:r>
      <w:r w:rsidRPr="00C36712">
        <w:fldChar w:fldCharType="begin"/>
      </w:r>
      <w:r w:rsidRPr="00C36712">
        <w:instrText xml:space="preserve">emergency" </w:instrText>
      </w:r>
      <w:r w:rsidRPr="00C36712">
        <w:fldChar w:fldCharType="end"/>
      </w:r>
      <w:r w:rsidRPr="00C36712">
        <w:t xml:space="preserve"> medical advice; emergency</w:t>
      </w:r>
      <w:r w:rsidRPr="00C36712">
        <w:fldChar w:fldCharType="begin"/>
      </w:r>
      <w:r w:rsidRPr="00C36712">
        <w:instrText xml:space="preserve">emergency" </w:instrText>
      </w:r>
      <w:r w:rsidRPr="00C36712">
        <w:fldChar w:fldCharType="end"/>
      </w:r>
      <w:r w:rsidRPr="00C36712">
        <w:t xml:space="preserve"> contact; and alternate travel arrangements.</w:t>
      </w:r>
    </w:p>
    <w:bookmarkEnd w:id="361"/>
    <w:p w14:paraId="622A7151" w14:textId="1B9CC7CE" w:rsidR="003B090E" w:rsidRPr="00C36712" w:rsidRDefault="003B090E" w:rsidP="00735881">
      <w:pPr>
        <w:pStyle w:val="List"/>
        <w:rPr>
          <w:lang w:eastAsia="en-AU"/>
        </w:rPr>
      </w:pPr>
      <w:r w:rsidRPr="00C36712">
        <w:rPr>
          <w:b/>
          <w:lang w:eastAsia="en-AU"/>
        </w:rPr>
        <w:t>Sport Utility Vehicle (SUV):</w:t>
      </w:r>
      <w:r w:rsidRPr="00C36712">
        <w:rPr>
          <w:lang w:eastAsia="en-AU"/>
        </w:rPr>
        <w:fldChar w:fldCharType="begin"/>
      </w:r>
      <w:r w:rsidRPr="00C36712">
        <w:rPr>
          <w:lang w:eastAsia="en-AU"/>
        </w:rPr>
        <w:instrText xml:space="preserve">SUV" </w:instrText>
      </w:r>
      <w:r w:rsidRPr="00C36712">
        <w:rPr>
          <w:lang w:eastAsia="en-AU"/>
        </w:rPr>
        <w:fldChar w:fldCharType="end"/>
      </w:r>
      <w:r w:rsidRPr="00C36712">
        <w:rPr>
          <w:b/>
          <w:lang w:eastAsia="en-AU"/>
        </w:rPr>
        <w:t xml:space="preserve"> </w:t>
      </w:r>
      <w:r w:rsidRPr="00C36712">
        <w:rPr>
          <w:lang w:eastAsia="en-AU"/>
        </w:rPr>
        <w:t>A station wagon style passenger vehicle with an upright cabin and seating position, fitted with all-wheel or two-wheel drive.</w:t>
      </w:r>
    </w:p>
    <w:p w14:paraId="114A2C83" w14:textId="77777777" w:rsidR="003B090E" w:rsidRPr="00C36712" w:rsidRDefault="003B090E" w:rsidP="00735881">
      <w:pPr>
        <w:pStyle w:val="List"/>
        <w:rPr>
          <w:lang w:eastAsia="en-AU"/>
        </w:rPr>
      </w:pPr>
      <w:r w:rsidRPr="00C36712">
        <w:rPr>
          <w:b/>
          <w:lang w:eastAsia="en-AU"/>
        </w:rPr>
        <w:t>State Purchase Contract (SPC):</w:t>
      </w:r>
      <w:r w:rsidRPr="00C36712">
        <w:rPr>
          <w:lang w:eastAsia="en-AU"/>
        </w:rPr>
        <w:t xml:space="preserve"> Refers to a mandatory standing offer agreement for departments for the purchase of goods and services, which is subject to VGPB procurement policies. The purpose of SPCs is to pursue WoVG contracts to achieve the best value for money outcomes and make best use of the state’s aggregated purchase power.</w:t>
      </w:r>
    </w:p>
    <w:p w14:paraId="6AF9D84C" w14:textId="78F74B20" w:rsidR="003B090E" w:rsidRPr="00C36712" w:rsidRDefault="003B090E" w:rsidP="00735881">
      <w:pPr>
        <w:pStyle w:val="List"/>
        <w:rPr>
          <w:lang w:eastAsia="en-AU"/>
        </w:rPr>
      </w:pPr>
      <w:r w:rsidRPr="00C36712">
        <w:rPr>
          <w:b/>
          <w:lang w:eastAsia="en-AU"/>
        </w:rPr>
        <w:t>Victorian Government Purchasing Board</w:t>
      </w:r>
      <w:r w:rsidRPr="00C36712">
        <w:rPr>
          <w:lang w:eastAsia="en-AU"/>
        </w:rPr>
        <w:fldChar w:fldCharType="begin"/>
      </w:r>
      <w:r w:rsidRPr="00C36712">
        <w:rPr>
          <w:lang w:eastAsia="en-AU"/>
        </w:rPr>
        <w:instrText xml:space="preserve">Victorian Government Purchasing Board" </w:instrText>
      </w:r>
      <w:r w:rsidRPr="00C36712">
        <w:rPr>
          <w:lang w:eastAsia="en-AU"/>
        </w:rPr>
        <w:fldChar w:fldCharType="end"/>
      </w:r>
      <w:r w:rsidRPr="00C36712">
        <w:rPr>
          <w:lang w:eastAsia="en-AU"/>
        </w:rPr>
        <w:t xml:space="preserve"> </w:t>
      </w:r>
      <w:r w:rsidRPr="00C36712">
        <w:rPr>
          <w:b/>
          <w:bCs/>
          <w:lang w:eastAsia="en-AU"/>
        </w:rPr>
        <w:t>(VGPB):</w:t>
      </w:r>
      <w:r w:rsidRPr="00C36712">
        <w:rPr>
          <w:b/>
          <w:lang w:eastAsia="en-AU"/>
        </w:rPr>
        <w:t xml:space="preserve"> </w:t>
      </w:r>
      <w:r w:rsidRPr="00C36712">
        <w:rPr>
          <w:lang w:eastAsia="en-AU"/>
        </w:rPr>
        <w:t>The Victorian Government Purchasing Board</w:t>
      </w:r>
      <w:r w:rsidRPr="00C36712">
        <w:rPr>
          <w:lang w:eastAsia="en-AU"/>
        </w:rPr>
        <w:fldChar w:fldCharType="begin"/>
      </w:r>
      <w:r w:rsidRPr="00C36712">
        <w:rPr>
          <w:lang w:eastAsia="en-AU"/>
        </w:rPr>
        <w:instrText xml:space="preserve">Victorian Government Purchasing Board" </w:instrText>
      </w:r>
      <w:r w:rsidRPr="00C36712">
        <w:rPr>
          <w:lang w:eastAsia="en-AU"/>
        </w:rPr>
        <w:fldChar w:fldCharType="end"/>
      </w:r>
      <w:r w:rsidRPr="00C36712">
        <w:rPr>
          <w:b/>
          <w:lang w:eastAsia="en-AU"/>
        </w:rPr>
        <w:t xml:space="preserve"> </w:t>
      </w:r>
      <w:r w:rsidR="006B4168">
        <w:rPr>
          <w:bCs/>
          <w:lang w:eastAsia="en-AU"/>
        </w:rPr>
        <w:t>sets the policies that govern procurement of non-construction goods and services across all Victorian government departments and some specified entities.</w:t>
      </w:r>
    </w:p>
    <w:sectPr w:rsidR="003B090E" w:rsidRPr="00C36712" w:rsidSect="004200F4">
      <w:headerReference w:type="default" r:id="rId65"/>
      <w:footerReference w:type="even" r:id="rId66"/>
      <w:footerReference w:type="default" r:id="rId67"/>
      <w:headerReference w:type="first" r:id="rId68"/>
      <w:footerReference w:type="first" r:id="rId69"/>
      <w:type w:val="continuous"/>
      <w:pgSz w:w="11900" w:h="16840" w:code="8"/>
      <w:pgMar w:top="1247" w:right="1701" w:bottom="851" w:left="1134" w:header="567" w:footer="680"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9E0955" w14:textId="77777777" w:rsidR="00D36311" w:rsidRDefault="00D36311" w:rsidP="002F6A6E">
      <w:r>
        <w:separator/>
      </w:r>
    </w:p>
    <w:p w14:paraId="02D8B7C2" w14:textId="77777777" w:rsidR="00D36311" w:rsidRDefault="00D36311"/>
    <w:p w14:paraId="4F0E3197" w14:textId="77777777" w:rsidR="00D36311" w:rsidRDefault="00D36311"/>
  </w:endnote>
  <w:endnote w:type="continuationSeparator" w:id="0">
    <w:p w14:paraId="59A2FBDE" w14:textId="77777777" w:rsidR="00D36311" w:rsidRDefault="00D36311" w:rsidP="002F6A6E">
      <w:r>
        <w:continuationSeparator/>
      </w:r>
    </w:p>
    <w:p w14:paraId="5CA55F2B" w14:textId="77777777" w:rsidR="00D36311" w:rsidRDefault="00D36311"/>
    <w:p w14:paraId="4F40E78F" w14:textId="77777777" w:rsidR="00D36311" w:rsidRDefault="00D36311"/>
  </w:endnote>
  <w:endnote w:type="continuationNotice" w:id="1">
    <w:p w14:paraId="0E5256E6" w14:textId="77777777" w:rsidR="00D36311" w:rsidRDefault="00D363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VIC">
    <w:altName w:val="Cambria"/>
    <w:panose1 w:val="00000500000000000000"/>
    <w:charset w:val="00"/>
    <w:family w:val="modern"/>
    <w:notTrueType/>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67D6A" w14:textId="7ECB9F4A" w:rsidR="0033647D" w:rsidRDefault="00320409" w:rsidP="002F6A6E">
    <w:r>
      <w:rPr>
        <w:noProof/>
      </w:rPr>
      <mc:AlternateContent>
        <mc:Choice Requires="wps">
          <w:drawing>
            <wp:anchor distT="0" distB="0" distL="0" distR="0" simplePos="0" relativeHeight="251658240" behindDoc="0" locked="0" layoutInCell="1" allowOverlap="1" wp14:anchorId="64AAE207" wp14:editId="0DD971C3">
              <wp:simplePos x="635" y="635"/>
              <wp:positionH relativeFrom="page">
                <wp:align>left</wp:align>
              </wp:positionH>
              <wp:positionV relativeFrom="page">
                <wp:align>bottom</wp:align>
              </wp:positionV>
              <wp:extent cx="443865" cy="443865"/>
              <wp:effectExtent l="0" t="0" r="2540" b="0"/>
              <wp:wrapNone/>
              <wp:docPr id="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90BE6D" w14:textId="5BE64D6A" w:rsidR="00320409" w:rsidRPr="00320409" w:rsidRDefault="00320409" w:rsidP="002F6A6E">
                          <w:pPr>
                            <w:rPr>
                              <w:noProof/>
                            </w:rPr>
                          </w:pPr>
                          <w:r w:rsidRPr="00320409">
                            <w:rPr>
                              <w:noProof/>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4AAE207" id="_x0000_t202" coordsize="21600,21600" o:spt="202" path="m,l,21600r21600,l21600,xe">
              <v:stroke joinstyle="miter"/>
              <v:path gradientshapeok="t" o:connecttype="rect"/>
            </v:shapetype>
            <v:shape id="Text Box 6" o:spid="_x0000_s1035" type="#_x0000_t202" alt="OFFICIAL"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5090BE6D" w14:textId="5BE64D6A" w:rsidR="00320409" w:rsidRPr="00320409" w:rsidRDefault="00320409" w:rsidP="002F6A6E">
                    <w:pPr>
                      <w:rPr>
                        <w:noProof/>
                      </w:rPr>
                    </w:pPr>
                    <w:r w:rsidRPr="00320409">
                      <w:rPr>
                        <w:noProof/>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1D926" w14:textId="10D677CB" w:rsidR="0033647D" w:rsidRPr="00157BA8" w:rsidRDefault="00042B65" w:rsidP="007E18CD">
    <w:pPr>
      <w:pStyle w:val="Heading9"/>
      <w:numPr>
        <w:ilvl w:val="0"/>
        <w:numId w:val="0"/>
      </w:numPr>
      <w:ind w:left="1584" w:right="1127" w:hanging="1584"/>
    </w:pPr>
    <w:r>
      <w:rPr>
        <w:noProof/>
      </w:rPr>
      <mc:AlternateContent>
        <mc:Choice Requires="wps">
          <w:drawing>
            <wp:anchor distT="0" distB="0" distL="114300" distR="114300" simplePos="0" relativeHeight="251658245" behindDoc="0" locked="0" layoutInCell="0" allowOverlap="1" wp14:anchorId="5E0147B2" wp14:editId="695EB7CE">
              <wp:simplePos x="0" y="0"/>
              <wp:positionH relativeFrom="page">
                <wp:posOffset>0</wp:posOffset>
              </wp:positionH>
              <wp:positionV relativeFrom="page">
                <wp:posOffset>10229215</wp:posOffset>
              </wp:positionV>
              <wp:extent cx="7556500" cy="273050"/>
              <wp:effectExtent l="0" t="0" r="0" b="12700"/>
              <wp:wrapNone/>
              <wp:docPr id="3" name="Text Box 3" descr="{&quot;HashCode&quot;:-1267603503,&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F93EC4" w14:textId="6EBB13D8" w:rsidR="00042B65" w:rsidRPr="00042B65" w:rsidRDefault="00042B65" w:rsidP="00042B65">
                          <w:pPr>
                            <w:spacing w:after="0"/>
                            <w:rPr>
                              <w:rFonts w:ascii="Calibri" w:hAnsi="Calibri" w:cs="Calibri"/>
                              <w:color w:val="000000"/>
                            </w:rPr>
                          </w:pPr>
                          <w:r w:rsidRPr="00042B65">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E0147B2" id="_x0000_t202" coordsize="21600,21600" o:spt="202" path="m,l,21600r21600,l21600,xe">
              <v:stroke joinstyle="miter"/>
              <v:path gradientshapeok="t" o:connecttype="rect"/>
            </v:shapetype>
            <v:shape id="Text Box 3" o:spid="_x0000_s1036" type="#_x0000_t202" alt="{&quot;HashCode&quot;:-1267603503,&quot;Height&quot;:842.0,&quot;Width&quot;:595.0,&quot;Placement&quot;:&quot;Footer&quot;,&quot;Index&quot;:&quot;Primary&quot;,&quot;Section&quot;:1,&quot;Top&quot;:0.0,&quot;Left&quot;:0.0}" style="position:absolute;left:0;text-align:left;margin-left:0;margin-top:805.45pt;width:595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" o:allowincell="f" filled="f" stroked="f" strokeweight=".5pt">
              <v:textbox inset="20pt,0,,0">
                <w:txbxContent>
                  <w:p w14:paraId="61F93EC4" w14:textId="6EBB13D8" w:rsidR="00042B65" w:rsidRPr="00042B65" w:rsidRDefault="00042B65" w:rsidP="00042B65">
                    <w:pPr>
                      <w:spacing w:after="0"/>
                      <w:rPr>
                        <w:rFonts w:ascii="Calibri" w:hAnsi="Calibri" w:cs="Calibri"/>
                        <w:color w:val="000000"/>
                      </w:rPr>
                    </w:pPr>
                    <w:r w:rsidRPr="00042B65">
                      <w:rPr>
                        <w:rFonts w:ascii="Calibri" w:hAnsi="Calibri" w:cs="Calibri"/>
                        <w:color w:val="000000"/>
                      </w:rPr>
                      <w:t>OFFICIAL</w:t>
                    </w:r>
                  </w:p>
                </w:txbxContent>
              </v:textbox>
              <w10:wrap anchorx="page" anchory="page"/>
            </v:shape>
          </w:pict>
        </mc:Fallback>
      </mc:AlternateContent>
    </w:r>
    <w:r w:rsidR="00B809B3">
      <w:rPr>
        <w:noProof/>
      </w:rPr>
      <mc:AlternateContent>
        <mc:Choice Requires="wps">
          <w:drawing>
            <wp:anchor distT="0" distB="0" distL="114300" distR="114300" simplePos="0" relativeHeight="251658243" behindDoc="0" locked="0" layoutInCell="0" allowOverlap="1" wp14:anchorId="66B68115" wp14:editId="6D9A4963">
              <wp:simplePos x="0" y="0"/>
              <wp:positionH relativeFrom="page">
                <wp:posOffset>0</wp:posOffset>
              </wp:positionH>
              <wp:positionV relativeFrom="page">
                <wp:posOffset>10229850</wp:posOffset>
              </wp:positionV>
              <wp:extent cx="7556500" cy="273050"/>
              <wp:effectExtent l="0" t="0" r="0" b="12700"/>
              <wp:wrapNone/>
              <wp:docPr id="1" name="Text Box 1" descr="{&quot;HashCode&quot;:-1267603503,&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5853F3" w14:textId="1B8537CE"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66B68115" id="Text Box 1" o:spid="_x0000_s1037" type="#_x0000_t202" alt="{&quot;HashCode&quot;:-1267603503,&quot;Height&quot;:842.0,&quot;Width&quot;:595.0,&quot;Placement&quot;:&quot;Footer&quot;,&quot;Index&quot;:&quot;Primary&quot;,&quot;Section&quot;:1,&quot;Top&quot;:0.0,&quot;Left&quot;:0.0}" style="position:absolute;left:0;text-align:left;margin-left:0;margin-top:805.5pt;width:595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" o:allowincell="f" filled="f" stroked="f" strokeweight=".5pt">
              <v:textbox inset="20pt,0,,0">
                <w:txbxContent>
                  <w:p w14:paraId="775853F3" w14:textId="1B8537CE"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v:textbox>
              <w10:wrap anchorx="page" anchory="page"/>
            </v:shape>
          </w:pict>
        </mc:Fallback>
      </mc:AlternateContent>
    </w:r>
    <w:r w:rsidR="001603D1">
      <w:rPr>
        <w:noProof/>
      </w:rPr>
      <w:drawing>
        <wp:anchor distT="0" distB="0" distL="114300" distR="114300" simplePos="0" relativeHeight="251658241" behindDoc="1" locked="0" layoutInCell="1" allowOverlap="1" wp14:anchorId="7C2BE8A3" wp14:editId="168A701C">
          <wp:simplePos x="0" y="0"/>
          <wp:positionH relativeFrom="page">
            <wp:posOffset>0</wp:posOffset>
          </wp:positionH>
          <wp:positionV relativeFrom="paragraph">
            <wp:posOffset>-9179</wp:posOffset>
          </wp:positionV>
          <wp:extent cx="7560000" cy="889411"/>
          <wp:effectExtent l="0" t="0" r="0" b="0"/>
          <wp:wrapNone/>
          <wp:docPr id="1068367610" name="Picture 1068367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r w:rsidR="00193CA3" w:rsidRPr="00157BA8">
      <w:fldChar w:fldCharType="begin"/>
    </w:r>
    <w:r w:rsidR="00193CA3" w:rsidRPr="00157BA8">
      <w:instrText xml:space="preserve"> PAGE   \* MERGEFORMAT </w:instrText>
    </w:r>
    <w:r w:rsidR="00193CA3" w:rsidRPr="00157BA8">
      <w:fldChar w:fldCharType="separate"/>
    </w:r>
    <w:r w:rsidR="00193CA3" w:rsidRPr="00157BA8">
      <w:t>3</w:t>
    </w:r>
    <w:r w:rsidR="00193CA3" w:rsidRPr="00157BA8">
      <w:fldChar w:fldCharType="end"/>
    </w:r>
    <w:bookmarkStart w:id="362" w:name="aliashNonProtectiveMarking2FooterPrimary"/>
    <w:r w:rsidR="00D5713E">
      <w:t xml:space="preserve"> </w:t>
    </w:r>
    <w:r w:rsidR="002F6A6E">
      <w:fldChar w:fldCharType="begin"/>
    </w:r>
    <w:r w:rsidR="002F6A6E">
      <w:instrText xml:space="preserve"> TITLE  \* MERGEFORMAT </w:instrText>
    </w:r>
    <w:r w:rsidR="002F6A6E">
      <w:fldChar w:fldCharType="end"/>
    </w:r>
    <w:bookmarkEnd w:id="362"/>
    <w:r w:rsidR="002F6A6E">
      <w:fldChar w:fldCharType="begin"/>
    </w:r>
    <w:r w:rsidR="002F6A6E">
      <w:instrText xml:space="preserve"> TITLE  \* MERGEFORMAT </w:instrText>
    </w:r>
    <w:r w:rsidR="002F6A6E">
      <w:fldChar w:fldCharType="end"/>
    </w:r>
    <w:r w:rsidR="002F6A6E">
      <w:fldChar w:fldCharType="begin"/>
    </w:r>
    <w:r w:rsidR="002F6A6E">
      <w:instrText xml:space="preserve"> TITLE  \* MERGEFORMAT </w:instrText>
    </w:r>
    <w:r w:rsidR="002F6A6E">
      <w:fldChar w:fldCharType="end"/>
    </w:r>
    <w:r w:rsidR="002F6A6E" w:rsidRPr="00157BA8">
      <w:t xml:space="preserve"> </w:t>
    </w:r>
    <w:fldSimple w:instr="TITLE  \* MERGEFORMAT">
      <w:r w:rsidR="005971BF">
        <w:t>Victorian Government Standard Motor Vehicle Requirements</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A4405" w14:textId="4ED486D3" w:rsidR="00B809B3" w:rsidRDefault="00042B65">
    <w:pPr>
      <w:pStyle w:val="Footer"/>
    </w:pPr>
    <w:r>
      <w:rPr>
        <w:noProof/>
      </w:rPr>
      <mc:AlternateContent>
        <mc:Choice Requires="wps">
          <w:drawing>
            <wp:anchor distT="0" distB="0" distL="114300" distR="114300" simplePos="0" relativeHeight="251658246" behindDoc="0" locked="0" layoutInCell="0" allowOverlap="1" wp14:anchorId="324D5FCD" wp14:editId="4DB6A77B">
              <wp:simplePos x="0" y="0"/>
              <wp:positionH relativeFrom="page">
                <wp:posOffset>0</wp:posOffset>
              </wp:positionH>
              <wp:positionV relativeFrom="page">
                <wp:posOffset>10229215</wp:posOffset>
              </wp:positionV>
              <wp:extent cx="7556500" cy="273050"/>
              <wp:effectExtent l="0" t="0" r="0" b="12700"/>
              <wp:wrapNone/>
              <wp:docPr id="4" name="Text Box 4" descr="{&quot;HashCode&quot;:-1267603503,&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E43DFB" w14:textId="4BBC1BA0" w:rsidR="00042B65" w:rsidRPr="00042B65" w:rsidRDefault="00042B65" w:rsidP="00042B65">
                          <w:pPr>
                            <w:spacing w:after="0"/>
                            <w:rPr>
                              <w:rFonts w:ascii="Calibri" w:hAnsi="Calibri" w:cs="Calibri"/>
                              <w:color w:val="000000"/>
                            </w:rPr>
                          </w:pPr>
                          <w:r w:rsidRPr="00042B65">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24D5FCD" id="_x0000_t202" coordsize="21600,21600" o:spt="202" path="m,l,21600r21600,l21600,xe">
              <v:stroke joinstyle="miter"/>
              <v:path gradientshapeok="t" o:connecttype="rect"/>
            </v:shapetype>
            <v:shape id="Text Box 4" o:spid="_x0000_s1038" type="#_x0000_t202" alt="{&quot;HashCode&quot;:-1267603503,&quot;Height&quot;:842.0,&quot;Width&quot;:595.0,&quot;Placement&quot;:&quot;Footer&quot;,&quot;Index&quot;:&quot;FirstPage&quot;,&quot;Section&quot;:1,&quot;Top&quot;:0.0,&quot;Left&quot;:0.0}" style="position:absolute;margin-left:0;margin-top:805.45pt;width:595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" o:allowincell="f" filled="f" stroked="f" strokeweight=".5pt">
              <v:textbox inset="20pt,0,,0">
                <w:txbxContent>
                  <w:p w14:paraId="09E43DFB" w14:textId="4BBC1BA0" w:rsidR="00042B65" w:rsidRPr="00042B65" w:rsidRDefault="00042B65" w:rsidP="00042B65">
                    <w:pPr>
                      <w:spacing w:after="0"/>
                      <w:rPr>
                        <w:rFonts w:ascii="Calibri" w:hAnsi="Calibri" w:cs="Calibri"/>
                        <w:color w:val="000000"/>
                      </w:rPr>
                    </w:pPr>
                    <w:r w:rsidRPr="00042B65">
                      <w:rPr>
                        <w:rFonts w:ascii="Calibri" w:hAnsi="Calibri" w:cs="Calibri"/>
                        <w:color w:val="000000"/>
                      </w:rPr>
                      <w:t>OFFICIAL</w:t>
                    </w:r>
                  </w:p>
                </w:txbxContent>
              </v:textbox>
              <w10:wrap anchorx="page" anchory="page"/>
            </v:shape>
          </w:pict>
        </mc:Fallback>
      </mc:AlternateContent>
    </w:r>
    <w:r w:rsidR="00B809B3">
      <w:rPr>
        <w:noProof/>
      </w:rPr>
      <mc:AlternateContent>
        <mc:Choice Requires="wps">
          <w:drawing>
            <wp:anchor distT="0" distB="0" distL="114300" distR="114300" simplePos="0" relativeHeight="251658244" behindDoc="0" locked="0" layoutInCell="0" allowOverlap="1" wp14:anchorId="4A453840" wp14:editId="50A60E9D">
              <wp:simplePos x="0" y="0"/>
              <wp:positionH relativeFrom="page">
                <wp:posOffset>0</wp:posOffset>
              </wp:positionH>
              <wp:positionV relativeFrom="page">
                <wp:posOffset>10229850</wp:posOffset>
              </wp:positionV>
              <wp:extent cx="7556500" cy="273050"/>
              <wp:effectExtent l="0" t="0" r="0" b="12700"/>
              <wp:wrapNone/>
              <wp:docPr id="2" name="Text Box 2" descr="{&quot;HashCode&quot;:-1267603503,&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19AC1D" w14:textId="715E1808"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4A453840" id="Text Box 2" o:spid="_x0000_s1039" type="#_x0000_t202" alt="{&quot;HashCode&quot;:-1267603503,&quot;Height&quot;:842.0,&quot;Width&quot;:595.0,&quot;Placement&quot;:&quot;Footer&quot;,&quot;Index&quot;:&quot;FirstPage&quot;,&quot;Section&quot;:1,&quot;Top&quot;:0.0,&quot;Left&quot;:0.0}" style="position:absolute;margin-left:0;margin-top:805.5pt;width:595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" o:allowincell="f" filled="f" stroked="f" strokeweight=".5pt">
              <v:textbox inset="20pt,0,,0">
                <w:txbxContent>
                  <w:p w14:paraId="7F19AC1D" w14:textId="715E1808"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4239CC" w14:textId="77777777" w:rsidR="00D36311" w:rsidRDefault="00D36311" w:rsidP="002F6A6E">
      <w:r>
        <w:separator/>
      </w:r>
    </w:p>
    <w:p w14:paraId="2EB03C60" w14:textId="77777777" w:rsidR="00D36311" w:rsidRDefault="00D36311"/>
    <w:p w14:paraId="3A08EC9E" w14:textId="77777777" w:rsidR="00D36311" w:rsidRDefault="00D36311"/>
  </w:footnote>
  <w:footnote w:type="continuationSeparator" w:id="0">
    <w:p w14:paraId="1CBF6290" w14:textId="77777777" w:rsidR="00D36311" w:rsidRDefault="00D36311" w:rsidP="002F6A6E">
      <w:r>
        <w:continuationSeparator/>
      </w:r>
    </w:p>
    <w:p w14:paraId="7534E322" w14:textId="77777777" w:rsidR="00D36311" w:rsidRDefault="00D36311"/>
    <w:p w14:paraId="08FA91BB" w14:textId="77777777" w:rsidR="00D36311" w:rsidRDefault="00D36311"/>
  </w:footnote>
  <w:footnote w:type="continuationNotice" w:id="1">
    <w:p w14:paraId="3D771832" w14:textId="77777777" w:rsidR="00D36311" w:rsidRDefault="00D3631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27ABC" w14:textId="3B8E1F70" w:rsidR="0033647D" w:rsidRDefault="005B5273" w:rsidP="002F6A6E">
    <w:r w:rsidRPr="00490CCD">
      <w:rPr>
        <w:noProof/>
        <w:color w:val="FFFFFF" w:themeColor="background1"/>
        <w:sz w:val="18"/>
        <w:szCs w:val="18"/>
      </w:rPr>
      <w:drawing>
        <wp:anchor distT="0" distB="0" distL="114300" distR="114300" simplePos="0" relativeHeight="251658242" behindDoc="1" locked="0" layoutInCell="1" allowOverlap="1" wp14:anchorId="24D7F0ED" wp14:editId="4D6BAED5">
          <wp:simplePos x="0" y="0"/>
          <wp:positionH relativeFrom="page">
            <wp:posOffset>1270</wp:posOffset>
          </wp:positionH>
          <wp:positionV relativeFrom="page">
            <wp:posOffset>0</wp:posOffset>
          </wp:positionV>
          <wp:extent cx="7570371" cy="360000"/>
          <wp:effectExtent l="0" t="0" r="0" b="0"/>
          <wp:wrapNone/>
          <wp:docPr id="255393131" name="Picture 25539313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rotWithShape="1">
                  <a:blip r:embed="rId1">
                    <a:extLst>
                      <a:ext uri="{28A0092B-C50C-407E-A947-70E740481C1C}">
                        <a14:useLocalDpi xmlns:a14="http://schemas.microsoft.com/office/drawing/2010/main" val="0"/>
                      </a:ext>
                    </a:extLst>
                  </a:blip>
                  <a:srcRect t="54544" b="20407"/>
                  <a:stretch/>
                </pic:blipFill>
                <pic:spPr bwMode="auto">
                  <a:xfrm>
                    <a:off x="0" y="0"/>
                    <a:ext cx="7570371" cy="3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43DFC" w14:textId="59EAE1AF" w:rsidR="00A23B14" w:rsidRDefault="008142D6" w:rsidP="00985C4E">
    <w:pPr>
      <w:pStyle w:val="Header"/>
      <w:tabs>
        <w:tab w:val="clear" w:pos="4513"/>
        <w:tab w:val="clear" w:pos="9026"/>
        <w:tab w:val="left" w:pos="2053"/>
      </w:tabs>
    </w:pPr>
    <w:r w:rsidRPr="001C74DF">
      <w:rPr>
        <w:noProof/>
      </w:rPr>
      <w:drawing>
        <wp:anchor distT="0" distB="0" distL="114300" distR="114300" simplePos="0" relativeHeight="251662343" behindDoc="1" locked="0" layoutInCell="1" allowOverlap="1" wp14:anchorId="34D2040A" wp14:editId="3AAC7CED">
          <wp:simplePos x="0" y="0"/>
          <wp:positionH relativeFrom="page">
            <wp:align>left</wp:align>
          </wp:positionH>
          <wp:positionV relativeFrom="page">
            <wp:align>center</wp:align>
          </wp:positionV>
          <wp:extent cx="7560000" cy="10684800"/>
          <wp:effectExtent l="0" t="0" r="3175" b="2540"/>
          <wp:wrapNone/>
          <wp:docPr id="485136934" name="Picture 485136934"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a:extLst>
                    <a:ext uri="{FAA26D3D-D897-4be2-8F04-BA451C77F1D7}">
                      <ma14:placeholderFlag xmlns:arto="http://schemas.microsoft.com/office/word/2006/arto"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985C4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10FAD"/>
    <w:multiLevelType w:val="hybridMultilevel"/>
    <w:tmpl w:val="1FD20DD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0543A08"/>
    <w:multiLevelType w:val="hybridMultilevel"/>
    <w:tmpl w:val="0864673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3BA2877"/>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4EB6383"/>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85D05B2"/>
    <w:multiLevelType w:val="hybridMultilevel"/>
    <w:tmpl w:val="6B3C35F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9CE57B2"/>
    <w:multiLevelType w:val="hybridMultilevel"/>
    <w:tmpl w:val="7B760514"/>
    <w:lvl w:ilvl="0" w:tplc="11903C84">
      <w:start w:val="1"/>
      <w:numFmt w:val="bullet"/>
      <w:pStyle w:val="List"/>
      <w:lvlText w:val=""/>
      <w:lvlJc w:val="left"/>
      <w:pPr>
        <w:ind w:left="284" w:hanging="284"/>
      </w:pPr>
      <w:rPr>
        <w:rFonts w:ascii="Wingdings" w:hAnsi="Wingdings" w:cs="Wingdings" w:hint="default"/>
        <w:b w:val="0"/>
        <w:i w:val="0"/>
        <w:color w:val="0075BD" w:themeColor="accent2"/>
        <w:w w:val="100"/>
        <w:sz w:val="18"/>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0E33743C"/>
    <w:multiLevelType w:val="hybridMultilevel"/>
    <w:tmpl w:val="8CCAC484"/>
    <w:lvl w:ilvl="0" w:tplc="C2E2F26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FA556CC"/>
    <w:multiLevelType w:val="hybridMultilevel"/>
    <w:tmpl w:val="4A840E3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0425F22"/>
    <w:multiLevelType w:val="hybridMultilevel"/>
    <w:tmpl w:val="D98450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23127F7"/>
    <w:multiLevelType w:val="hybridMultilevel"/>
    <w:tmpl w:val="BBD0957A"/>
    <w:lvl w:ilvl="0" w:tplc="657EEE78">
      <w:start w:val="12"/>
      <w:numFmt w:val="bullet"/>
      <w:lvlText w:val=""/>
      <w:lvlJc w:val="left"/>
      <w:pPr>
        <w:ind w:left="720" w:hanging="360"/>
      </w:pPr>
      <w:rPr>
        <w:rFonts w:ascii="Symbol" w:eastAsia="Times" w:hAnsi="Symbol" w:cs="Arial" w:hint="default"/>
        <w:b w:val="0"/>
        <w:color w:val="000000" w:themeColor="text1"/>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31F4ED0"/>
    <w:multiLevelType w:val="hybridMultilevel"/>
    <w:tmpl w:val="93722AD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59105CC"/>
    <w:multiLevelType w:val="hybridMultilevel"/>
    <w:tmpl w:val="4EDCDC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A715B1"/>
    <w:multiLevelType w:val="hybridMultilevel"/>
    <w:tmpl w:val="9A5C31C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85D556E"/>
    <w:multiLevelType w:val="hybridMultilevel"/>
    <w:tmpl w:val="42480F5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8F36046"/>
    <w:multiLevelType w:val="hybridMultilevel"/>
    <w:tmpl w:val="3698CE8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97E1DAB"/>
    <w:multiLevelType w:val="hybridMultilevel"/>
    <w:tmpl w:val="A134DAE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AB53C8B"/>
    <w:multiLevelType w:val="hybridMultilevel"/>
    <w:tmpl w:val="B5A61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DD4737D"/>
    <w:multiLevelType w:val="multilevel"/>
    <w:tmpl w:val="9E968C0E"/>
    <w:lvl w:ilvl="0">
      <w:start w:val="1"/>
      <w:numFmt w:val="lowerLetter"/>
      <w:lvlText w:val="%1)"/>
      <w:lvlJc w:val="left"/>
      <w:pPr>
        <w:tabs>
          <w:tab w:val="num" w:pos="360"/>
        </w:tabs>
        <w:ind w:left="360" w:hanging="360"/>
      </w:pPr>
      <w:rPr>
        <w:rFonts w:hint="default"/>
      </w:rPr>
    </w:lvl>
    <w:lvl w:ilvl="1">
      <w:start w:val="1"/>
      <w:numFmt w:val="lowerRoman"/>
      <w:lvlText w:val="(%2)"/>
      <w:lvlJc w:val="left"/>
      <w:pPr>
        <w:tabs>
          <w:tab w:val="num" w:pos="864"/>
        </w:tabs>
        <w:ind w:left="720" w:hanging="360"/>
      </w:pPr>
      <w:rPr>
        <w:rFonts w:hint="default"/>
      </w:rPr>
    </w:lvl>
    <w:lvl w:ilvl="2">
      <w:start w:val="1"/>
      <w:numFmt w:val="decimal"/>
      <w:lvlText w:val="%3."/>
      <w:lvlJc w:val="left"/>
      <w:pPr>
        <w:tabs>
          <w:tab w:val="num" w:pos="5545"/>
        </w:tabs>
        <w:ind w:left="5545" w:hanging="1008"/>
      </w:pPr>
      <w:rPr>
        <w:rFonts w:hint="default"/>
      </w:rPr>
    </w:lvl>
    <w:lvl w:ilvl="3">
      <w:start w:val="1"/>
      <w:numFmt w:val="decimal"/>
      <w:lvlText w:val="%3.%4"/>
      <w:lvlJc w:val="left"/>
      <w:pPr>
        <w:tabs>
          <w:tab w:val="num" w:pos="1008"/>
        </w:tabs>
        <w:ind w:left="1008" w:hanging="1008"/>
      </w:pPr>
      <w:rPr>
        <w:rFonts w:hint="default"/>
      </w:rPr>
    </w:lvl>
    <w:lvl w:ilvl="4">
      <w:start w:val="1"/>
      <w:numFmt w:val="decimal"/>
      <w:lvlRestart w:val="1"/>
      <w:lvlText w:val="%3.%4.%5"/>
      <w:lvlJc w:val="left"/>
      <w:pPr>
        <w:tabs>
          <w:tab w:val="num" w:pos="1008"/>
        </w:tabs>
        <w:ind w:left="1008" w:hanging="1008"/>
      </w:pPr>
      <w:rPr>
        <w:rFonts w:hint="default"/>
      </w:rPr>
    </w:lvl>
    <w:lvl w:ilvl="5">
      <w:start w:val="1"/>
      <w:numFmt w:val="decimal"/>
      <w:lvlText w:val="%3.%4.%5.%6"/>
      <w:lvlJc w:val="left"/>
      <w:pPr>
        <w:tabs>
          <w:tab w:val="num" w:pos="1008"/>
        </w:tabs>
        <w:ind w:left="1008" w:hanging="1008"/>
      </w:pPr>
      <w:rPr>
        <w:rFonts w:hint="default"/>
      </w:rPr>
    </w:lvl>
    <w:lvl w:ilvl="6">
      <w:start w:val="1"/>
      <w:numFmt w:val="lowerLetter"/>
      <w:lvlText w:val="(%7)"/>
      <w:lvlJc w:val="left"/>
      <w:pPr>
        <w:tabs>
          <w:tab w:val="num" w:pos="1512"/>
        </w:tabs>
        <w:ind w:left="1512" w:hanging="504"/>
      </w:pPr>
      <w:rPr>
        <w:rFonts w:hint="default"/>
      </w:rPr>
    </w:lvl>
    <w:lvl w:ilvl="7">
      <w:start w:val="1"/>
      <w:numFmt w:val="lowerRoman"/>
      <w:lvlText w:val="(%8)"/>
      <w:lvlJc w:val="left"/>
      <w:pPr>
        <w:tabs>
          <w:tab w:val="num" w:pos="2016"/>
        </w:tabs>
        <w:ind w:left="2016" w:hanging="504"/>
      </w:pPr>
      <w:rPr>
        <w:rFonts w:hint="default"/>
      </w:rPr>
    </w:lvl>
    <w:lvl w:ilvl="8">
      <w:start w:val="1"/>
      <w:numFmt w:val="decimal"/>
      <w:lvlText w:val="%9."/>
      <w:lvlJc w:val="left"/>
      <w:pPr>
        <w:tabs>
          <w:tab w:val="num" w:pos="1008"/>
        </w:tabs>
        <w:ind w:left="1512" w:hanging="504"/>
      </w:pPr>
      <w:rPr>
        <w:rFonts w:hint="default"/>
      </w:rPr>
    </w:lvl>
  </w:abstractNum>
  <w:abstractNum w:abstractNumId="18" w15:restartNumberingAfterBreak="0">
    <w:nsid w:val="1DF90D86"/>
    <w:multiLevelType w:val="hybridMultilevel"/>
    <w:tmpl w:val="2112F2E8"/>
    <w:lvl w:ilvl="0" w:tplc="657EEE78">
      <w:start w:val="12"/>
      <w:numFmt w:val="bullet"/>
      <w:lvlText w:val=""/>
      <w:lvlJc w:val="left"/>
      <w:pPr>
        <w:ind w:left="473" w:hanging="360"/>
      </w:pPr>
      <w:rPr>
        <w:rFonts w:ascii="Symbol" w:eastAsia="Times" w:hAnsi="Symbol" w:cs="Arial" w:hint="default"/>
        <w:b w:val="0"/>
        <w:color w:val="000000" w:themeColor="text1"/>
        <w:sz w:val="22"/>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19" w15:restartNumberingAfterBreak="0">
    <w:nsid w:val="1ED45840"/>
    <w:multiLevelType w:val="hybridMultilevel"/>
    <w:tmpl w:val="A0AEB14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FCB7787"/>
    <w:multiLevelType w:val="multilevel"/>
    <w:tmpl w:val="EE5AABDA"/>
    <w:lvl w:ilvl="0">
      <w:start w:val="1"/>
      <w:numFmt w:val="decimal"/>
      <w:pStyle w:val="ListNumber"/>
      <w:lvlText w:val="%1."/>
      <w:lvlJc w:val="left"/>
      <w:pPr>
        <w:tabs>
          <w:tab w:val="num" w:pos="1077"/>
        </w:tabs>
        <w:ind w:left="1077" w:hanging="283"/>
      </w:pPr>
      <w:rPr>
        <w:rFonts w:ascii="Calibri" w:hAnsi="Calibri"/>
        <w:b w:val="0"/>
        <w:i w:val="0"/>
        <w:sz w:val="22"/>
      </w:rPr>
    </w:lvl>
    <w:lvl w:ilvl="1">
      <w:start w:val="1"/>
      <w:numFmt w:val="lowerLetter"/>
      <w:pStyle w:val="ListNumber2"/>
      <w:lvlText w:val="%2)"/>
      <w:lvlJc w:val="left"/>
      <w:pPr>
        <w:tabs>
          <w:tab w:val="num" w:pos="1361"/>
        </w:tabs>
        <w:ind w:left="1361" w:hanging="284"/>
      </w:pPr>
      <w:rPr>
        <w:rFonts w:ascii="Calibri" w:hAnsi="Calibri"/>
        <w:b w:val="0"/>
        <w:i w:val="0"/>
        <w:sz w:val="22"/>
      </w:rPr>
    </w:lvl>
    <w:lvl w:ilvl="2">
      <w:start w:val="1"/>
      <w:numFmt w:val="lowerRoman"/>
      <w:pStyle w:val="ListNumber3"/>
      <w:lvlText w:val="%3."/>
      <w:lvlJc w:val="left"/>
      <w:pPr>
        <w:tabs>
          <w:tab w:val="num" w:pos="1644"/>
        </w:tabs>
        <w:ind w:left="1644" w:hanging="283"/>
      </w:pPr>
      <w:rPr>
        <w:rFonts w:ascii="Calibri" w:hAnsi="Calibri"/>
        <w:b w:val="0"/>
        <w:i w:val="0"/>
        <w:sz w:val="22"/>
      </w:rPr>
    </w:lvl>
    <w:lvl w:ilvl="3">
      <w:start w:val="1"/>
      <w:numFmt w:val="decimal"/>
      <w:lvlText w:val="–"/>
      <w:lvlJc w:val="left"/>
      <w:pPr>
        <w:tabs>
          <w:tab w:val="num" w:pos="1928"/>
        </w:tabs>
        <w:ind w:left="1928" w:hanging="284"/>
      </w:pPr>
      <w:rPr>
        <w:rFonts w:ascii="Calibri" w:hAnsi="Calibri"/>
        <w:b w:val="0"/>
        <w:i w:val="0"/>
        <w:sz w:val="22"/>
      </w:rPr>
    </w:lvl>
    <w:lvl w:ilvl="4">
      <w:start w:val="1"/>
      <w:numFmt w:val="decimal"/>
      <w:lvlText w:val="–"/>
      <w:lvlJc w:val="left"/>
      <w:pPr>
        <w:tabs>
          <w:tab w:val="num" w:pos="2211"/>
        </w:tabs>
        <w:ind w:left="2211" w:hanging="283"/>
      </w:pPr>
      <w:rPr>
        <w:rFonts w:ascii="Calibri" w:hAnsi="Calibri"/>
        <w:b w:val="0"/>
        <w:i w:val="0"/>
        <w:sz w:val="22"/>
      </w:rPr>
    </w:lvl>
    <w:lvl w:ilvl="5">
      <w:start w:val="1"/>
      <w:numFmt w:val="decimal"/>
      <w:lvlText w:val="–"/>
      <w:lvlJc w:val="left"/>
      <w:pPr>
        <w:tabs>
          <w:tab w:val="num" w:pos="2495"/>
        </w:tabs>
        <w:ind w:left="2495" w:hanging="284"/>
      </w:pPr>
      <w:rPr>
        <w:rFonts w:ascii="Calibri" w:hAnsi="Calibri"/>
        <w:b w:val="0"/>
        <w:i w:val="0"/>
        <w:sz w:val="22"/>
      </w:rPr>
    </w:lvl>
    <w:lvl w:ilvl="6">
      <w:start w:val="1"/>
      <w:numFmt w:val="decimal"/>
      <w:lvlText w:val="–"/>
      <w:lvlJc w:val="left"/>
      <w:pPr>
        <w:tabs>
          <w:tab w:val="num" w:pos="2778"/>
        </w:tabs>
        <w:ind w:left="2778" w:hanging="283"/>
      </w:pPr>
      <w:rPr>
        <w:rFonts w:ascii="Calibri" w:hAnsi="Calibri"/>
        <w:b w:val="0"/>
        <w:i w:val="0"/>
        <w:sz w:val="22"/>
      </w:rPr>
    </w:lvl>
    <w:lvl w:ilvl="7">
      <w:start w:val="1"/>
      <w:numFmt w:val="decimal"/>
      <w:lvlText w:val="–"/>
      <w:lvlJc w:val="left"/>
      <w:pPr>
        <w:tabs>
          <w:tab w:val="num" w:pos="3062"/>
        </w:tabs>
        <w:ind w:left="3062" w:hanging="284"/>
      </w:pPr>
      <w:rPr>
        <w:rFonts w:ascii="Calibri" w:hAnsi="Calibri"/>
        <w:b w:val="0"/>
        <w:i w:val="0"/>
        <w:sz w:val="22"/>
      </w:rPr>
    </w:lvl>
    <w:lvl w:ilvl="8">
      <w:start w:val="1"/>
      <w:numFmt w:val="decimal"/>
      <w:lvlText w:val="–"/>
      <w:lvlJc w:val="left"/>
      <w:pPr>
        <w:tabs>
          <w:tab w:val="num" w:pos="3345"/>
        </w:tabs>
        <w:ind w:left="3345" w:hanging="283"/>
      </w:pPr>
      <w:rPr>
        <w:rFonts w:ascii="Calibri" w:hAnsi="Calibri"/>
        <w:b w:val="0"/>
        <w:i w:val="0"/>
        <w:sz w:val="22"/>
      </w:rPr>
    </w:lvl>
  </w:abstractNum>
  <w:abstractNum w:abstractNumId="21" w15:restartNumberingAfterBreak="0">
    <w:nsid w:val="209407EE"/>
    <w:multiLevelType w:val="multilevel"/>
    <w:tmpl w:val="37FC3D68"/>
    <w:lvl w:ilvl="0">
      <w:start w:val="1"/>
      <w:numFmt w:val="lowerLetter"/>
      <w:lvlText w:val="(%1)"/>
      <w:lvlJc w:val="left"/>
      <w:pPr>
        <w:ind w:left="380" w:hanging="380"/>
      </w:pPr>
      <w:rPr>
        <w:rFonts w:hint="default"/>
      </w:rPr>
    </w:lvl>
    <w:lvl w:ilvl="1">
      <w:start w:val="1"/>
      <w:numFmt w:val="lowerRoman"/>
      <w:lvlText w:val="(%2)"/>
      <w:lvlJc w:val="left"/>
      <w:pPr>
        <w:ind w:left="760" w:hanging="380"/>
      </w:pPr>
      <w:rPr>
        <w:rFonts w:hint="default"/>
      </w:rPr>
    </w:lvl>
    <w:lvl w:ilvl="2">
      <w:start w:val="1"/>
      <w:numFmt w:val="decimal"/>
      <w:lvlText w:val="(%3)"/>
      <w:lvlJc w:val="right"/>
      <w:pPr>
        <w:ind w:left="1140" w:hanging="380"/>
      </w:pPr>
      <w:rPr>
        <w:rFonts w:hint="default"/>
      </w:rPr>
    </w:lvl>
    <w:lvl w:ilvl="3">
      <w:start w:val="1"/>
      <w:numFmt w:val="decimal"/>
      <w:lvlText w:val="%4."/>
      <w:lvlJc w:val="left"/>
      <w:pPr>
        <w:ind w:left="1520" w:hanging="380"/>
      </w:pPr>
      <w:rPr>
        <w:rFonts w:hint="default"/>
      </w:rPr>
    </w:lvl>
    <w:lvl w:ilvl="4">
      <w:start w:val="1"/>
      <w:numFmt w:val="lowerLetter"/>
      <w:lvlText w:val="%5."/>
      <w:lvlJc w:val="left"/>
      <w:pPr>
        <w:ind w:left="1900" w:hanging="380"/>
      </w:pPr>
      <w:rPr>
        <w:rFonts w:hint="default"/>
      </w:rPr>
    </w:lvl>
    <w:lvl w:ilvl="5">
      <w:start w:val="1"/>
      <w:numFmt w:val="lowerRoman"/>
      <w:lvlText w:val="%6."/>
      <w:lvlJc w:val="right"/>
      <w:pPr>
        <w:ind w:left="2280" w:hanging="380"/>
      </w:pPr>
      <w:rPr>
        <w:rFonts w:hint="default"/>
      </w:rPr>
    </w:lvl>
    <w:lvl w:ilvl="6">
      <w:start w:val="1"/>
      <w:numFmt w:val="decimal"/>
      <w:lvlText w:val="%7."/>
      <w:lvlJc w:val="left"/>
      <w:pPr>
        <w:ind w:left="2660" w:hanging="380"/>
      </w:pPr>
      <w:rPr>
        <w:rFonts w:hint="default"/>
      </w:rPr>
    </w:lvl>
    <w:lvl w:ilvl="7">
      <w:start w:val="1"/>
      <w:numFmt w:val="lowerLetter"/>
      <w:lvlText w:val="%8."/>
      <w:lvlJc w:val="left"/>
      <w:pPr>
        <w:ind w:left="3040" w:hanging="380"/>
      </w:pPr>
      <w:rPr>
        <w:rFonts w:hint="default"/>
      </w:rPr>
    </w:lvl>
    <w:lvl w:ilvl="8">
      <w:start w:val="1"/>
      <w:numFmt w:val="lowerRoman"/>
      <w:lvlText w:val="%9."/>
      <w:lvlJc w:val="right"/>
      <w:pPr>
        <w:ind w:left="3420" w:hanging="380"/>
      </w:pPr>
      <w:rPr>
        <w:rFonts w:hint="default"/>
      </w:rPr>
    </w:lvl>
  </w:abstractNum>
  <w:abstractNum w:abstractNumId="22" w15:restartNumberingAfterBreak="0">
    <w:nsid w:val="20CD07EE"/>
    <w:multiLevelType w:val="hybridMultilevel"/>
    <w:tmpl w:val="F00CAE04"/>
    <w:lvl w:ilvl="0" w:tplc="657EEE78">
      <w:start w:val="12"/>
      <w:numFmt w:val="bullet"/>
      <w:lvlText w:val=""/>
      <w:lvlJc w:val="left"/>
      <w:pPr>
        <w:ind w:left="720" w:hanging="360"/>
      </w:pPr>
      <w:rPr>
        <w:rFonts w:ascii="Symbol" w:eastAsia="Times" w:hAnsi="Symbol" w:cs="Arial" w:hint="default"/>
        <w:b w:val="0"/>
        <w:color w:val="000000" w:themeColor="text1"/>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2AC6BA1"/>
    <w:multiLevelType w:val="hybridMultilevel"/>
    <w:tmpl w:val="B3706AB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39F4F4C"/>
    <w:multiLevelType w:val="hybridMultilevel"/>
    <w:tmpl w:val="B592339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46334D0"/>
    <w:multiLevelType w:val="hybridMultilevel"/>
    <w:tmpl w:val="BF4698D4"/>
    <w:lvl w:ilvl="0" w:tplc="9E3AC456">
      <w:start w:val="1"/>
      <w:numFmt w:val="lowerLetter"/>
      <w:lvlText w:val="%1)"/>
      <w:lvlJc w:val="left"/>
      <w:pPr>
        <w:ind w:left="1020" w:hanging="360"/>
      </w:pPr>
    </w:lvl>
    <w:lvl w:ilvl="1" w:tplc="CCCA0210">
      <w:start w:val="1"/>
      <w:numFmt w:val="lowerLetter"/>
      <w:lvlText w:val="%2)"/>
      <w:lvlJc w:val="left"/>
      <w:pPr>
        <w:ind w:left="1020" w:hanging="360"/>
      </w:pPr>
    </w:lvl>
    <w:lvl w:ilvl="2" w:tplc="9D2888F8">
      <w:start w:val="1"/>
      <w:numFmt w:val="lowerLetter"/>
      <w:lvlText w:val="%3)"/>
      <w:lvlJc w:val="left"/>
      <w:pPr>
        <w:ind w:left="1020" w:hanging="360"/>
      </w:pPr>
    </w:lvl>
    <w:lvl w:ilvl="3" w:tplc="23A01392">
      <w:start w:val="1"/>
      <w:numFmt w:val="lowerLetter"/>
      <w:lvlText w:val="%4)"/>
      <w:lvlJc w:val="left"/>
      <w:pPr>
        <w:ind w:left="1020" w:hanging="360"/>
      </w:pPr>
    </w:lvl>
    <w:lvl w:ilvl="4" w:tplc="27BA7E44">
      <w:start w:val="1"/>
      <w:numFmt w:val="lowerLetter"/>
      <w:lvlText w:val="%5)"/>
      <w:lvlJc w:val="left"/>
      <w:pPr>
        <w:ind w:left="1020" w:hanging="360"/>
      </w:pPr>
    </w:lvl>
    <w:lvl w:ilvl="5" w:tplc="66A8CC5E">
      <w:start w:val="1"/>
      <w:numFmt w:val="lowerLetter"/>
      <w:lvlText w:val="%6)"/>
      <w:lvlJc w:val="left"/>
      <w:pPr>
        <w:ind w:left="1020" w:hanging="360"/>
      </w:pPr>
    </w:lvl>
    <w:lvl w:ilvl="6" w:tplc="CD223DFC">
      <w:start w:val="1"/>
      <w:numFmt w:val="lowerLetter"/>
      <w:lvlText w:val="%7)"/>
      <w:lvlJc w:val="left"/>
      <w:pPr>
        <w:ind w:left="1020" w:hanging="360"/>
      </w:pPr>
    </w:lvl>
    <w:lvl w:ilvl="7" w:tplc="55F63080">
      <w:start w:val="1"/>
      <w:numFmt w:val="lowerLetter"/>
      <w:lvlText w:val="%8)"/>
      <w:lvlJc w:val="left"/>
      <w:pPr>
        <w:ind w:left="1020" w:hanging="360"/>
      </w:pPr>
    </w:lvl>
    <w:lvl w:ilvl="8" w:tplc="2EC0F7CC">
      <w:start w:val="1"/>
      <w:numFmt w:val="lowerLetter"/>
      <w:lvlText w:val="%9)"/>
      <w:lvlJc w:val="left"/>
      <w:pPr>
        <w:ind w:left="1020" w:hanging="360"/>
      </w:pPr>
    </w:lvl>
  </w:abstractNum>
  <w:abstractNum w:abstractNumId="26" w15:restartNumberingAfterBreak="0">
    <w:nsid w:val="25D046BC"/>
    <w:multiLevelType w:val="hybridMultilevel"/>
    <w:tmpl w:val="990E304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6456FFD"/>
    <w:multiLevelType w:val="multilevel"/>
    <w:tmpl w:val="9ED24C28"/>
    <w:lvl w:ilvl="0">
      <w:start w:val="1"/>
      <w:numFmt w:val="bullet"/>
      <w:pStyle w:val="Tablebullet"/>
      <w:lvlText w:val=""/>
      <w:lvlJc w:val="left"/>
      <w:pPr>
        <w:ind w:left="288" w:hanging="288"/>
      </w:pPr>
      <w:rPr>
        <w:rFonts w:ascii="Symbol" w:hAnsi="Symbol" w:hint="default"/>
        <w:color w:val="000000" w:themeColor="text1"/>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27495763"/>
    <w:multiLevelType w:val="hybridMultilevel"/>
    <w:tmpl w:val="8520883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74F40F6"/>
    <w:multiLevelType w:val="hybridMultilevel"/>
    <w:tmpl w:val="6D2A3D7C"/>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27E36313"/>
    <w:multiLevelType w:val="hybridMultilevel"/>
    <w:tmpl w:val="469E94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87E27B3"/>
    <w:multiLevelType w:val="multilevel"/>
    <w:tmpl w:val="D840B916"/>
    <w:styleLink w:val="CurrentList3"/>
    <w:lvl w:ilvl="0">
      <w:start w:val="1"/>
      <w:numFmt w:val="bullet"/>
      <w:lvlText w:val="g"/>
      <w:lvlJc w:val="left"/>
      <w:pPr>
        <w:ind w:left="360" w:hanging="360"/>
      </w:pPr>
      <w:rPr>
        <w:rFonts w:ascii="Wingdings 3" w:hAnsi="Wingdings 3" w:hint="default"/>
        <w:b w:val="0"/>
        <w:i w:val="0"/>
        <w:color w:val="B9BBBD" w:themeColor="text2"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2" w15:restartNumberingAfterBreak="0">
    <w:nsid w:val="28E631E9"/>
    <w:multiLevelType w:val="multilevel"/>
    <w:tmpl w:val="A2AAE30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3" w15:restartNumberingAfterBreak="0">
    <w:nsid w:val="2A8C773B"/>
    <w:multiLevelType w:val="hybridMultilevel"/>
    <w:tmpl w:val="C79C2F8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2D751C4C"/>
    <w:multiLevelType w:val="multilevel"/>
    <w:tmpl w:val="177662EE"/>
    <w:lvl w:ilvl="0">
      <w:start w:val="1"/>
      <w:numFmt w:val="decimal"/>
      <w:pStyle w:val="Heading1"/>
      <w:lvlText w:val="%1"/>
      <w:lvlJc w:val="left"/>
      <w:pPr>
        <w:ind w:left="714" w:hanging="714"/>
      </w:pPr>
      <w:rPr>
        <w:rFonts w:hint="default"/>
      </w:rPr>
    </w:lvl>
    <w:lvl w:ilvl="1">
      <w:start w:val="1"/>
      <w:numFmt w:val="decimal"/>
      <w:pStyle w:val="Heading2"/>
      <w:lvlText w:val="%1.%2"/>
      <w:lvlJc w:val="left"/>
      <w:pPr>
        <w:ind w:left="714" w:hanging="714"/>
      </w:pPr>
      <w:rPr>
        <w:rFonts w:hint="default"/>
      </w:rPr>
    </w:lvl>
    <w:lvl w:ilvl="2">
      <w:start w:val="1"/>
      <w:numFmt w:val="decimal"/>
      <w:pStyle w:val="Heading3"/>
      <w:lvlText w:val="%1.%2.%3"/>
      <w:lvlJc w:val="left"/>
      <w:pPr>
        <w:ind w:left="1072" w:hanging="1072"/>
      </w:pPr>
      <w:rPr>
        <w:rFonts w:hint="default"/>
      </w:rPr>
    </w:lvl>
    <w:lvl w:ilvl="3">
      <w:start w:val="1"/>
      <w:numFmt w:val="decimal"/>
      <w:pStyle w:val="Heading4"/>
      <w:lvlText w:val="%1.%2.%3.%4"/>
      <w:lvlJc w:val="left"/>
      <w:pPr>
        <w:ind w:left="1072" w:hanging="1072"/>
      </w:pPr>
      <w:rPr>
        <w:rFonts w:hint="default"/>
      </w:rPr>
    </w:lvl>
    <w:lvl w:ilvl="4">
      <w:start w:val="1"/>
      <w:numFmt w:val="lowerLetter"/>
      <w:pStyle w:val="Listpinpoint"/>
      <w:lvlText w:val="(%5)"/>
      <w:lvlJc w:val="left"/>
      <w:pPr>
        <w:ind w:left="380" w:hanging="380"/>
      </w:pPr>
      <w:rPr>
        <w:rFonts w:hint="default"/>
      </w:rPr>
    </w:lvl>
    <w:lvl w:ilvl="5">
      <w:start w:val="1"/>
      <w:numFmt w:val="lowerRoman"/>
      <w:lvlText w:val="(%6)"/>
      <w:lvlJc w:val="left"/>
      <w:pPr>
        <w:ind w:left="380" w:firstLine="0"/>
      </w:pPr>
      <w:rPr>
        <w:rFonts w:hint="default"/>
      </w:rPr>
    </w:lvl>
    <w:lvl w:ilvl="6">
      <w:start w:val="1"/>
      <w:numFmt w:val="decimal"/>
      <w:lvlText w:val="(%7)"/>
      <w:lvlJc w:val="left"/>
      <w:pPr>
        <w:ind w:left="1134" w:hanging="374"/>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2E907E88"/>
    <w:multiLevelType w:val="multilevel"/>
    <w:tmpl w:val="271CD4B8"/>
    <w:lvl w:ilvl="0">
      <w:start w:val="1"/>
      <w:numFmt w:val="lowerLetter"/>
      <w:lvlText w:val="%1)"/>
      <w:lvlJc w:val="left"/>
      <w:pPr>
        <w:tabs>
          <w:tab w:val="num" w:pos="360"/>
        </w:tabs>
        <w:ind w:left="360" w:hanging="360"/>
      </w:pPr>
      <w:rPr>
        <w:rFonts w:hint="default"/>
      </w:rPr>
    </w:lvl>
    <w:lvl w:ilvl="1">
      <w:start w:val="1"/>
      <w:numFmt w:val="lowerRoman"/>
      <w:lvlText w:val="(%2)"/>
      <w:lvlJc w:val="left"/>
      <w:pPr>
        <w:tabs>
          <w:tab w:val="num" w:pos="864"/>
        </w:tabs>
        <w:ind w:left="720" w:hanging="360"/>
      </w:pPr>
      <w:rPr>
        <w:rFonts w:hint="default"/>
      </w:rPr>
    </w:lvl>
    <w:lvl w:ilvl="2">
      <w:start w:val="1"/>
      <w:numFmt w:val="decimal"/>
      <w:lvlText w:val="%3."/>
      <w:lvlJc w:val="left"/>
      <w:pPr>
        <w:tabs>
          <w:tab w:val="num" w:pos="5545"/>
        </w:tabs>
        <w:ind w:left="5545" w:hanging="1008"/>
      </w:pPr>
      <w:rPr>
        <w:rFonts w:hint="default"/>
      </w:rPr>
    </w:lvl>
    <w:lvl w:ilvl="3">
      <w:start w:val="1"/>
      <w:numFmt w:val="decimal"/>
      <w:lvlText w:val="%3.%4"/>
      <w:lvlJc w:val="left"/>
      <w:pPr>
        <w:tabs>
          <w:tab w:val="num" w:pos="1008"/>
        </w:tabs>
        <w:ind w:left="1008" w:hanging="1008"/>
      </w:pPr>
      <w:rPr>
        <w:rFonts w:hint="default"/>
      </w:rPr>
    </w:lvl>
    <w:lvl w:ilvl="4">
      <w:start w:val="1"/>
      <w:numFmt w:val="decimal"/>
      <w:lvlRestart w:val="1"/>
      <w:lvlText w:val="%3.%4.%5"/>
      <w:lvlJc w:val="left"/>
      <w:pPr>
        <w:tabs>
          <w:tab w:val="num" w:pos="1008"/>
        </w:tabs>
        <w:ind w:left="1008" w:hanging="1008"/>
      </w:pPr>
      <w:rPr>
        <w:rFonts w:hint="default"/>
      </w:rPr>
    </w:lvl>
    <w:lvl w:ilvl="5">
      <w:start w:val="1"/>
      <w:numFmt w:val="decimal"/>
      <w:lvlText w:val="%3.%4.%5.%6"/>
      <w:lvlJc w:val="left"/>
      <w:pPr>
        <w:tabs>
          <w:tab w:val="num" w:pos="1008"/>
        </w:tabs>
        <w:ind w:left="1008" w:hanging="1008"/>
      </w:pPr>
      <w:rPr>
        <w:rFonts w:hint="default"/>
      </w:rPr>
    </w:lvl>
    <w:lvl w:ilvl="6">
      <w:start w:val="1"/>
      <w:numFmt w:val="lowerLetter"/>
      <w:lvlText w:val="(%7)"/>
      <w:lvlJc w:val="left"/>
      <w:pPr>
        <w:tabs>
          <w:tab w:val="num" w:pos="1512"/>
        </w:tabs>
        <w:ind w:left="1512" w:hanging="504"/>
      </w:pPr>
      <w:rPr>
        <w:rFonts w:hint="default"/>
      </w:rPr>
    </w:lvl>
    <w:lvl w:ilvl="7">
      <w:start w:val="1"/>
      <w:numFmt w:val="lowerRoman"/>
      <w:lvlText w:val="(%8)"/>
      <w:lvlJc w:val="left"/>
      <w:pPr>
        <w:tabs>
          <w:tab w:val="num" w:pos="2016"/>
        </w:tabs>
        <w:ind w:left="2016" w:hanging="504"/>
      </w:pPr>
      <w:rPr>
        <w:rFonts w:hint="default"/>
      </w:rPr>
    </w:lvl>
    <w:lvl w:ilvl="8">
      <w:start w:val="1"/>
      <w:numFmt w:val="decimal"/>
      <w:lvlText w:val="%9."/>
      <w:lvlJc w:val="left"/>
      <w:pPr>
        <w:tabs>
          <w:tab w:val="num" w:pos="1008"/>
        </w:tabs>
        <w:ind w:left="1512" w:hanging="504"/>
      </w:pPr>
      <w:rPr>
        <w:rFonts w:hint="default"/>
      </w:rPr>
    </w:lvl>
  </w:abstractNum>
  <w:abstractNum w:abstractNumId="36" w15:restartNumberingAfterBreak="0">
    <w:nsid w:val="2F2726B5"/>
    <w:multiLevelType w:val="hybridMultilevel"/>
    <w:tmpl w:val="72628F9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315B3F9C"/>
    <w:multiLevelType w:val="multilevel"/>
    <w:tmpl w:val="00586E30"/>
    <w:lvl w:ilvl="0">
      <w:start w:val="4"/>
      <w:numFmt w:val="decimal"/>
      <w:lvlText w:val="%1"/>
      <w:lvlJc w:val="left"/>
      <w:pPr>
        <w:ind w:left="855" w:hanging="855"/>
      </w:pPr>
      <w:rPr>
        <w:rFonts w:hint="default"/>
      </w:rPr>
    </w:lvl>
    <w:lvl w:ilvl="1">
      <w:start w:val="2"/>
      <w:numFmt w:val="decimal"/>
      <w:lvlText w:val="%1.%2"/>
      <w:lvlJc w:val="left"/>
      <w:pPr>
        <w:ind w:left="855" w:hanging="855"/>
      </w:pPr>
      <w:rPr>
        <w:rFonts w:hint="default"/>
      </w:rPr>
    </w:lvl>
    <w:lvl w:ilvl="2">
      <w:start w:val="2"/>
      <w:numFmt w:val="decimal"/>
      <w:lvlText w:val="%1.%2.%3"/>
      <w:lvlJc w:val="left"/>
      <w:pPr>
        <w:ind w:left="855" w:hanging="855"/>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350662B9"/>
    <w:multiLevelType w:val="hybridMultilevel"/>
    <w:tmpl w:val="2D32579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35122434"/>
    <w:multiLevelType w:val="hybridMultilevel"/>
    <w:tmpl w:val="4CC8159E"/>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379D429C"/>
    <w:multiLevelType w:val="multilevel"/>
    <w:tmpl w:val="0C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1" w15:restartNumberingAfterBreak="0">
    <w:nsid w:val="39D55A9B"/>
    <w:multiLevelType w:val="multilevel"/>
    <w:tmpl w:val="F5962D04"/>
    <w:lvl w:ilvl="0">
      <w:start w:val="1"/>
      <w:numFmt w:val="lowerLetter"/>
      <w:lvlText w:val="%1)"/>
      <w:lvlJc w:val="left"/>
      <w:pPr>
        <w:tabs>
          <w:tab w:val="num" w:pos="360"/>
        </w:tabs>
        <w:ind w:left="360" w:hanging="360"/>
      </w:pPr>
      <w:rPr>
        <w:rFonts w:hint="default"/>
      </w:rPr>
    </w:lvl>
    <w:lvl w:ilvl="1">
      <w:start w:val="1"/>
      <w:numFmt w:val="lowerRoman"/>
      <w:lvlText w:val="(%2)"/>
      <w:lvlJc w:val="left"/>
      <w:pPr>
        <w:tabs>
          <w:tab w:val="num" w:pos="864"/>
        </w:tabs>
        <w:ind w:left="720" w:hanging="360"/>
      </w:pPr>
      <w:rPr>
        <w:rFonts w:hint="default"/>
      </w:rPr>
    </w:lvl>
    <w:lvl w:ilvl="2">
      <w:start w:val="1"/>
      <w:numFmt w:val="decimal"/>
      <w:lvlText w:val="%3."/>
      <w:lvlJc w:val="left"/>
      <w:pPr>
        <w:tabs>
          <w:tab w:val="num" w:pos="5545"/>
        </w:tabs>
        <w:ind w:left="5545" w:hanging="1008"/>
      </w:pPr>
      <w:rPr>
        <w:rFonts w:hint="default"/>
      </w:rPr>
    </w:lvl>
    <w:lvl w:ilvl="3">
      <w:start w:val="1"/>
      <w:numFmt w:val="decimal"/>
      <w:lvlText w:val="%3.%4"/>
      <w:lvlJc w:val="left"/>
      <w:pPr>
        <w:tabs>
          <w:tab w:val="num" w:pos="1008"/>
        </w:tabs>
        <w:ind w:left="1008" w:hanging="1008"/>
      </w:pPr>
      <w:rPr>
        <w:rFonts w:hint="default"/>
      </w:rPr>
    </w:lvl>
    <w:lvl w:ilvl="4">
      <w:start w:val="1"/>
      <w:numFmt w:val="decimal"/>
      <w:lvlRestart w:val="1"/>
      <w:lvlText w:val="%3.%4.%5"/>
      <w:lvlJc w:val="left"/>
      <w:pPr>
        <w:tabs>
          <w:tab w:val="num" w:pos="1008"/>
        </w:tabs>
        <w:ind w:left="1008" w:hanging="1008"/>
      </w:pPr>
      <w:rPr>
        <w:rFonts w:hint="default"/>
      </w:rPr>
    </w:lvl>
    <w:lvl w:ilvl="5">
      <w:start w:val="1"/>
      <w:numFmt w:val="decimal"/>
      <w:lvlText w:val="%3.%4.%5.%6"/>
      <w:lvlJc w:val="left"/>
      <w:pPr>
        <w:tabs>
          <w:tab w:val="num" w:pos="1008"/>
        </w:tabs>
        <w:ind w:left="1008" w:hanging="1008"/>
      </w:pPr>
      <w:rPr>
        <w:rFonts w:hint="default"/>
      </w:rPr>
    </w:lvl>
    <w:lvl w:ilvl="6">
      <w:start w:val="1"/>
      <w:numFmt w:val="lowerLetter"/>
      <w:lvlText w:val="(%7)"/>
      <w:lvlJc w:val="left"/>
      <w:pPr>
        <w:tabs>
          <w:tab w:val="num" w:pos="1512"/>
        </w:tabs>
        <w:ind w:left="1512" w:hanging="504"/>
      </w:pPr>
      <w:rPr>
        <w:rFonts w:hint="default"/>
      </w:rPr>
    </w:lvl>
    <w:lvl w:ilvl="7">
      <w:start w:val="1"/>
      <w:numFmt w:val="lowerRoman"/>
      <w:lvlText w:val="(%8)"/>
      <w:lvlJc w:val="left"/>
      <w:pPr>
        <w:tabs>
          <w:tab w:val="num" w:pos="2016"/>
        </w:tabs>
        <w:ind w:left="2016" w:hanging="504"/>
      </w:pPr>
      <w:rPr>
        <w:rFonts w:hint="default"/>
      </w:rPr>
    </w:lvl>
    <w:lvl w:ilvl="8">
      <w:start w:val="1"/>
      <w:numFmt w:val="decimal"/>
      <w:lvlText w:val="%9."/>
      <w:lvlJc w:val="left"/>
      <w:pPr>
        <w:tabs>
          <w:tab w:val="num" w:pos="1008"/>
        </w:tabs>
        <w:ind w:left="1512" w:hanging="504"/>
      </w:pPr>
      <w:rPr>
        <w:rFonts w:hint="default"/>
      </w:rPr>
    </w:lvl>
  </w:abstractNum>
  <w:abstractNum w:abstractNumId="42" w15:restartNumberingAfterBreak="0">
    <w:nsid w:val="3A32405F"/>
    <w:multiLevelType w:val="hybridMultilevel"/>
    <w:tmpl w:val="5C7C821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3AF227E8"/>
    <w:multiLevelType w:val="hybridMultilevel"/>
    <w:tmpl w:val="32EC189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3B671048"/>
    <w:multiLevelType w:val="hybridMultilevel"/>
    <w:tmpl w:val="8D463A7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3BD35E41"/>
    <w:multiLevelType w:val="hybridMultilevel"/>
    <w:tmpl w:val="3E5E1D6E"/>
    <w:lvl w:ilvl="0" w:tplc="A210C0CA">
      <w:start w:val="1"/>
      <w:numFmt w:val="bullet"/>
      <w:pStyle w:val="List2"/>
      <w:lvlText w:val=""/>
      <w:lvlJc w:val="left"/>
      <w:pPr>
        <w:ind w:left="852" w:hanging="284"/>
      </w:pPr>
      <w:rPr>
        <w:rFonts w:ascii="Wingdings" w:hAnsi="Wingdings" w:cs="Wingdings" w:hint="default"/>
        <w:b w:val="0"/>
        <w:i w:val="0"/>
        <w:color w:val="969A9C" w:themeColor="text2" w:themeTint="99"/>
        <w:w w:val="100"/>
        <w:sz w:val="18"/>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6" w15:restartNumberingAfterBreak="0">
    <w:nsid w:val="3BEE55B5"/>
    <w:multiLevelType w:val="multilevel"/>
    <w:tmpl w:val="39889550"/>
    <w:lvl w:ilvl="0">
      <w:start w:val="1"/>
      <w:numFmt w:val="lowerLetter"/>
      <w:lvlText w:val="%1)"/>
      <w:lvlJc w:val="left"/>
      <w:pPr>
        <w:tabs>
          <w:tab w:val="num" w:pos="360"/>
        </w:tabs>
        <w:ind w:left="360" w:hanging="360"/>
      </w:pPr>
      <w:rPr>
        <w:rFonts w:hint="default"/>
      </w:rPr>
    </w:lvl>
    <w:lvl w:ilvl="1">
      <w:start w:val="1"/>
      <w:numFmt w:val="lowerRoman"/>
      <w:lvlText w:val="(%2)"/>
      <w:lvlJc w:val="left"/>
      <w:pPr>
        <w:tabs>
          <w:tab w:val="num" w:pos="864"/>
        </w:tabs>
        <w:ind w:left="720" w:hanging="360"/>
      </w:pPr>
      <w:rPr>
        <w:rFonts w:hint="default"/>
      </w:rPr>
    </w:lvl>
    <w:lvl w:ilvl="2">
      <w:start w:val="1"/>
      <w:numFmt w:val="decimal"/>
      <w:lvlText w:val="%3."/>
      <w:lvlJc w:val="left"/>
      <w:pPr>
        <w:tabs>
          <w:tab w:val="num" w:pos="5545"/>
        </w:tabs>
        <w:ind w:left="5545" w:hanging="1008"/>
      </w:pPr>
      <w:rPr>
        <w:rFonts w:hint="default"/>
      </w:rPr>
    </w:lvl>
    <w:lvl w:ilvl="3">
      <w:start w:val="1"/>
      <w:numFmt w:val="decimal"/>
      <w:lvlText w:val="%3.%4"/>
      <w:lvlJc w:val="left"/>
      <w:pPr>
        <w:tabs>
          <w:tab w:val="num" w:pos="1008"/>
        </w:tabs>
        <w:ind w:left="1008" w:hanging="1008"/>
      </w:pPr>
      <w:rPr>
        <w:rFonts w:hint="default"/>
      </w:rPr>
    </w:lvl>
    <w:lvl w:ilvl="4">
      <w:start w:val="1"/>
      <w:numFmt w:val="decimal"/>
      <w:lvlRestart w:val="1"/>
      <w:lvlText w:val="%3.%4.%5"/>
      <w:lvlJc w:val="left"/>
      <w:pPr>
        <w:tabs>
          <w:tab w:val="num" w:pos="1008"/>
        </w:tabs>
        <w:ind w:left="1008" w:hanging="1008"/>
      </w:pPr>
      <w:rPr>
        <w:rFonts w:hint="default"/>
      </w:rPr>
    </w:lvl>
    <w:lvl w:ilvl="5">
      <w:start w:val="1"/>
      <w:numFmt w:val="decimal"/>
      <w:lvlText w:val="%3.%4.%5.%6"/>
      <w:lvlJc w:val="left"/>
      <w:pPr>
        <w:tabs>
          <w:tab w:val="num" w:pos="1008"/>
        </w:tabs>
        <w:ind w:left="1008" w:hanging="1008"/>
      </w:pPr>
      <w:rPr>
        <w:rFonts w:hint="default"/>
      </w:rPr>
    </w:lvl>
    <w:lvl w:ilvl="6">
      <w:start w:val="1"/>
      <w:numFmt w:val="lowerLetter"/>
      <w:lvlText w:val="(%7)"/>
      <w:lvlJc w:val="left"/>
      <w:pPr>
        <w:tabs>
          <w:tab w:val="num" w:pos="1512"/>
        </w:tabs>
        <w:ind w:left="1512" w:hanging="504"/>
      </w:pPr>
      <w:rPr>
        <w:rFonts w:hint="default"/>
      </w:rPr>
    </w:lvl>
    <w:lvl w:ilvl="7">
      <w:start w:val="1"/>
      <w:numFmt w:val="lowerRoman"/>
      <w:lvlText w:val="(%8)"/>
      <w:lvlJc w:val="left"/>
      <w:pPr>
        <w:tabs>
          <w:tab w:val="num" w:pos="2016"/>
        </w:tabs>
        <w:ind w:left="2016" w:hanging="504"/>
      </w:pPr>
      <w:rPr>
        <w:rFonts w:hint="default"/>
      </w:rPr>
    </w:lvl>
    <w:lvl w:ilvl="8">
      <w:start w:val="1"/>
      <w:numFmt w:val="decimal"/>
      <w:lvlText w:val="%9."/>
      <w:lvlJc w:val="left"/>
      <w:pPr>
        <w:tabs>
          <w:tab w:val="num" w:pos="1008"/>
        </w:tabs>
        <w:ind w:left="1512" w:hanging="504"/>
      </w:pPr>
      <w:rPr>
        <w:rFonts w:hint="default"/>
      </w:rPr>
    </w:lvl>
  </w:abstractNum>
  <w:abstractNum w:abstractNumId="47" w15:restartNumberingAfterBreak="0">
    <w:nsid w:val="3C4F6772"/>
    <w:multiLevelType w:val="hybridMultilevel"/>
    <w:tmpl w:val="BE6A8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D565322"/>
    <w:multiLevelType w:val="hybridMultilevel"/>
    <w:tmpl w:val="F43C4D02"/>
    <w:lvl w:ilvl="0" w:tplc="657EEE78">
      <w:start w:val="12"/>
      <w:numFmt w:val="bullet"/>
      <w:lvlText w:val=""/>
      <w:lvlJc w:val="left"/>
      <w:pPr>
        <w:ind w:left="720" w:hanging="360"/>
      </w:pPr>
      <w:rPr>
        <w:rFonts w:ascii="Symbol" w:eastAsia="Times" w:hAnsi="Symbol" w:cs="Arial" w:hint="default"/>
        <w:b w:val="0"/>
        <w:color w:val="000000" w:themeColor="text1"/>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3DE54E08"/>
    <w:multiLevelType w:val="multilevel"/>
    <w:tmpl w:val="A1E20992"/>
    <w:lvl w:ilvl="0">
      <w:start w:val="1"/>
      <w:numFmt w:val="bullet"/>
      <w:lvlText w:val=""/>
      <w:lvlJc w:val="left"/>
      <w:pPr>
        <w:tabs>
          <w:tab w:val="num" w:pos="360"/>
        </w:tabs>
        <w:ind w:left="360" w:hanging="360"/>
      </w:pPr>
      <w:rPr>
        <w:rFonts w:ascii="Symbol" w:hAnsi="Symbol" w:hint="default"/>
        <w:b w:val="0"/>
        <w:i w:val="0"/>
        <w:vanish w:val="0"/>
        <w:color w:val="auto"/>
        <w:sz w:val="22"/>
      </w:rPr>
    </w:lvl>
    <w:lvl w:ilvl="1">
      <w:start w:val="1"/>
      <w:numFmt w:val="bullet"/>
      <w:lvlText w:val="–"/>
      <w:lvlJc w:val="left"/>
      <w:pPr>
        <w:tabs>
          <w:tab w:val="num" w:pos="720"/>
        </w:tabs>
        <w:ind w:left="720" w:hanging="360"/>
      </w:pPr>
      <w:rPr>
        <w:rFonts w:ascii="Calibri" w:hAnsi="Calibri" w:hint="default"/>
        <w:b w:val="0"/>
        <w:i w:val="0"/>
        <w:vanish w:val="0"/>
        <w:color w:val="auto"/>
        <w:sz w:val="22"/>
      </w:rPr>
    </w:lvl>
    <w:lvl w:ilvl="2">
      <w:start w:val="1"/>
      <w:numFmt w:val="lowerLetter"/>
      <w:lvlText w:val="%3)"/>
      <w:lvlJc w:val="left"/>
      <w:pPr>
        <w:tabs>
          <w:tab w:val="num" w:pos="1152"/>
        </w:tabs>
        <w:ind w:left="1152" w:hanging="360"/>
      </w:pPr>
      <w:rPr>
        <w:rFonts w:hint="default"/>
        <w:b w:val="0"/>
        <w:i w:val="0"/>
        <w:vanish w:val="0"/>
        <w:color w:val="auto"/>
        <w:sz w:val="22"/>
      </w:rPr>
    </w:lvl>
    <w:lvl w:ilvl="3">
      <w:start w:val="1"/>
      <w:numFmt w:val="bullet"/>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50" w15:restartNumberingAfterBreak="0">
    <w:nsid w:val="3F462454"/>
    <w:multiLevelType w:val="hybridMultilevel"/>
    <w:tmpl w:val="AC60922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407B7B77"/>
    <w:multiLevelType w:val="hybridMultilevel"/>
    <w:tmpl w:val="9EB40CB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4174530B"/>
    <w:multiLevelType w:val="hybridMultilevel"/>
    <w:tmpl w:val="6BE6B33A"/>
    <w:lvl w:ilvl="0" w:tplc="657EEE78">
      <w:start w:val="12"/>
      <w:numFmt w:val="bullet"/>
      <w:lvlText w:val=""/>
      <w:lvlJc w:val="left"/>
      <w:pPr>
        <w:ind w:left="360" w:hanging="360"/>
      </w:pPr>
      <w:rPr>
        <w:rFonts w:ascii="Symbol" w:eastAsia="Times" w:hAnsi="Symbol" w:cs="Arial" w:hint="default"/>
        <w:b w:val="0"/>
        <w:color w:val="000000" w:themeColor="text1"/>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419C3F1F"/>
    <w:multiLevelType w:val="hybridMultilevel"/>
    <w:tmpl w:val="83BA091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446D3A6A"/>
    <w:multiLevelType w:val="multilevel"/>
    <w:tmpl w:val="2D44ECD8"/>
    <w:lvl w:ilvl="0">
      <w:start w:val="1"/>
      <w:numFmt w:val="bullet"/>
      <w:lvlText w:val=""/>
      <w:lvlJc w:val="left"/>
      <w:pPr>
        <w:tabs>
          <w:tab w:val="num" w:pos="360"/>
        </w:tabs>
        <w:ind w:left="360" w:hanging="360"/>
      </w:pPr>
      <w:rPr>
        <w:rFonts w:ascii="Symbol" w:hAnsi="Symbol" w:hint="default"/>
        <w:b w:val="0"/>
        <w:i w:val="0"/>
        <w:vanish w:val="0"/>
        <w:color w:val="auto"/>
        <w:sz w:val="22"/>
      </w:rPr>
    </w:lvl>
    <w:lvl w:ilvl="1">
      <w:start w:val="1"/>
      <w:numFmt w:val="bullet"/>
      <w:lvlText w:val="–"/>
      <w:lvlJc w:val="left"/>
      <w:pPr>
        <w:tabs>
          <w:tab w:val="num" w:pos="720"/>
        </w:tabs>
        <w:ind w:left="720" w:hanging="360"/>
      </w:pPr>
      <w:rPr>
        <w:rFonts w:ascii="Calibri" w:hAnsi="Calibri" w:hint="default"/>
        <w:b w:val="0"/>
        <w:i w:val="0"/>
        <w:vanish w:val="0"/>
        <w:color w:val="auto"/>
        <w:sz w:val="22"/>
      </w:rPr>
    </w:lvl>
    <w:lvl w:ilvl="2">
      <w:start w:val="1"/>
      <w:numFmt w:val="lowerLetter"/>
      <w:lvlText w:val="%3)"/>
      <w:lvlJc w:val="left"/>
      <w:pPr>
        <w:tabs>
          <w:tab w:val="num" w:pos="1152"/>
        </w:tabs>
        <w:ind w:left="1152" w:hanging="360"/>
      </w:pPr>
      <w:rPr>
        <w:rFonts w:hint="default"/>
        <w:b w:val="0"/>
        <w:i w:val="0"/>
        <w:vanish w:val="0"/>
        <w:color w:val="auto"/>
        <w:sz w:val="22"/>
      </w:rPr>
    </w:lvl>
    <w:lvl w:ilvl="3">
      <w:start w:val="1"/>
      <w:numFmt w:val="bullet"/>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55" w15:restartNumberingAfterBreak="0">
    <w:nsid w:val="46266CD9"/>
    <w:multiLevelType w:val="hybridMultilevel"/>
    <w:tmpl w:val="1F4C0C5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48077218"/>
    <w:multiLevelType w:val="hybridMultilevel"/>
    <w:tmpl w:val="8CA87C4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48C3269F"/>
    <w:multiLevelType w:val="hybridMultilevel"/>
    <w:tmpl w:val="CBBEAE26"/>
    <w:lvl w:ilvl="0" w:tplc="5AC6F100">
      <w:start w:val="1"/>
      <w:numFmt w:val="lowerLetter"/>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58" w15:restartNumberingAfterBreak="0">
    <w:nsid w:val="4ABD7386"/>
    <w:multiLevelType w:val="hybridMultilevel"/>
    <w:tmpl w:val="74DCB33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4B6945B1"/>
    <w:multiLevelType w:val="hybridMultilevel"/>
    <w:tmpl w:val="93EC54D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4C9B1FF6"/>
    <w:multiLevelType w:val="hybridMultilevel"/>
    <w:tmpl w:val="9E2A1F4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4C9C3650"/>
    <w:multiLevelType w:val="hybridMultilevel"/>
    <w:tmpl w:val="3B7C5E38"/>
    <w:lvl w:ilvl="0" w:tplc="F2148CBA">
      <w:numFmt w:val="bullet"/>
      <w:lvlText w:val=""/>
      <w:lvlJc w:val="left"/>
      <w:pPr>
        <w:ind w:left="720" w:hanging="360"/>
      </w:pPr>
      <w:rPr>
        <w:rFonts w:ascii="Symbol" w:eastAsia="Times"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4CED5715"/>
    <w:multiLevelType w:val="hybridMultilevel"/>
    <w:tmpl w:val="249E490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4E5379EC"/>
    <w:multiLevelType w:val="hybridMultilevel"/>
    <w:tmpl w:val="2D7A315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50A04C2F"/>
    <w:multiLevelType w:val="hybridMultilevel"/>
    <w:tmpl w:val="DA9AD2D0"/>
    <w:lvl w:ilvl="0" w:tplc="657EEE78">
      <w:start w:val="12"/>
      <w:numFmt w:val="bullet"/>
      <w:lvlText w:val=""/>
      <w:lvlJc w:val="left"/>
      <w:pPr>
        <w:ind w:left="473" w:hanging="360"/>
      </w:pPr>
      <w:rPr>
        <w:rFonts w:ascii="Symbol" w:eastAsia="Times" w:hAnsi="Symbol" w:cs="Arial" w:hint="default"/>
        <w:b w:val="0"/>
        <w:color w:val="000000" w:themeColor="text1"/>
        <w:sz w:val="22"/>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65" w15:restartNumberingAfterBreak="0">
    <w:nsid w:val="53D261F7"/>
    <w:multiLevelType w:val="hybridMultilevel"/>
    <w:tmpl w:val="246CB62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53DC6C55"/>
    <w:multiLevelType w:val="hybridMultilevel"/>
    <w:tmpl w:val="7B14245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54C969E3"/>
    <w:multiLevelType w:val="hybridMultilevel"/>
    <w:tmpl w:val="11BCC30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555A2D1F"/>
    <w:multiLevelType w:val="hybridMultilevel"/>
    <w:tmpl w:val="97BEF8D0"/>
    <w:lvl w:ilvl="0" w:tplc="657EEE78">
      <w:start w:val="12"/>
      <w:numFmt w:val="bullet"/>
      <w:lvlText w:val=""/>
      <w:lvlJc w:val="left"/>
      <w:pPr>
        <w:ind w:left="360" w:hanging="360"/>
      </w:pPr>
      <w:rPr>
        <w:rFonts w:ascii="Symbol" w:eastAsia="Times" w:hAnsi="Symbol" w:cs="Arial" w:hint="default"/>
        <w:b w:val="0"/>
        <w:color w:val="000000" w:themeColor="text1"/>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57580758"/>
    <w:multiLevelType w:val="multilevel"/>
    <w:tmpl w:val="A2AAE30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0" w15:restartNumberingAfterBreak="0">
    <w:nsid w:val="5785590F"/>
    <w:multiLevelType w:val="hybridMultilevel"/>
    <w:tmpl w:val="D792BE1E"/>
    <w:lvl w:ilvl="0" w:tplc="657EEE78">
      <w:start w:val="12"/>
      <w:numFmt w:val="bullet"/>
      <w:lvlText w:val=""/>
      <w:lvlJc w:val="left"/>
      <w:pPr>
        <w:ind w:left="720" w:hanging="360"/>
      </w:pPr>
      <w:rPr>
        <w:rFonts w:ascii="Symbol" w:eastAsia="Times" w:hAnsi="Symbol" w:cs="Arial" w:hint="default"/>
        <w:b w:val="0"/>
        <w:color w:val="000000" w:themeColor="text1"/>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584343A0"/>
    <w:multiLevelType w:val="hybridMultilevel"/>
    <w:tmpl w:val="3A3A157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58C53D8C"/>
    <w:multiLevelType w:val="hybridMultilevel"/>
    <w:tmpl w:val="E74AA5B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58E931C1"/>
    <w:multiLevelType w:val="multilevel"/>
    <w:tmpl w:val="D2C8D63A"/>
    <w:lvl w:ilvl="0">
      <w:start w:val="1"/>
      <w:numFmt w:val="decimal"/>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4" w15:restartNumberingAfterBreak="0">
    <w:nsid w:val="5F992D9D"/>
    <w:multiLevelType w:val="hybridMultilevel"/>
    <w:tmpl w:val="47A6FC00"/>
    <w:lvl w:ilvl="0" w:tplc="20CCB0AA">
      <w:start w:val="1"/>
      <w:numFmt w:val="decimal"/>
      <w:lvlText w:val="%1."/>
      <w:lvlJc w:val="left"/>
      <w:pPr>
        <w:ind w:left="1020" w:hanging="360"/>
      </w:pPr>
    </w:lvl>
    <w:lvl w:ilvl="1" w:tplc="1834E144">
      <w:start w:val="1"/>
      <w:numFmt w:val="decimal"/>
      <w:lvlText w:val="%2."/>
      <w:lvlJc w:val="left"/>
      <w:pPr>
        <w:ind w:left="1020" w:hanging="360"/>
      </w:pPr>
    </w:lvl>
    <w:lvl w:ilvl="2" w:tplc="9E8AC4AA">
      <w:start w:val="1"/>
      <w:numFmt w:val="decimal"/>
      <w:lvlText w:val="%3."/>
      <w:lvlJc w:val="left"/>
      <w:pPr>
        <w:ind w:left="1020" w:hanging="360"/>
      </w:pPr>
    </w:lvl>
    <w:lvl w:ilvl="3" w:tplc="4B36E9F2">
      <w:start w:val="1"/>
      <w:numFmt w:val="decimal"/>
      <w:lvlText w:val="%4."/>
      <w:lvlJc w:val="left"/>
      <w:pPr>
        <w:ind w:left="1020" w:hanging="360"/>
      </w:pPr>
    </w:lvl>
    <w:lvl w:ilvl="4" w:tplc="67CA06FC">
      <w:start w:val="1"/>
      <w:numFmt w:val="decimal"/>
      <w:lvlText w:val="%5."/>
      <w:lvlJc w:val="left"/>
      <w:pPr>
        <w:ind w:left="1020" w:hanging="360"/>
      </w:pPr>
    </w:lvl>
    <w:lvl w:ilvl="5" w:tplc="5678B632">
      <w:start w:val="1"/>
      <w:numFmt w:val="decimal"/>
      <w:lvlText w:val="%6."/>
      <w:lvlJc w:val="left"/>
      <w:pPr>
        <w:ind w:left="1020" w:hanging="360"/>
      </w:pPr>
    </w:lvl>
    <w:lvl w:ilvl="6" w:tplc="3314D3A0">
      <w:start w:val="1"/>
      <w:numFmt w:val="decimal"/>
      <w:lvlText w:val="%7."/>
      <w:lvlJc w:val="left"/>
      <w:pPr>
        <w:ind w:left="1020" w:hanging="360"/>
      </w:pPr>
    </w:lvl>
    <w:lvl w:ilvl="7" w:tplc="44FAA294">
      <w:start w:val="1"/>
      <w:numFmt w:val="decimal"/>
      <w:lvlText w:val="%8."/>
      <w:lvlJc w:val="left"/>
      <w:pPr>
        <w:ind w:left="1020" w:hanging="360"/>
      </w:pPr>
    </w:lvl>
    <w:lvl w:ilvl="8" w:tplc="88F0016A">
      <w:start w:val="1"/>
      <w:numFmt w:val="decimal"/>
      <w:lvlText w:val="%9."/>
      <w:lvlJc w:val="left"/>
      <w:pPr>
        <w:ind w:left="1020" w:hanging="360"/>
      </w:pPr>
    </w:lvl>
  </w:abstractNum>
  <w:abstractNum w:abstractNumId="75" w15:restartNumberingAfterBreak="0">
    <w:nsid w:val="608046C2"/>
    <w:multiLevelType w:val="hybridMultilevel"/>
    <w:tmpl w:val="0D5A8AEA"/>
    <w:lvl w:ilvl="0" w:tplc="2F809BD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60DE6CF1"/>
    <w:multiLevelType w:val="hybridMultilevel"/>
    <w:tmpl w:val="830495EC"/>
    <w:lvl w:ilvl="0" w:tplc="657EEE78">
      <w:start w:val="12"/>
      <w:numFmt w:val="bullet"/>
      <w:lvlText w:val=""/>
      <w:lvlJc w:val="left"/>
      <w:pPr>
        <w:ind w:left="720" w:hanging="360"/>
      </w:pPr>
      <w:rPr>
        <w:rFonts w:ascii="Symbol" w:eastAsia="Times" w:hAnsi="Symbol" w:cs="Arial" w:hint="default"/>
        <w:b w:val="0"/>
        <w:color w:val="000000" w:themeColor="text1"/>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612E6E6E"/>
    <w:multiLevelType w:val="hybridMultilevel"/>
    <w:tmpl w:val="6B6ECAA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64986DE1"/>
    <w:multiLevelType w:val="hybridMultilevel"/>
    <w:tmpl w:val="224406E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65B75B5B"/>
    <w:multiLevelType w:val="hybridMultilevel"/>
    <w:tmpl w:val="E4A0689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660F1558"/>
    <w:multiLevelType w:val="multilevel"/>
    <w:tmpl w:val="F0D4B07A"/>
    <w:lvl w:ilvl="0">
      <w:start w:val="1"/>
      <w:numFmt w:val="lowerLetter"/>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suff w:val="space"/>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1" w15:restartNumberingAfterBreak="0">
    <w:nsid w:val="662F6816"/>
    <w:multiLevelType w:val="hybridMultilevel"/>
    <w:tmpl w:val="9E2A1F4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670B5215"/>
    <w:multiLevelType w:val="hybridMultilevel"/>
    <w:tmpl w:val="93406568"/>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674225CE"/>
    <w:multiLevelType w:val="hybridMultilevel"/>
    <w:tmpl w:val="066012C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678D4E10"/>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5" w15:restartNumberingAfterBreak="0">
    <w:nsid w:val="6CD165C4"/>
    <w:multiLevelType w:val="multilevel"/>
    <w:tmpl w:val="2CECD570"/>
    <w:styleLink w:val="CurrentList6"/>
    <w:lvl w:ilvl="0">
      <w:start w:val="1"/>
      <w:numFmt w:val="bullet"/>
      <w:lvlText w:val=""/>
      <w:lvlJc w:val="left"/>
      <w:pPr>
        <w:ind w:left="284" w:hanging="284"/>
      </w:pPr>
      <w:rPr>
        <w:rFonts w:ascii="Wingdings" w:hAnsi="Wingdings" w:cs="Wingdings" w:hint="default"/>
        <w:b w:val="0"/>
        <w:i w:val="0"/>
        <w:color w:val="0075BD" w:themeColor="accent2"/>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86" w15:restartNumberingAfterBreak="0">
    <w:nsid w:val="6DBB5D1F"/>
    <w:multiLevelType w:val="hybridMultilevel"/>
    <w:tmpl w:val="55B0B29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6DEB3279"/>
    <w:multiLevelType w:val="multilevel"/>
    <w:tmpl w:val="2BD60D22"/>
    <w:lvl w:ilvl="0">
      <w:start w:val="4"/>
      <w:numFmt w:val="decimal"/>
      <w:lvlText w:val="%1"/>
      <w:lvlJc w:val="left"/>
      <w:pPr>
        <w:ind w:left="750" w:hanging="750"/>
      </w:pPr>
      <w:rPr>
        <w:rFonts w:hint="default"/>
      </w:rPr>
    </w:lvl>
    <w:lvl w:ilvl="1">
      <w:start w:val="2"/>
      <w:numFmt w:val="decimal"/>
      <w:lvlText w:val="%1.%2"/>
      <w:lvlJc w:val="left"/>
      <w:pPr>
        <w:ind w:left="750" w:hanging="750"/>
      </w:pPr>
      <w:rPr>
        <w:rFonts w:hint="default"/>
      </w:rPr>
    </w:lvl>
    <w:lvl w:ilvl="2">
      <w:start w:val="1"/>
      <w:numFmt w:val="decimal"/>
      <w:lvlText w:val="%1.%2.%3"/>
      <w:lvlJc w:val="left"/>
      <w:pPr>
        <w:ind w:left="750" w:hanging="75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8" w15:restartNumberingAfterBreak="0">
    <w:nsid w:val="6F6A0C00"/>
    <w:multiLevelType w:val="hybridMultilevel"/>
    <w:tmpl w:val="1E3AF8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9" w15:restartNumberingAfterBreak="0">
    <w:nsid w:val="70A23645"/>
    <w:multiLevelType w:val="hybridMultilevel"/>
    <w:tmpl w:val="63AC5996"/>
    <w:lvl w:ilvl="0" w:tplc="657EEE78">
      <w:start w:val="12"/>
      <w:numFmt w:val="bullet"/>
      <w:lvlText w:val=""/>
      <w:lvlJc w:val="left"/>
      <w:pPr>
        <w:ind w:left="720" w:hanging="360"/>
      </w:pPr>
      <w:rPr>
        <w:rFonts w:ascii="Symbol" w:eastAsia="Times" w:hAnsi="Symbol" w:cs="Arial" w:hint="default"/>
        <w:b w:val="0"/>
        <w:color w:val="000000" w:themeColor="text1"/>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724918A6"/>
    <w:multiLevelType w:val="hybridMultilevel"/>
    <w:tmpl w:val="9EE6898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73FE3710"/>
    <w:multiLevelType w:val="hybridMultilevel"/>
    <w:tmpl w:val="4A6A40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752F4C24"/>
    <w:multiLevelType w:val="multilevel"/>
    <w:tmpl w:val="4484E60C"/>
    <w:lvl w:ilvl="0">
      <w:start w:val="1"/>
      <w:numFmt w:val="lowerLetter"/>
      <w:lvlText w:val="%1)"/>
      <w:lvlJc w:val="left"/>
      <w:pPr>
        <w:tabs>
          <w:tab w:val="num" w:pos="360"/>
        </w:tabs>
        <w:ind w:left="360" w:hanging="360"/>
      </w:pPr>
      <w:rPr>
        <w:rFonts w:hint="default"/>
      </w:rPr>
    </w:lvl>
    <w:lvl w:ilvl="1">
      <w:start w:val="1"/>
      <w:numFmt w:val="lowerRoman"/>
      <w:lvlText w:val="(%2)"/>
      <w:lvlJc w:val="left"/>
      <w:pPr>
        <w:tabs>
          <w:tab w:val="num" w:pos="864"/>
        </w:tabs>
        <w:ind w:left="720" w:hanging="360"/>
      </w:pPr>
      <w:rPr>
        <w:rFonts w:hint="default"/>
      </w:rPr>
    </w:lvl>
    <w:lvl w:ilvl="2">
      <w:start w:val="1"/>
      <w:numFmt w:val="decimal"/>
      <w:lvlText w:val="%3."/>
      <w:lvlJc w:val="left"/>
      <w:pPr>
        <w:tabs>
          <w:tab w:val="num" w:pos="5545"/>
        </w:tabs>
        <w:ind w:left="5545" w:hanging="1008"/>
      </w:pPr>
      <w:rPr>
        <w:rFonts w:hint="default"/>
      </w:rPr>
    </w:lvl>
    <w:lvl w:ilvl="3">
      <w:start w:val="1"/>
      <w:numFmt w:val="decimal"/>
      <w:lvlText w:val="%3.%4"/>
      <w:lvlJc w:val="left"/>
      <w:pPr>
        <w:tabs>
          <w:tab w:val="num" w:pos="1008"/>
        </w:tabs>
        <w:ind w:left="1008" w:hanging="1008"/>
      </w:pPr>
      <w:rPr>
        <w:rFonts w:hint="default"/>
      </w:rPr>
    </w:lvl>
    <w:lvl w:ilvl="4">
      <w:start w:val="1"/>
      <w:numFmt w:val="decimal"/>
      <w:lvlRestart w:val="1"/>
      <w:lvlText w:val="%3.%4.%5"/>
      <w:lvlJc w:val="left"/>
      <w:pPr>
        <w:tabs>
          <w:tab w:val="num" w:pos="1008"/>
        </w:tabs>
        <w:ind w:left="1008" w:hanging="1008"/>
      </w:pPr>
      <w:rPr>
        <w:rFonts w:hint="default"/>
      </w:rPr>
    </w:lvl>
    <w:lvl w:ilvl="5">
      <w:start w:val="1"/>
      <w:numFmt w:val="decimal"/>
      <w:lvlText w:val="%3.%4.%5.%6"/>
      <w:lvlJc w:val="left"/>
      <w:pPr>
        <w:tabs>
          <w:tab w:val="num" w:pos="1008"/>
        </w:tabs>
        <w:ind w:left="1008" w:hanging="1008"/>
      </w:pPr>
      <w:rPr>
        <w:rFonts w:hint="default"/>
      </w:rPr>
    </w:lvl>
    <w:lvl w:ilvl="6">
      <w:start w:val="1"/>
      <w:numFmt w:val="lowerLetter"/>
      <w:lvlText w:val="(%7)"/>
      <w:lvlJc w:val="left"/>
      <w:pPr>
        <w:tabs>
          <w:tab w:val="num" w:pos="1512"/>
        </w:tabs>
        <w:ind w:left="1512" w:hanging="504"/>
      </w:pPr>
      <w:rPr>
        <w:rFonts w:hint="default"/>
      </w:rPr>
    </w:lvl>
    <w:lvl w:ilvl="7">
      <w:start w:val="1"/>
      <w:numFmt w:val="lowerRoman"/>
      <w:lvlText w:val="(%8)"/>
      <w:lvlJc w:val="left"/>
      <w:pPr>
        <w:tabs>
          <w:tab w:val="num" w:pos="2016"/>
        </w:tabs>
        <w:ind w:left="2016" w:hanging="504"/>
      </w:pPr>
      <w:rPr>
        <w:rFonts w:hint="default"/>
      </w:rPr>
    </w:lvl>
    <w:lvl w:ilvl="8">
      <w:start w:val="1"/>
      <w:numFmt w:val="decimal"/>
      <w:lvlText w:val="%9."/>
      <w:lvlJc w:val="left"/>
      <w:pPr>
        <w:tabs>
          <w:tab w:val="num" w:pos="1008"/>
        </w:tabs>
        <w:ind w:left="1512" w:hanging="504"/>
      </w:pPr>
      <w:rPr>
        <w:rFonts w:hint="default"/>
      </w:rPr>
    </w:lvl>
  </w:abstractNum>
  <w:abstractNum w:abstractNumId="93" w15:restartNumberingAfterBreak="0">
    <w:nsid w:val="780A61F6"/>
    <w:multiLevelType w:val="hybridMultilevel"/>
    <w:tmpl w:val="A8AA216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791269E6"/>
    <w:multiLevelType w:val="hybridMultilevel"/>
    <w:tmpl w:val="CF92BD90"/>
    <w:lvl w:ilvl="0" w:tplc="657EEE78">
      <w:start w:val="12"/>
      <w:numFmt w:val="bullet"/>
      <w:lvlText w:val=""/>
      <w:lvlJc w:val="left"/>
      <w:pPr>
        <w:ind w:left="720" w:hanging="360"/>
      </w:pPr>
      <w:rPr>
        <w:rFonts w:ascii="Symbol" w:eastAsia="Times" w:hAnsi="Symbol" w:cs="Arial" w:hint="default"/>
        <w:b w:val="0"/>
        <w:color w:val="000000" w:themeColor="text1"/>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79701CED"/>
    <w:multiLevelType w:val="hybridMultilevel"/>
    <w:tmpl w:val="E6AE5A22"/>
    <w:lvl w:ilvl="0" w:tplc="657EEE78">
      <w:start w:val="12"/>
      <w:numFmt w:val="bullet"/>
      <w:lvlText w:val=""/>
      <w:lvlJc w:val="left"/>
      <w:pPr>
        <w:ind w:left="720" w:hanging="360"/>
      </w:pPr>
      <w:rPr>
        <w:rFonts w:ascii="Symbol" w:eastAsia="Times" w:hAnsi="Symbol" w:cs="Arial" w:hint="default"/>
        <w:b w:val="0"/>
        <w:color w:val="000000" w:themeColor="text1"/>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79E77350"/>
    <w:multiLevelType w:val="multilevel"/>
    <w:tmpl w:val="F3C448D4"/>
    <w:styleLink w:val="CurrentList5"/>
    <w:lvl w:ilvl="0">
      <w:start w:val="1"/>
      <w:numFmt w:val="bullet"/>
      <w:lvlText w:val=""/>
      <w:lvlJc w:val="left"/>
      <w:pPr>
        <w:ind w:left="284" w:hanging="284"/>
      </w:pPr>
      <w:rPr>
        <w:rFonts w:ascii="Wingdings" w:hAnsi="Wingdings" w:cs="Wingdings" w:hint="default"/>
        <w:b w:val="0"/>
        <w:i w:val="0"/>
        <w:color w:val="D09BE1" w:themeColor="accent6"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97" w15:restartNumberingAfterBreak="0">
    <w:nsid w:val="7A7E12E5"/>
    <w:multiLevelType w:val="hybridMultilevel"/>
    <w:tmpl w:val="3A5E8A9C"/>
    <w:lvl w:ilvl="0" w:tplc="1674E718">
      <w:start w:val="1"/>
      <w:numFmt w:val="decimal"/>
      <w:pStyle w:val="Numpara"/>
      <w:lvlText w:val="%1."/>
      <w:lvlJc w:val="left"/>
      <w:pPr>
        <w:ind w:left="2160" w:hanging="360"/>
      </w:pPr>
      <w:rPr>
        <w:rFonts w:hint="default"/>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98" w15:restartNumberingAfterBreak="0">
    <w:nsid w:val="7AD3480E"/>
    <w:multiLevelType w:val="hybridMultilevel"/>
    <w:tmpl w:val="D9587CAE"/>
    <w:lvl w:ilvl="0" w:tplc="657EEE78">
      <w:start w:val="12"/>
      <w:numFmt w:val="bullet"/>
      <w:lvlText w:val=""/>
      <w:lvlJc w:val="left"/>
      <w:pPr>
        <w:ind w:left="720" w:hanging="360"/>
      </w:pPr>
      <w:rPr>
        <w:rFonts w:ascii="Symbol" w:eastAsia="Times" w:hAnsi="Symbol" w:cs="Arial" w:hint="default"/>
        <w:b w:val="0"/>
        <w:color w:val="000000" w:themeColor="text1"/>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7C220ACD"/>
    <w:multiLevelType w:val="hybridMultilevel"/>
    <w:tmpl w:val="2802375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15:restartNumberingAfterBreak="0">
    <w:nsid w:val="7C2316C7"/>
    <w:multiLevelType w:val="hybridMultilevel"/>
    <w:tmpl w:val="0092290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15:restartNumberingAfterBreak="0">
    <w:nsid w:val="7CB45A4D"/>
    <w:multiLevelType w:val="hybridMultilevel"/>
    <w:tmpl w:val="E8CA3E2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2" w15:restartNumberingAfterBreak="0">
    <w:nsid w:val="7E707568"/>
    <w:multiLevelType w:val="hybridMultilevel"/>
    <w:tmpl w:val="D5501E58"/>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3" w15:restartNumberingAfterBreak="0">
    <w:nsid w:val="7F45421E"/>
    <w:multiLevelType w:val="hybridMultilevel"/>
    <w:tmpl w:val="7A6AA74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4" w15:restartNumberingAfterBreak="0">
    <w:nsid w:val="7FD44514"/>
    <w:multiLevelType w:val="multilevel"/>
    <w:tmpl w:val="34CE1DF2"/>
    <w:lvl w:ilvl="0">
      <w:start w:val="1"/>
      <w:numFmt w:val="lowerLetter"/>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lvlText w:val="%3."/>
      <w:lvlJc w:val="left"/>
      <w:pPr>
        <w:tabs>
          <w:tab w:val="num" w:pos="5545"/>
        </w:tabs>
        <w:ind w:left="5545" w:hanging="1008"/>
      </w:pPr>
      <w:rPr>
        <w:rFonts w:hint="default"/>
      </w:rPr>
    </w:lvl>
    <w:lvl w:ilvl="3">
      <w:start w:val="1"/>
      <w:numFmt w:val="decimal"/>
      <w:pStyle w:val="Heading2numbered"/>
      <w:lvlText w:val="%3.%4"/>
      <w:lvlJc w:val="left"/>
      <w:pPr>
        <w:tabs>
          <w:tab w:val="num" w:pos="1008"/>
        </w:tabs>
        <w:ind w:left="1008" w:hanging="1008"/>
      </w:pPr>
      <w:rPr>
        <w:rFonts w:hint="default"/>
      </w:rPr>
    </w:lvl>
    <w:lvl w:ilvl="4">
      <w:start w:val="1"/>
      <w:numFmt w:val="decimal"/>
      <w:lvlRestart w:val="1"/>
      <w:pStyle w:val="Heading3numbered"/>
      <w:lvlText w:val="%3.%4.%5"/>
      <w:lvlJc w:val="left"/>
      <w:pPr>
        <w:tabs>
          <w:tab w:val="num" w:pos="1008"/>
        </w:tabs>
        <w:ind w:left="1008" w:hanging="1008"/>
      </w:pPr>
      <w:rPr>
        <w:rFonts w:hint="default"/>
      </w:rPr>
    </w:lvl>
    <w:lvl w:ilvl="5">
      <w:start w:val="1"/>
      <w:numFmt w:val="decimal"/>
      <w:pStyle w:val="Heading4numbered"/>
      <w:lvlText w:val="%3.%4.%5.%6"/>
      <w:lvlJc w:val="left"/>
      <w:pPr>
        <w:tabs>
          <w:tab w:val="num" w:pos="1008"/>
        </w:tabs>
        <w:ind w:left="1008" w:hanging="1008"/>
      </w:pPr>
      <w:rPr>
        <w:rFonts w:hint="default"/>
      </w:rPr>
    </w:lvl>
    <w:lvl w:ilvl="6">
      <w:start w:val="1"/>
      <w:numFmt w:val="lowerLetter"/>
      <w:pStyle w:val="Listnumindent"/>
      <w:lvlText w:val="(%7)"/>
      <w:lvlJc w:val="left"/>
      <w:pPr>
        <w:tabs>
          <w:tab w:val="num" w:pos="1512"/>
        </w:tabs>
        <w:ind w:left="1512" w:hanging="504"/>
      </w:pPr>
      <w:rPr>
        <w:rFonts w:hint="default"/>
      </w:rPr>
    </w:lvl>
    <w:lvl w:ilvl="7">
      <w:start w:val="1"/>
      <w:numFmt w:val="lowerRoman"/>
      <w:pStyle w:val="Listnumindent2"/>
      <w:lvlText w:val="(%8)"/>
      <w:lvlJc w:val="left"/>
      <w:pPr>
        <w:tabs>
          <w:tab w:val="num" w:pos="2016"/>
        </w:tabs>
        <w:ind w:left="2016" w:hanging="504"/>
      </w:pPr>
      <w:rPr>
        <w:rFonts w:hint="default"/>
      </w:rPr>
    </w:lvl>
    <w:lvl w:ilvl="8">
      <w:start w:val="1"/>
      <w:numFmt w:val="decimal"/>
      <w:pStyle w:val="Numparaindent"/>
      <w:lvlText w:val="%9."/>
      <w:lvlJc w:val="left"/>
      <w:pPr>
        <w:tabs>
          <w:tab w:val="num" w:pos="1008"/>
        </w:tabs>
        <w:ind w:left="1512" w:hanging="504"/>
      </w:pPr>
      <w:rPr>
        <w:rFonts w:hint="default"/>
      </w:rPr>
    </w:lvl>
  </w:abstractNum>
  <w:num w:numId="1" w16cid:durableId="208882508">
    <w:abstractNumId w:val="31"/>
  </w:num>
  <w:num w:numId="2" w16cid:durableId="607542882">
    <w:abstractNumId w:val="84"/>
  </w:num>
  <w:num w:numId="3" w16cid:durableId="482163217">
    <w:abstractNumId w:val="2"/>
  </w:num>
  <w:num w:numId="4" w16cid:durableId="1696729809">
    <w:abstractNumId w:val="3"/>
  </w:num>
  <w:num w:numId="5" w16cid:durableId="1068259921">
    <w:abstractNumId w:val="5"/>
  </w:num>
  <w:num w:numId="6" w16cid:durableId="220600531">
    <w:abstractNumId w:val="96"/>
  </w:num>
  <w:num w:numId="7" w16cid:durableId="2039886904">
    <w:abstractNumId w:val="85"/>
  </w:num>
  <w:num w:numId="8" w16cid:durableId="647393358">
    <w:abstractNumId w:val="45"/>
  </w:num>
  <w:num w:numId="9" w16cid:durableId="1044214257">
    <w:abstractNumId w:val="104"/>
  </w:num>
  <w:num w:numId="10" w16cid:durableId="1948467446">
    <w:abstractNumId w:val="54"/>
  </w:num>
  <w:num w:numId="11" w16cid:durableId="701512144">
    <w:abstractNumId w:val="27"/>
  </w:num>
  <w:num w:numId="12" w16cid:durableId="1136413933">
    <w:abstractNumId w:val="97"/>
  </w:num>
  <w:num w:numId="13" w16cid:durableId="2031947923">
    <w:abstractNumId w:val="20"/>
  </w:num>
  <w:num w:numId="14" w16cid:durableId="65148900">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7640510">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29844066">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44765470">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06242694">
    <w:abstractNumId w:val="73"/>
  </w:num>
  <w:num w:numId="19" w16cid:durableId="1677267759">
    <w:abstractNumId w:val="69"/>
  </w:num>
  <w:num w:numId="20" w16cid:durableId="1960182330">
    <w:abstractNumId w:val="32"/>
  </w:num>
  <w:num w:numId="21" w16cid:durableId="5910295">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9294039">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94337394">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61922311">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96032343">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49114863">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379063233">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110537927">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58508403">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2317448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8912601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0134335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4226921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0865817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73952299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0328786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593160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81097533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7039247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31896817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3226624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023166003">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661156376">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429274429">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764153224">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867183150">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316494323">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075932540">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573243583">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688828846">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738023073">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2090493991">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375084893">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896933159">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2087535111">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999770686">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67930982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044600879">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63403782">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69326762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588470898">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52459467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67607831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98332842">
    <w:abstractNumId w:val="25"/>
  </w:num>
  <w:num w:numId="65" w16cid:durableId="270090644">
    <w:abstractNumId w:val="49"/>
  </w:num>
  <w:num w:numId="66" w16cid:durableId="5532782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383678727">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304311954">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369990367">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381976573">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991719767">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996421470">
    <w:abstractNumId w:val="88"/>
  </w:num>
  <w:num w:numId="73" w16cid:durableId="1999461579">
    <w:abstractNumId w:val="48"/>
  </w:num>
  <w:num w:numId="74" w16cid:durableId="1864705762">
    <w:abstractNumId w:val="70"/>
  </w:num>
  <w:num w:numId="75" w16cid:durableId="472481048">
    <w:abstractNumId w:val="76"/>
  </w:num>
  <w:num w:numId="76" w16cid:durableId="1022634495">
    <w:abstractNumId w:val="68"/>
  </w:num>
  <w:num w:numId="77" w16cid:durableId="556016623">
    <w:abstractNumId w:val="64"/>
  </w:num>
  <w:num w:numId="78" w16cid:durableId="1615863554">
    <w:abstractNumId w:val="52"/>
  </w:num>
  <w:num w:numId="79" w16cid:durableId="1896358520">
    <w:abstractNumId w:val="18"/>
  </w:num>
  <w:num w:numId="80" w16cid:durableId="972757863">
    <w:abstractNumId w:val="98"/>
  </w:num>
  <w:num w:numId="81" w16cid:durableId="92673244">
    <w:abstractNumId w:val="94"/>
  </w:num>
  <w:num w:numId="82" w16cid:durableId="1662852740">
    <w:abstractNumId w:val="89"/>
  </w:num>
  <w:num w:numId="83" w16cid:durableId="740295563">
    <w:abstractNumId w:val="22"/>
  </w:num>
  <w:num w:numId="84" w16cid:durableId="442462679">
    <w:abstractNumId w:val="9"/>
  </w:num>
  <w:num w:numId="85" w16cid:durableId="202518770">
    <w:abstractNumId w:val="95"/>
  </w:num>
  <w:num w:numId="86" w16cid:durableId="452749168">
    <w:abstractNumId w:val="91"/>
  </w:num>
  <w:num w:numId="87" w16cid:durableId="1988238141">
    <w:abstractNumId w:val="47"/>
  </w:num>
  <w:num w:numId="88" w16cid:durableId="1534617014">
    <w:abstractNumId w:val="59"/>
  </w:num>
  <w:num w:numId="89" w16cid:durableId="1171485151">
    <w:abstractNumId w:val="104"/>
    <w:lvlOverride w:ilvl="0">
      <w:startOverride w:val="1"/>
    </w:lvlOverride>
    <w:lvlOverride w:ilvl="1">
      <w:startOverride w:val="1"/>
    </w:lvlOverride>
    <w:lvlOverride w:ilvl="2">
      <w:startOverride w:val="4"/>
    </w:lvlOverride>
    <w:lvlOverride w:ilvl="3">
      <w:startOverride w:val="1"/>
    </w:lvlOverride>
    <w:lvlOverride w:ilvl="4">
      <w:startOverride w:val="2"/>
    </w:lvlOverride>
  </w:num>
  <w:num w:numId="90" w16cid:durableId="1786653650">
    <w:abstractNumId w:val="57"/>
  </w:num>
  <w:num w:numId="91" w16cid:durableId="172110601">
    <w:abstractNumId w:val="23"/>
  </w:num>
  <w:num w:numId="92" w16cid:durableId="970553740">
    <w:abstractNumId w:val="50"/>
  </w:num>
  <w:num w:numId="93" w16cid:durableId="760298213">
    <w:abstractNumId w:val="24"/>
  </w:num>
  <w:num w:numId="94" w16cid:durableId="2121801115">
    <w:abstractNumId w:val="90"/>
  </w:num>
  <w:num w:numId="95" w16cid:durableId="1848591538">
    <w:abstractNumId w:val="35"/>
  </w:num>
  <w:num w:numId="96" w16cid:durableId="298651388">
    <w:abstractNumId w:val="12"/>
  </w:num>
  <w:num w:numId="97" w16cid:durableId="40138359">
    <w:abstractNumId w:val="8"/>
  </w:num>
  <w:num w:numId="98" w16cid:durableId="226302360">
    <w:abstractNumId w:val="11"/>
  </w:num>
  <w:num w:numId="99" w16cid:durableId="1769502469">
    <w:abstractNumId w:val="71"/>
  </w:num>
  <w:num w:numId="100" w16cid:durableId="1539585578">
    <w:abstractNumId w:val="29"/>
  </w:num>
  <w:num w:numId="101" w16cid:durableId="238713734">
    <w:abstractNumId w:val="87"/>
  </w:num>
  <w:num w:numId="102" w16cid:durableId="421685534">
    <w:abstractNumId w:val="79"/>
  </w:num>
  <w:num w:numId="103" w16cid:durableId="893926955">
    <w:abstractNumId w:val="51"/>
  </w:num>
  <w:num w:numId="104" w16cid:durableId="414127867">
    <w:abstractNumId w:val="62"/>
  </w:num>
  <w:num w:numId="105" w16cid:durableId="773549187">
    <w:abstractNumId w:val="36"/>
  </w:num>
  <w:num w:numId="106" w16cid:durableId="542058050">
    <w:abstractNumId w:val="86"/>
  </w:num>
  <w:num w:numId="107" w16cid:durableId="1376923802">
    <w:abstractNumId w:val="43"/>
  </w:num>
  <w:num w:numId="108" w16cid:durableId="2060011768">
    <w:abstractNumId w:val="28"/>
  </w:num>
  <w:num w:numId="109" w16cid:durableId="1577667652">
    <w:abstractNumId w:val="37"/>
  </w:num>
  <w:num w:numId="110" w16cid:durableId="469442054">
    <w:abstractNumId w:val="99"/>
  </w:num>
  <w:num w:numId="111" w16cid:durableId="1563246874">
    <w:abstractNumId w:val="60"/>
  </w:num>
  <w:num w:numId="112" w16cid:durableId="1119107482">
    <w:abstractNumId w:val="15"/>
  </w:num>
  <w:num w:numId="113" w16cid:durableId="443767493">
    <w:abstractNumId w:val="0"/>
  </w:num>
  <w:num w:numId="114" w16cid:durableId="2980818">
    <w:abstractNumId w:val="4"/>
  </w:num>
  <w:num w:numId="115" w16cid:durableId="779686721">
    <w:abstractNumId w:val="80"/>
  </w:num>
  <w:num w:numId="116" w16cid:durableId="96484534">
    <w:abstractNumId w:val="6"/>
  </w:num>
  <w:num w:numId="117" w16cid:durableId="1961692194">
    <w:abstractNumId w:val="30"/>
  </w:num>
  <w:num w:numId="118" w16cid:durableId="350224511">
    <w:abstractNumId w:val="39"/>
  </w:num>
  <w:num w:numId="119" w16cid:durableId="1493646214">
    <w:abstractNumId w:val="66"/>
  </w:num>
  <w:num w:numId="120" w16cid:durableId="1891333799">
    <w:abstractNumId w:val="53"/>
  </w:num>
  <w:num w:numId="121" w16cid:durableId="639575953">
    <w:abstractNumId w:val="80"/>
  </w:num>
  <w:num w:numId="122" w16cid:durableId="94447038">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891762842">
    <w:abstractNumId w:val="81"/>
  </w:num>
  <w:num w:numId="124" w16cid:durableId="1048724210">
    <w:abstractNumId w:val="100"/>
  </w:num>
  <w:num w:numId="125" w16cid:durableId="986013569">
    <w:abstractNumId w:val="16"/>
  </w:num>
  <w:num w:numId="126" w16cid:durableId="1115253831">
    <w:abstractNumId w:val="38"/>
  </w:num>
  <w:num w:numId="127" w16cid:durableId="1356617149">
    <w:abstractNumId w:val="101"/>
  </w:num>
  <w:num w:numId="128" w16cid:durableId="379477832">
    <w:abstractNumId w:val="10"/>
  </w:num>
  <w:num w:numId="129" w16cid:durableId="1610702573">
    <w:abstractNumId w:val="78"/>
  </w:num>
  <w:num w:numId="130" w16cid:durableId="1712723811">
    <w:abstractNumId w:val="67"/>
  </w:num>
  <w:num w:numId="131" w16cid:durableId="722602962">
    <w:abstractNumId w:val="40"/>
  </w:num>
  <w:num w:numId="132" w16cid:durableId="470251460">
    <w:abstractNumId w:val="77"/>
  </w:num>
  <w:num w:numId="133" w16cid:durableId="1012999341">
    <w:abstractNumId w:val="42"/>
  </w:num>
  <w:num w:numId="134" w16cid:durableId="934285858">
    <w:abstractNumId w:val="83"/>
  </w:num>
  <w:num w:numId="135" w16cid:durableId="1440099303">
    <w:abstractNumId w:val="102"/>
  </w:num>
  <w:num w:numId="136" w16cid:durableId="684482048">
    <w:abstractNumId w:val="41"/>
  </w:num>
  <w:num w:numId="137" w16cid:durableId="1432624964">
    <w:abstractNumId w:val="46"/>
  </w:num>
  <w:num w:numId="138" w16cid:durableId="1581793427">
    <w:abstractNumId w:val="1"/>
  </w:num>
  <w:num w:numId="139" w16cid:durableId="1253201090">
    <w:abstractNumId w:val="17"/>
  </w:num>
  <w:num w:numId="140" w16cid:durableId="429081649">
    <w:abstractNumId w:val="56"/>
  </w:num>
  <w:num w:numId="141" w16cid:durableId="952977890">
    <w:abstractNumId w:val="92"/>
  </w:num>
  <w:num w:numId="142" w16cid:durableId="1260912810">
    <w:abstractNumId w:val="19"/>
  </w:num>
  <w:num w:numId="143" w16cid:durableId="873808788">
    <w:abstractNumId w:val="58"/>
  </w:num>
  <w:num w:numId="144" w16cid:durableId="1840000092">
    <w:abstractNumId w:val="93"/>
  </w:num>
  <w:num w:numId="145" w16cid:durableId="188643333">
    <w:abstractNumId w:val="44"/>
  </w:num>
  <w:num w:numId="146" w16cid:durableId="1989020153">
    <w:abstractNumId w:val="55"/>
  </w:num>
  <w:num w:numId="147" w16cid:durableId="813523744">
    <w:abstractNumId w:val="7"/>
  </w:num>
  <w:num w:numId="148" w16cid:durableId="1392077152">
    <w:abstractNumId w:val="63"/>
  </w:num>
  <w:num w:numId="149" w16cid:durableId="1094672541">
    <w:abstractNumId w:val="26"/>
  </w:num>
  <w:num w:numId="150" w16cid:durableId="327558490">
    <w:abstractNumId w:val="33"/>
  </w:num>
  <w:num w:numId="151" w16cid:durableId="1457215137">
    <w:abstractNumId w:val="13"/>
  </w:num>
  <w:num w:numId="152" w16cid:durableId="57024225">
    <w:abstractNumId w:val="82"/>
  </w:num>
  <w:num w:numId="153" w16cid:durableId="1124032722">
    <w:abstractNumId w:val="14"/>
  </w:num>
  <w:num w:numId="154" w16cid:durableId="419328467">
    <w:abstractNumId w:val="103"/>
  </w:num>
  <w:num w:numId="155" w16cid:durableId="774327436">
    <w:abstractNumId w:val="72"/>
  </w:num>
  <w:num w:numId="156" w16cid:durableId="2066441357">
    <w:abstractNumId w:val="65"/>
  </w:num>
  <w:num w:numId="157" w16cid:durableId="840855103">
    <w:abstractNumId w:val="34"/>
  </w:num>
  <w:num w:numId="158" w16cid:durableId="861213535">
    <w:abstractNumId w:val="34"/>
  </w:num>
  <w:num w:numId="159" w16cid:durableId="962805043">
    <w:abstractNumId w:val="21"/>
  </w:num>
  <w:num w:numId="160" w16cid:durableId="519198841">
    <w:abstractNumId w:val="34"/>
  </w:num>
  <w:num w:numId="161" w16cid:durableId="15997529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98300558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12562072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198045238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11261985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6651300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15981023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55555079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147826069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25016489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16cid:durableId="20626445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16cid:durableId="10866578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12774455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7281896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1689068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16cid:durableId="145162460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16cid:durableId="200542705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16cid:durableId="2031750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16cid:durableId="11940728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16cid:durableId="17728958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16cid:durableId="107007539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16cid:durableId="123720450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16cid:durableId="194630906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16cid:durableId="1812822483">
    <w:abstractNumId w:val="61"/>
  </w:num>
  <w:num w:numId="185" w16cid:durableId="1821144343">
    <w:abstractNumId w:val="34"/>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Heading2"/>
        <w:lvlText w:val="%1.%2"/>
        <w:lvlJc w:val="left"/>
        <w:pPr>
          <w:ind w:left="357" w:hanging="357"/>
        </w:pPr>
        <w:rPr>
          <w:rFonts w:hint="default"/>
        </w:rPr>
      </w:lvl>
    </w:lvlOverride>
    <w:lvlOverride w:ilvl="2">
      <w:lvl w:ilvl="2">
        <w:start w:val="1"/>
        <w:numFmt w:val="decimal"/>
        <w:pStyle w:val="Heading3"/>
        <w:lvlText w:val="%1.%2.%3"/>
        <w:lvlJc w:val="left"/>
        <w:pPr>
          <w:ind w:left="357" w:hanging="357"/>
        </w:pPr>
        <w:rPr>
          <w:rFonts w:hint="default"/>
        </w:rPr>
      </w:lvl>
    </w:lvlOverride>
    <w:lvlOverride w:ilvl="3">
      <w:lvl w:ilvl="3">
        <w:start w:val="1"/>
        <w:numFmt w:val="decimal"/>
        <w:pStyle w:val="Heading4"/>
        <w:lvlText w:val="%1.%2.%3.%4"/>
        <w:lvlJc w:val="left"/>
        <w:pPr>
          <w:ind w:left="357" w:hanging="357"/>
        </w:pPr>
        <w:rPr>
          <w:rFonts w:hint="default"/>
        </w:rPr>
      </w:lvl>
    </w:lvlOverride>
    <w:lvlOverride w:ilvl="4">
      <w:lvl w:ilvl="4">
        <w:start w:val="1"/>
        <w:numFmt w:val="lowerLetter"/>
        <w:pStyle w:val="Listpinpoint"/>
        <w:lvlText w:val="(%5)"/>
        <w:lvlJc w:val="left"/>
        <w:pPr>
          <w:ind w:left="380" w:hanging="380"/>
        </w:pPr>
        <w:rPr>
          <w:rFonts w:hint="default"/>
        </w:rPr>
      </w:lvl>
    </w:lvlOverride>
    <w:lvlOverride w:ilvl="5">
      <w:lvl w:ilvl="5">
        <w:start w:val="1"/>
        <w:numFmt w:val="lowerRoman"/>
        <w:lvlText w:val="(%6)"/>
        <w:lvlJc w:val="left"/>
        <w:pPr>
          <w:ind w:left="380" w:firstLine="0"/>
        </w:pPr>
        <w:rPr>
          <w:rFonts w:hint="default"/>
        </w:rPr>
      </w:lvl>
    </w:lvlOverride>
    <w:lvlOverride w:ilvl="6">
      <w:lvl w:ilvl="6">
        <w:start w:val="1"/>
        <w:numFmt w:val="decimal"/>
        <w:lvlText w:val="(%7)"/>
        <w:lvlJc w:val="left"/>
        <w:pPr>
          <w:ind w:left="1134" w:hanging="374"/>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86" w16cid:durableId="1801149766">
    <w:abstractNumId w:val="75"/>
  </w:num>
  <w:num w:numId="187" w16cid:durableId="743379435">
    <w:abstractNumId w:val="34"/>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Heading2"/>
        <w:lvlText w:val="%1.%2"/>
        <w:lvlJc w:val="left"/>
        <w:pPr>
          <w:ind w:left="357" w:hanging="357"/>
        </w:pPr>
        <w:rPr>
          <w:rFonts w:hint="default"/>
        </w:rPr>
      </w:lvl>
    </w:lvlOverride>
    <w:lvlOverride w:ilvl="2">
      <w:lvl w:ilvl="2">
        <w:start w:val="1"/>
        <w:numFmt w:val="decimal"/>
        <w:pStyle w:val="Heading3"/>
        <w:lvlText w:val="%1.%2.%3"/>
        <w:lvlJc w:val="left"/>
        <w:pPr>
          <w:ind w:left="357" w:hanging="357"/>
        </w:pPr>
        <w:rPr>
          <w:rFonts w:hint="default"/>
        </w:rPr>
      </w:lvl>
    </w:lvlOverride>
    <w:lvlOverride w:ilvl="3">
      <w:lvl w:ilvl="3">
        <w:start w:val="1"/>
        <w:numFmt w:val="decimal"/>
        <w:pStyle w:val="Heading4"/>
        <w:lvlText w:val="%1.%2.%3.%4"/>
        <w:lvlJc w:val="left"/>
        <w:pPr>
          <w:ind w:left="357" w:hanging="357"/>
        </w:pPr>
        <w:rPr>
          <w:rFonts w:hint="default"/>
        </w:rPr>
      </w:lvl>
    </w:lvlOverride>
    <w:lvlOverride w:ilvl="4">
      <w:lvl w:ilvl="4">
        <w:start w:val="1"/>
        <w:numFmt w:val="lowerLetter"/>
        <w:pStyle w:val="Listpinpoint"/>
        <w:lvlText w:val="(%5)"/>
        <w:lvlJc w:val="left"/>
        <w:pPr>
          <w:ind w:left="380" w:hanging="380"/>
        </w:pPr>
        <w:rPr>
          <w:rFonts w:hint="default"/>
        </w:rPr>
      </w:lvl>
    </w:lvlOverride>
    <w:lvlOverride w:ilvl="5">
      <w:lvl w:ilvl="5">
        <w:start w:val="1"/>
        <w:numFmt w:val="lowerRoman"/>
        <w:lvlText w:val="(%6)"/>
        <w:lvlJc w:val="left"/>
        <w:pPr>
          <w:ind w:left="380" w:firstLine="0"/>
        </w:pPr>
        <w:rPr>
          <w:rFonts w:hint="default"/>
        </w:rPr>
      </w:lvl>
    </w:lvlOverride>
    <w:lvlOverride w:ilvl="6">
      <w:lvl w:ilvl="6">
        <w:start w:val="1"/>
        <w:numFmt w:val="decimal"/>
        <w:lvlText w:val="(%7)"/>
        <w:lvlJc w:val="left"/>
        <w:pPr>
          <w:ind w:left="1134" w:hanging="374"/>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88" w16cid:durableId="870532894">
    <w:abstractNumId w:val="34"/>
    <w:lvlOverride w:ilvl="0">
      <w:startOverride w:val="1"/>
      <w:lvl w:ilvl="0">
        <w:start w:val="1"/>
        <w:numFmt w:val="decimal"/>
        <w:pStyle w:val="Heading1"/>
        <w:lvlText w:val="%1"/>
        <w:lvlJc w:val="left"/>
        <w:pPr>
          <w:ind w:left="360" w:hanging="360"/>
        </w:pPr>
        <w:rPr>
          <w:rFonts w:hint="default"/>
        </w:rPr>
      </w:lvl>
    </w:lvlOverride>
    <w:lvlOverride w:ilvl="1">
      <w:startOverride w:val="1"/>
      <w:lvl w:ilvl="1">
        <w:start w:val="1"/>
        <w:numFmt w:val="decimal"/>
        <w:pStyle w:val="Heading2"/>
        <w:lvlText w:val="%1.%2"/>
        <w:lvlJc w:val="left"/>
        <w:pPr>
          <w:ind w:left="357" w:hanging="357"/>
        </w:pPr>
        <w:rPr>
          <w:rFonts w:hint="default"/>
        </w:rPr>
      </w:lvl>
    </w:lvlOverride>
    <w:lvlOverride w:ilvl="2">
      <w:startOverride w:val="1"/>
      <w:lvl w:ilvl="2">
        <w:start w:val="1"/>
        <w:numFmt w:val="decimal"/>
        <w:pStyle w:val="Heading3"/>
        <w:lvlText w:val="%1.%2.%3"/>
        <w:lvlJc w:val="left"/>
        <w:pPr>
          <w:ind w:left="357" w:hanging="357"/>
        </w:pPr>
        <w:rPr>
          <w:rFonts w:hint="default"/>
        </w:rPr>
      </w:lvl>
    </w:lvlOverride>
    <w:lvlOverride w:ilvl="3">
      <w:startOverride w:val="1"/>
      <w:lvl w:ilvl="3">
        <w:start w:val="1"/>
        <w:numFmt w:val="decimal"/>
        <w:pStyle w:val="Heading4"/>
        <w:lvlText w:val="%1.%2.%3.%4"/>
        <w:lvlJc w:val="left"/>
        <w:pPr>
          <w:ind w:left="357" w:hanging="357"/>
        </w:pPr>
        <w:rPr>
          <w:rFonts w:hint="default"/>
        </w:rPr>
      </w:lvl>
    </w:lvlOverride>
    <w:lvlOverride w:ilvl="4">
      <w:startOverride w:val="1"/>
      <w:lvl w:ilvl="4">
        <w:start w:val="1"/>
        <w:numFmt w:val="lowerLetter"/>
        <w:pStyle w:val="Listpinpoint"/>
        <w:lvlText w:val="(%5)"/>
        <w:lvlJc w:val="left"/>
        <w:pPr>
          <w:ind w:left="380" w:hanging="380"/>
        </w:pPr>
        <w:rPr>
          <w:rFonts w:hint="default"/>
        </w:rPr>
      </w:lvl>
    </w:lvlOverride>
    <w:lvlOverride w:ilvl="5">
      <w:startOverride w:val="1"/>
      <w:lvl w:ilvl="5">
        <w:start w:val="1"/>
        <w:numFmt w:val="lowerRoman"/>
        <w:lvlText w:val="(%6)"/>
        <w:lvlJc w:val="left"/>
        <w:pPr>
          <w:ind w:left="380" w:firstLine="0"/>
        </w:pPr>
        <w:rPr>
          <w:rFonts w:hint="default"/>
        </w:rPr>
      </w:lvl>
    </w:lvlOverride>
    <w:lvlOverride w:ilvl="6">
      <w:startOverride w:val="1"/>
      <w:lvl w:ilvl="6">
        <w:start w:val="1"/>
        <w:numFmt w:val="decimal"/>
        <w:lvlText w:val="(%7)"/>
        <w:lvlJc w:val="left"/>
        <w:pPr>
          <w:ind w:left="1134" w:hanging="374"/>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89" w16cid:durableId="92283695">
    <w:abstractNumId w:val="34"/>
    <w:lvlOverride w:ilvl="0">
      <w:startOverride w:val="1"/>
      <w:lvl w:ilvl="0">
        <w:start w:val="1"/>
        <w:numFmt w:val="decimal"/>
        <w:pStyle w:val="Heading1"/>
        <w:lvlText w:val="%1"/>
        <w:lvlJc w:val="left"/>
        <w:pPr>
          <w:ind w:left="360" w:hanging="360"/>
        </w:pPr>
        <w:rPr>
          <w:rFonts w:hint="default"/>
        </w:rPr>
      </w:lvl>
    </w:lvlOverride>
    <w:lvlOverride w:ilvl="1">
      <w:startOverride w:val="1"/>
      <w:lvl w:ilvl="1">
        <w:start w:val="1"/>
        <w:numFmt w:val="decimal"/>
        <w:pStyle w:val="Heading2"/>
        <w:lvlText w:val="%1.%2"/>
        <w:lvlJc w:val="left"/>
        <w:pPr>
          <w:ind w:left="357" w:hanging="357"/>
        </w:pPr>
        <w:rPr>
          <w:rFonts w:hint="default"/>
        </w:rPr>
      </w:lvl>
    </w:lvlOverride>
    <w:lvlOverride w:ilvl="2">
      <w:startOverride w:val="1"/>
      <w:lvl w:ilvl="2">
        <w:start w:val="1"/>
        <w:numFmt w:val="decimal"/>
        <w:pStyle w:val="Heading3"/>
        <w:lvlText w:val="%1.%2.%3"/>
        <w:lvlJc w:val="left"/>
        <w:pPr>
          <w:ind w:left="357" w:hanging="357"/>
        </w:pPr>
        <w:rPr>
          <w:rFonts w:hint="default"/>
        </w:rPr>
      </w:lvl>
    </w:lvlOverride>
    <w:lvlOverride w:ilvl="3">
      <w:startOverride w:val="1"/>
      <w:lvl w:ilvl="3">
        <w:start w:val="1"/>
        <w:numFmt w:val="decimal"/>
        <w:pStyle w:val="Heading4"/>
        <w:lvlText w:val="%1.%2.%3.%4"/>
        <w:lvlJc w:val="left"/>
        <w:pPr>
          <w:ind w:left="357" w:hanging="357"/>
        </w:pPr>
        <w:rPr>
          <w:rFonts w:hint="default"/>
        </w:rPr>
      </w:lvl>
    </w:lvlOverride>
    <w:lvlOverride w:ilvl="4">
      <w:startOverride w:val="1"/>
      <w:lvl w:ilvl="4">
        <w:start w:val="1"/>
        <w:numFmt w:val="lowerLetter"/>
        <w:pStyle w:val="Listpinpoint"/>
        <w:lvlText w:val="(%5)"/>
        <w:lvlJc w:val="left"/>
        <w:pPr>
          <w:ind w:left="380" w:hanging="380"/>
        </w:pPr>
        <w:rPr>
          <w:rFonts w:hint="default"/>
        </w:rPr>
      </w:lvl>
    </w:lvlOverride>
    <w:lvlOverride w:ilvl="5">
      <w:startOverride w:val="1"/>
      <w:lvl w:ilvl="5">
        <w:start w:val="1"/>
        <w:numFmt w:val="lowerRoman"/>
        <w:lvlText w:val="(%6)"/>
        <w:lvlJc w:val="left"/>
        <w:pPr>
          <w:ind w:left="380" w:firstLine="0"/>
        </w:pPr>
        <w:rPr>
          <w:rFonts w:hint="default"/>
        </w:rPr>
      </w:lvl>
    </w:lvlOverride>
    <w:lvlOverride w:ilvl="6">
      <w:startOverride w:val="1"/>
      <w:lvl w:ilvl="6">
        <w:start w:val="1"/>
        <w:numFmt w:val="decimal"/>
        <w:lvlText w:val="(%7)"/>
        <w:lvlJc w:val="left"/>
        <w:pPr>
          <w:ind w:left="1134" w:hanging="374"/>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90" w16cid:durableId="1286741633">
    <w:abstractNumId w:val="74"/>
  </w:num>
  <w:num w:numId="191" w16cid:durableId="1888028724">
    <w:abstractNumId w:val="34"/>
    <w:lvlOverride w:ilvl="0">
      <w:startOverride w:val="1"/>
      <w:lvl w:ilvl="0">
        <w:start w:val="1"/>
        <w:numFmt w:val="decimal"/>
        <w:pStyle w:val="Heading1"/>
        <w:lvlText w:val="%1"/>
        <w:lvlJc w:val="left"/>
        <w:pPr>
          <w:ind w:left="360" w:hanging="360"/>
        </w:pPr>
        <w:rPr>
          <w:rFonts w:hint="default"/>
        </w:rPr>
      </w:lvl>
    </w:lvlOverride>
    <w:lvlOverride w:ilvl="1">
      <w:startOverride w:val="1"/>
      <w:lvl w:ilvl="1">
        <w:start w:val="1"/>
        <w:numFmt w:val="decimal"/>
        <w:pStyle w:val="Heading2"/>
        <w:lvlText w:val="%1.%2"/>
        <w:lvlJc w:val="left"/>
        <w:pPr>
          <w:ind w:left="357" w:hanging="357"/>
        </w:pPr>
        <w:rPr>
          <w:rFonts w:hint="default"/>
        </w:rPr>
      </w:lvl>
    </w:lvlOverride>
    <w:lvlOverride w:ilvl="2">
      <w:startOverride w:val="1"/>
      <w:lvl w:ilvl="2">
        <w:start w:val="1"/>
        <w:numFmt w:val="decimal"/>
        <w:pStyle w:val="Heading3"/>
        <w:lvlText w:val="%1.%2.%3"/>
        <w:lvlJc w:val="left"/>
        <w:pPr>
          <w:ind w:left="357" w:hanging="357"/>
        </w:pPr>
        <w:rPr>
          <w:rFonts w:hint="default"/>
        </w:rPr>
      </w:lvl>
    </w:lvlOverride>
    <w:lvlOverride w:ilvl="3">
      <w:startOverride w:val="1"/>
      <w:lvl w:ilvl="3">
        <w:start w:val="1"/>
        <w:numFmt w:val="decimal"/>
        <w:pStyle w:val="Heading4"/>
        <w:lvlText w:val="%1.%2.%3.%4"/>
        <w:lvlJc w:val="left"/>
        <w:pPr>
          <w:ind w:left="357" w:hanging="357"/>
        </w:pPr>
        <w:rPr>
          <w:rFonts w:hint="default"/>
        </w:rPr>
      </w:lvl>
    </w:lvlOverride>
    <w:lvlOverride w:ilvl="4">
      <w:startOverride w:val="1"/>
      <w:lvl w:ilvl="4">
        <w:start w:val="1"/>
        <w:numFmt w:val="lowerLetter"/>
        <w:pStyle w:val="Listpinpoint"/>
        <w:lvlText w:val="(%5)"/>
        <w:lvlJc w:val="left"/>
        <w:pPr>
          <w:ind w:left="380" w:hanging="380"/>
        </w:pPr>
        <w:rPr>
          <w:rFonts w:hint="default"/>
        </w:rPr>
      </w:lvl>
    </w:lvlOverride>
    <w:lvlOverride w:ilvl="5">
      <w:startOverride w:val="1"/>
      <w:lvl w:ilvl="5">
        <w:start w:val="1"/>
        <w:numFmt w:val="lowerRoman"/>
        <w:lvlText w:val="(%6)"/>
        <w:lvlJc w:val="left"/>
        <w:pPr>
          <w:ind w:left="380" w:firstLine="0"/>
        </w:pPr>
        <w:rPr>
          <w:rFonts w:hint="default"/>
        </w:rPr>
      </w:lvl>
    </w:lvlOverride>
    <w:lvlOverride w:ilvl="6">
      <w:startOverride w:val="1"/>
      <w:lvl w:ilvl="6">
        <w:start w:val="1"/>
        <w:numFmt w:val="decimal"/>
        <w:lvlText w:val="(%7)"/>
        <w:lvlJc w:val="left"/>
        <w:pPr>
          <w:ind w:left="1134" w:hanging="374"/>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IdMacAtCleanup w:val="1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proofState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efaultTableStyle w:val="DGS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9B3"/>
    <w:rsid w:val="000004B9"/>
    <w:rsid w:val="0000124C"/>
    <w:rsid w:val="000014D9"/>
    <w:rsid w:val="000019C7"/>
    <w:rsid w:val="00001DC9"/>
    <w:rsid w:val="000040E4"/>
    <w:rsid w:val="00004DEE"/>
    <w:rsid w:val="00005833"/>
    <w:rsid w:val="00005D70"/>
    <w:rsid w:val="00006453"/>
    <w:rsid w:val="000077E7"/>
    <w:rsid w:val="00007970"/>
    <w:rsid w:val="000106F1"/>
    <w:rsid w:val="00010B08"/>
    <w:rsid w:val="00010FC1"/>
    <w:rsid w:val="00011F40"/>
    <w:rsid w:val="0001217E"/>
    <w:rsid w:val="0001232A"/>
    <w:rsid w:val="00013A0F"/>
    <w:rsid w:val="00013FA4"/>
    <w:rsid w:val="000143C2"/>
    <w:rsid w:val="0001444A"/>
    <w:rsid w:val="00014716"/>
    <w:rsid w:val="000148F6"/>
    <w:rsid w:val="00014A4E"/>
    <w:rsid w:val="000152BB"/>
    <w:rsid w:val="00015DAA"/>
    <w:rsid w:val="000163EA"/>
    <w:rsid w:val="0001661A"/>
    <w:rsid w:val="0001667E"/>
    <w:rsid w:val="000167B9"/>
    <w:rsid w:val="00016D9D"/>
    <w:rsid w:val="000173BB"/>
    <w:rsid w:val="00017A25"/>
    <w:rsid w:val="00017A53"/>
    <w:rsid w:val="000200C4"/>
    <w:rsid w:val="0002010D"/>
    <w:rsid w:val="00020B21"/>
    <w:rsid w:val="000217A2"/>
    <w:rsid w:val="000218D1"/>
    <w:rsid w:val="00021975"/>
    <w:rsid w:val="00021FAA"/>
    <w:rsid w:val="000224F5"/>
    <w:rsid w:val="00023AD3"/>
    <w:rsid w:val="00024250"/>
    <w:rsid w:val="000253DF"/>
    <w:rsid w:val="000267E3"/>
    <w:rsid w:val="000269C0"/>
    <w:rsid w:val="000272D0"/>
    <w:rsid w:val="0002745C"/>
    <w:rsid w:val="00027593"/>
    <w:rsid w:val="00027F70"/>
    <w:rsid w:val="000311FA"/>
    <w:rsid w:val="000312ED"/>
    <w:rsid w:val="0003156C"/>
    <w:rsid w:val="00031E5A"/>
    <w:rsid w:val="000337DB"/>
    <w:rsid w:val="00034C28"/>
    <w:rsid w:val="0003683D"/>
    <w:rsid w:val="00036B51"/>
    <w:rsid w:val="000371F9"/>
    <w:rsid w:val="000401D9"/>
    <w:rsid w:val="00040393"/>
    <w:rsid w:val="000404BC"/>
    <w:rsid w:val="00040C71"/>
    <w:rsid w:val="00041AA5"/>
    <w:rsid w:val="000421AA"/>
    <w:rsid w:val="00042B65"/>
    <w:rsid w:val="00043291"/>
    <w:rsid w:val="000439B3"/>
    <w:rsid w:val="00043AA3"/>
    <w:rsid w:val="00043F43"/>
    <w:rsid w:val="0004400C"/>
    <w:rsid w:val="000453A8"/>
    <w:rsid w:val="00045959"/>
    <w:rsid w:val="00045EF8"/>
    <w:rsid w:val="00046113"/>
    <w:rsid w:val="0004625F"/>
    <w:rsid w:val="00046919"/>
    <w:rsid w:val="00046D2C"/>
    <w:rsid w:val="00050300"/>
    <w:rsid w:val="00050534"/>
    <w:rsid w:val="000514D3"/>
    <w:rsid w:val="000517BE"/>
    <w:rsid w:val="00051D86"/>
    <w:rsid w:val="000522CD"/>
    <w:rsid w:val="00052353"/>
    <w:rsid w:val="00052406"/>
    <w:rsid w:val="00052535"/>
    <w:rsid w:val="000528A2"/>
    <w:rsid w:val="00052AC6"/>
    <w:rsid w:val="00053BA5"/>
    <w:rsid w:val="0005493A"/>
    <w:rsid w:val="000551AE"/>
    <w:rsid w:val="00056518"/>
    <w:rsid w:val="00057A40"/>
    <w:rsid w:val="00057D5C"/>
    <w:rsid w:val="000604F9"/>
    <w:rsid w:val="00061690"/>
    <w:rsid w:val="0006174E"/>
    <w:rsid w:val="00061A06"/>
    <w:rsid w:val="00061B97"/>
    <w:rsid w:val="0006295D"/>
    <w:rsid w:val="000633E1"/>
    <w:rsid w:val="000637CD"/>
    <w:rsid w:val="00063954"/>
    <w:rsid w:val="0006481B"/>
    <w:rsid w:val="0006619B"/>
    <w:rsid w:val="000662D2"/>
    <w:rsid w:val="000665DD"/>
    <w:rsid w:val="00066631"/>
    <w:rsid w:val="000677B9"/>
    <w:rsid w:val="00067BEB"/>
    <w:rsid w:val="00067F0F"/>
    <w:rsid w:val="00067F69"/>
    <w:rsid w:val="00070CD4"/>
    <w:rsid w:val="00070E7D"/>
    <w:rsid w:val="00071476"/>
    <w:rsid w:val="00071719"/>
    <w:rsid w:val="00071944"/>
    <w:rsid w:val="00071D9D"/>
    <w:rsid w:val="00071F94"/>
    <w:rsid w:val="00072815"/>
    <w:rsid w:val="00072842"/>
    <w:rsid w:val="00072C2E"/>
    <w:rsid w:val="00072CBE"/>
    <w:rsid w:val="00073074"/>
    <w:rsid w:val="00073149"/>
    <w:rsid w:val="000732BA"/>
    <w:rsid w:val="00073F82"/>
    <w:rsid w:val="000744BC"/>
    <w:rsid w:val="00074B43"/>
    <w:rsid w:val="000751E2"/>
    <w:rsid w:val="000752D3"/>
    <w:rsid w:val="00075CE1"/>
    <w:rsid w:val="00075D87"/>
    <w:rsid w:val="0007654E"/>
    <w:rsid w:val="000769B6"/>
    <w:rsid w:val="00077927"/>
    <w:rsid w:val="00077C45"/>
    <w:rsid w:val="000807CA"/>
    <w:rsid w:val="000809C2"/>
    <w:rsid w:val="00080A4A"/>
    <w:rsid w:val="00080EC2"/>
    <w:rsid w:val="00081003"/>
    <w:rsid w:val="000816A3"/>
    <w:rsid w:val="000818EE"/>
    <w:rsid w:val="00081F39"/>
    <w:rsid w:val="000823C6"/>
    <w:rsid w:val="00082FD3"/>
    <w:rsid w:val="000837AB"/>
    <w:rsid w:val="000842E0"/>
    <w:rsid w:val="00084AE4"/>
    <w:rsid w:val="00084C37"/>
    <w:rsid w:val="00084CC6"/>
    <w:rsid w:val="00084E90"/>
    <w:rsid w:val="00085832"/>
    <w:rsid w:val="00085B5F"/>
    <w:rsid w:val="00086513"/>
    <w:rsid w:val="000866BC"/>
    <w:rsid w:val="00086995"/>
    <w:rsid w:val="00086A28"/>
    <w:rsid w:val="00086E7D"/>
    <w:rsid w:val="000873B4"/>
    <w:rsid w:val="000878D8"/>
    <w:rsid w:val="000908AB"/>
    <w:rsid w:val="000908E6"/>
    <w:rsid w:val="00090F4D"/>
    <w:rsid w:val="000910FC"/>
    <w:rsid w:val="0009220B"/>
    <w:rsid w:val="0009356E"/>
    <w:rsid w:val="00093846"/>
    <w:rsid w:val="00093EFA"/>
    <w:rsid w:val="000942FF"/>
    <w:rsid w:val="0009450A"/>
    <w:rsid w:val="0009464D"/>
    <w:rsid w:val="00094728"/>
    <w:rsid w:val="000948B0"/>
    <w:rsid w:val="0009520B"/>
    <w:rsid w:val="0009522D"/>
    <w:rsid w:val="000953BA"/>
    <w:rsid w:val="00095B32"/>
    <w:rsid w:val="00095B5A"/>
    <w:rsid w:val="00095C63"/>
    <w:rsid w:val="0009623D"/>
    <w:rsid w:val="000962B2"/>
    <w:rsid w:val="0009698A"/>
    <w:rsid w:val="00096A30"/>
    <w:rsid w:val="000972FB"/>
    <w:rsid w:val="000975F2"/>
    <w:rsid w:val="000975F4"/>
    <w:rsid w:val="00097CDC"/>
    <w:rsid w:val="000A0A35"/>
    <w:rsid w:val="000A0F13"/>
    <w:rsid w:val="000A0F4D"/>
    <w:rsid w:val="000A281D"/>
    <w:rsid w:val="000A2C9A"/>
    <w:rsid w:val="000A2E39"/>
    <w:rsid w:val="000A2F9B"/>
    <w:rsid w:val="000A3260"/>
    <w:rsid w:val="000A375B"/>
    <w:rsid w:val="000A3A59"/>
    <w:rsid w:val="000A443C"/>
    <w:rsid w:val="000A4976"/>
    <w:rsid w:val="000A497C"/>
    <w:rsid w:val="000A4F0D"/>
    <w:rsid w:val="000A523A"/>
    <w:rsid w:val="000A5486"/>
    <w:rsid w:val="000A5778"/>
    <w:rsid w:val="000A58D9"/>
    <w:rsid w:val="000A6474"/>
    <w:rsid w:val="000A66F8"/>
    <w:rsid w:val="000A6774"/>
    <w:rsid w:val="000A6E48"/>
    <w:rsid w:val="000A6E54"/>
    <w:rsid w:val="000A7030"/>
    <w:rsid w:val="000A7423"/>
    <w:rsid w:val="000B0053"/>
    <w:rsid w:val="000B05B6"/>
    <w:rsid w:val="000B0745"/>
    <w:rsid w:val="000B11E7"/>
    <w:rsid w:val="000B15CB"/>
    <w:rsid w:val="000B211B"/>
    <w:rsid w:val="000B3449"/>
    <w:rsid w:val="000B3AFD"/>
    <w:rsid w:val="000B4493"/>
    <w:rsid w:val="000B49CA"/>
    <w:rsid w:val="000B50C9"/>
    <w:rsid w:val="000B5306"/>
    <w:rsid w:val="000B5311"/>
    <w:rsid w:val="000B5312"/>
    <w:rsid w:val="000B5521"/>
    <w:rsid w:val="000B5EF3"/>
    <w:rsid w:val="000B732A"/>
    <w:rsid w:val="000B7E28"/>
    <w:rsid w:val="000B7EC2"/>
    <w:rsid w:val="000C09C8"/>
    <w:rsid w:val="000C152F"/>
    <w:rsid w:val="000C23C5"/>
    <w:rsid w:val="000C4311"/>
    <w:rsid w:val="000C436B"/>
    <w:rsid w:val="000C4A4E"/>
    <w:rsid w:val="000C5B6E"/>
    <w:rsid w:val="000C6944"/>
    <w:rsid w:val="000C6C11"/>
    <w:rsid w:val="000C760E"/>
    <w:rsid w:val="000C76ED"/>
    <w:rsid w:val="000D0292"/>
    <w:rsid w:val="000D0493"/>
    <w:rsid w:val="000D07DB"/>
    <w:rsid w:val="000D0BA2"/>
    <w:rsid w:val="000D1A28"/>
    <w:rsid w:val="000D2581"/>
    <w:rsid w:val="000D29DD"/>
    <w:rsid w:val="000D301B"/>
    <w:rsid w:val="000D3773"/>
    <w:rsid w:val="000D3897"/>
    <w:rsid w:val="000D3C8D"/>
    <w:rsid w:val="000D4345"/>
    <w:rsid w:val="000D4A9B"/>
    <w:rsid w:val="000D5471"/>
    <w:rsid w:val="000D547F"/>
    <w:rsid w:val="000D6698"/>
    <w:rsid w:val="000D68A1"/>
    <w:rsid w:val="000D6BF8"/>
    <w:rsid w:val="000D76FF"/>
    <w:rsid w:val="000D7749"/>
    <w:rsid w:val="000D7B56"/>
    <w:rsid w:val="000D7BEA"/>
    <w:rsid w:val="000D7C71"/>
    <w:rsid w:val="000E01DB"/>
    <w:rsid w:val="000E0741"/>
    <w:rsid w:val="000E07CA"/>
    <w:rsid w:val="000E1816"/>
    <w:rsid w:val="000E1D06"/>
    <w:rsid w:val="000E1DAE"/>
    <w:rsid w:val="000E1E7C"/>
    <w:rsid w:val="000E2668"/>
    <w:rsid w:val="000E27BE"/>
    <w:rsid w:val="000E2F77"/>
    <w:rsid w:val="000E3FA4"/>
    <w:rsid w:val="000E4243"/>
    <w:rsid w:val="000E5361"/>
    <w:rsid w:val="000E5827"/>
    <w:rsid w:val="000E6DD1"/>
    <w:rsid w:val="000E6DE9"/>
    <w:rsid w:val="000E71C3"/>
    <w:rsid w:val="000E7654"/>
    <w:rsid w:val="000E7A47"/>
    <w:rsid w:val="000F029E"/>
    <w:rsid w:val="000F0595"/>
    <w:rsid w:val="000F0BE4"/>
    <w:rsid w:val="000F1399"/>
    <w:rsid w:val="000F18C6"/>
    <w:rsid w:val="000F1DC5"/>
    <w:rsid w:val="000F1FB4"/>
    <w:rsid w:val="000F2701"/>
    <w:rsid w:val="000F2EE4"/>
    <w:rsid w:val="000F2FD7"/>
    <w:rsid w:val="000F408F"/>
    <w:rsid w:val="000F4D0D"/>
    <w:rsid w:val="000F50A3"/>
    <w:rsid w:val="000F5873"/>
    <w:rsid w:val="000F625E"/>
    <w:rsid w:val="000F675E"/>
    <w:rsid w:val="000F7209"/>
    <w:rsid w:val="001001D4"/>
    <w:rsid w:val="0010094A"/>
    <w:rsid w:val="00100C63"/>
    <w:rsid w:val="00100E33"/>
    <w:rsid w:val="00101400"/>
    <w:rsid w:val="00102338"/>
    <w:rsid w:val="00102C32"/>
    <w:rsid w:val="00102C6E"/>
    <w:rsid w:val="00102CAB"/>
    <w:rsid w:val="00102CD8"/>
    <w:rsid w:val="00103EF6"/>
    <w:rsid w:val="00103F85"/>
    <w:rsid w:val="0010425A"/>
    <w:rsid w:val="001044F3"/>
    <w:rsid w:val="0010496A"/>
    <w:rsid w:val="0010538A"/>
    <w:rsid w:val="00105A74"/>
    <w:rsid w:val="00106085"/>
    <w:rsid w:val="00106AA5"/>
    <w:rsid w:val="00106C78"/>
    <w:rsid w:val="00106E76"/>
    <w:rsid w:val="00107365"/>
    <w:rsid w:val="00107F33"/>
    <w:rsid w:val="00111763"/>
    <w:rsid w:val="0011194F"/>
    <w:rsid w:val="001119A1"/>
    <w:rsid w:val="00112ED6"/>
    <w:rsid w:val="0011355C"/>
    <w:rsid w:val="00113662"/>
    <w:rsid w:val="001136F9"/>
    <w:rsid w:val="001138C8"/>
    <w:rsid w:val="00113DA4"/>
    <w:rsid w:val="00115123"/>
    <w:rsid w:val="0011519C"/>
    <w:rsid w:val="00115671"/>
    <w:rsid w:val="00115DC5"/>
    <w:rsid w:val="00117E9E"/>
    <w:rsid w:val="00121655"/>
    <w:rsid w:val="001216F4"/>
    <w:rsid w:val="00121C7A"/>
    <w:rsid w:val="00121F86"/>
    <w:rsid w:val="00122927"/>
    <w:rsid w:val="00123121"/>
    <w:rsid w:val="00123980"/>
    <w:rsid w:val="001240CD"/>
    <w:rsid w:val="001240F2"/>
    <w:rsid w:val="0012448F"/>
    <w:rsid w:val="0012475C"/>
    <w:rsid w:val="00124B15"/>
    <w:rsid w:val="00124CC2"/>
    <w:rsid w:val="00124DCC"/>
    <w:rsid w:val="00125220"/>
    <w:rsid w:val="00125221"/>
    <w:rsid w:val="00126936"/>
    <w:rsid w:val="00126BDE"/>
    <w:rsid w:val="00127218"/>
    <w:rsid w:val="0012752F"/>
    <w:rsid w:val="00127886"/>
    <w:rsid w:val="00130494"/>
    <w:rsid w:val="00130C6A"/>
    <w:rsid w:val="0013127F"/>
    <w:rsid w:val="001314E3"/>
    <w:rsid w:val="00131580"/>
    <w:rsid w:val="00131AD9"/>
    <w:rsid w:val="00131CE1"/>
    <w:rsid w:val="0013311F"/>
    <w:rsid w:val="00133123"/>
    <w:rsid w:val="00134BE9"/>
    <w:rsid w:val="001351AE"/>
    <w:rsid w:val="00135969"/>
    <w:rsid w:val="00135FB8"/>
    <w:rsid w:val="00136CF6"/>
    <w:rsid w:val="00136F6B"/>
    <w:rsid w:val="001371C8"/>
    <w:rsid w:val="0014015F"/>
    <w:rsid w:val="00140BEC"/>
    <w:rsid w:val="00140C03"/>
    <w:rsid w:val="00140E27"/>
    <w:rsid w:val="0014101B"/>
    <w:rsid w:val="00141360"/>
    <w:rsid w:val="00142781"/>
    <w:rsid w:val="00142896"/>
    <w:rsid w:val="00142F6C"/>
    <w:rsid w:val="001434EF"/>
    <w:rsid w:val="001438BD"/>
    <w:rsid w:val="001441B0"/>
    <w:rsid w:val="00144234"/>
    <w:rsid w:val="00144CA3"/>
    <w:rsid w:val="00145198"/>
    <w:rsid w:val="0014560C"/>
    <w:rsid w:val="00145645"/>
    <w:rsid w:val="00145CEF"/>
    <w:rsid w:val="001464BE"/>
    <w:rsid w:val="00146EF6"/>
    <w:rsid w:val="00147F6E"/>
    <w:rsid w:val="00151BA8"/>
    <w:rsid w:val="00151FF0"/>
    <w:rsid w:val="0015246C"/>
    <w:rsid w:val="001525C2"/>
    <w:rsid w:val="0015268E"/>
    <w:rsid w:val="00152C5D"/>
    <w:rsid w:val="00152C63"/>
    <w:rsid w:val="00152C82"/>
    <w:rsid w:val="001537F4"/>
    <w:rsid w:val="001538AF"/>
    <w:rsid w:val="0015423A"/>
    <w:rsid w:val="001550BB"/>
    <w:rsid w:val="001559A3"/>
    <w:rsid w:val="00155FD1"/>
    <w:rsid w:val="0015668B"/>
    <w:rsid w:val="00157BA8"/>
    <w:rsid w:val="00160354"/>
    <w:rsid w:val="001603D1"/>
    <w:rsid w:val="001603F8"/>
    <w:rsid w:val="00160666"/>
    <w:rsid w:val="0016100A"/>
    <w:rsid w:val="0016179E"/>
    <w:rsid w:val="00161ACC"/>
    <w:rsid w:val="00161B9A"/>
    <w:rsid w:val="00161C0E"/>
    <w:rsid w:val="00161D11"/>
    <w:rsid w:val="00162035"/>
    <w:rsid w:val="00162109"/>
    <w:rsid w:val="001624DD"/>
    <w:rsid w:val="00164CD5"/>
    <w:rsid w:val="001650C5"/>
    <w:rsid w:val="0016541C"/>
    <w:rsid w:val="00165CAD"/>
    <w:rsid w:val="00165F02"/>
    <w:rsid w:val="001662A7"/>
    <w:rsid w:val="00167952"/>
    <w:rsid w:val="00167A03"/>
    <w:rsid w:val="00167B26"/>
    <w:rsid w:val="001701D2"/>
    <w:rsid w:val="00170795"/>
    <w:rsid w:val="00170A0A"/>
    <w:rsid w:val="00170C20"/>
    <w:rsid w:val="001711E4"/>
    <w:rsid w:val="001716A7"/>
    <w:rsid w:val="00172B21"/>
    <w:rsid w:val="00173082"/>
    <w:rsid w:val="0017399E"/>
    <w:rsid w:val="00173CF8"/>
    <w:rsid w:val="0017428A"/>
    <w:rsid w:val="001744EE"/>
    <w:rsid w:val="00175412"/>
    <w:rsid w:val="0017557D"/>
    <w:rsid w:val="001758F3"/>
    <w:rsid w:val="00176207"/>
    <w:rsid w:val="00176705"/>
    <w:rsid w:val="00176FA8"/>
    <w:rsid w:val="001770C3"/>
    <w:rsid w:val="00177227"/>
    <w:rsid w:val="0017723A"/>
    <w:rsid w:val="001772BA"/>
    <w:rsid w:val="00177346"/>
    <w:rsid w:val="00177A28"/>
    <w:rsid w:val="001803C9"/>
    <w:rsid w:val="00180838"/>
    <w:rsid w:val="00180D7E"/>
    <w:rsid w:val="00180FFD"/>
    <w:rsid w:val="0018187F"/>
    <w:rsid w:val="0018287A"/>
    <w:rsid w:val="00182F76"/>
    <w:rsid w:val="001836DF"/>
    <w:rsid w:val="001844DE"/>
    <w:rsid w:val="00184F5F"/>
    <w:rsid w:val="0018590D"/>
    <w:rsid w:val="0018641E"/>
    <w:rsid w:val="00186935"/>
    <w:rsid w:val="00186CB2"/>
    <w:rsid w:val="00187303"/>
    <w:rsid w:val="0018755E"/>
    <w:rsid w:val="00187832"/>
    <w:rsid w:val="00187AB1"/>
    <w:rsid w:val="00187EA3"/>
    <w:rsid w:val="001900EB"/>
    <w:rsid w:val="0019089C"/>
    <w:rsid w:val="00190CD8"/>
    <w:rsid w:val="00190DAA"/>
    <w:rsid w:val="00191118"/>
    <w:rsid w:val="0019112A"/>
    <w:rsid w:val="001917E0"/>
    <w:rsid w:val="0019222E"/>
    <w:rsid w:val="0019232F"/>
    <w:rsid w:val="00192364"/>
    <w:rsid w:val="00192A36"/>
    <w:rsid w:val="001930B9"/>
    <w:rsid w:val="001934D5"/>
    <w:rsid w:val="00193908"/>
    <w:rsid w:val="00193C57"/>
    <w:rsid w:val="00193CA3"/>
    <w:rsid w:val="001950BC"/>
    <w:rsid w:val="0019519D"/>
    <w:rsid w:val="00195BE1"/>
    <w:rsid w:val="00195BEE"/>
    <w:rsid w:val="00196061"/>
    <w:rsid w:val="0019675A"/>
    <w:rsid w:val="001969AE"/>
    <w:rsid w:val="00196E89"/>
    <w:rsid w:val="001975BE"/>
    <w:rsid w:val="001975EC"/>
    <w:rsid w:val="00197CE6"/>
    <w:rsid w:val="001A00AE"/>
    <w:rsid w:val="001A06C4"/>
    <w:rsid w:val="001A112E"/>
    <w:rsid w:val="001A1AD6"/>
    <w:rsid w:val="001A2233"/>
    <w:rsid w:val="001A26BE"/>
    <w:rsid w:val="001A2B60"/>
    <w:rsid w:val="001A2D1F"/>
    <w:rsid w:val="001A2D55"/>
    <w:rsid w:val="001A3B23"/>
    <w:rsid w:val="001A3EF4"/>
    <w:rsid w:val="001A4F69"/>
    <w:rsid w:val="001A5F36"/>
    <w:rsid w:val="001A67B5"/>
    <w:rsid w:val="001A67E4"/>
    <w:rsid w:val="001A6D75"/>
    <w:rsid w:val="001A779F"/>
    <w:rsid w:val="001A77A9"/>
    <w:rsid w:val="001B08EF"/>
    <w:rsid w:val="001B10A8"/>
    <w:rsid w:val="001B2597"/>
    <w:rsid w:val="001B29A1"/>
    <w:rsid w:val="001B326B"/>
    <w:rsid w:val="001B32C0"/>
    <w:rsid w:val="001B3C47"/>
    <w:rsid w:val="001B4061"/>
    <w:rsid w:val="001B46A7"/>
    <w:rsid w:val="001B6B4C"/>
    <w:rsid w:val="001B6BE2"/>
    <w:rsid w:val="001B6D29"/>
    <w:rsid w:val="001B6EF2"/>
    <w:rsid w:val="001B7549"/>
    <w:rsid w:val="001B781F"/>
    <w:rsid w:val="001B7A69"/>
    <w:rsid w:val="001B7A9F"/>
    <w:rsid w:val="001C05B2"/>
    <w:rsid w:val="001C06E7"/>
    <w:rsid w:val="001C0DA5"/>
    <w:rsid w:val="001C1624"/>
    <w:rsid w:val="001C1F5A"/>
    <w:rsid w:val="001C2848"/>
    <w:rsid w:val="001C37B2"/>
    <w:rsid w:val="001C3838"/>
    <w:rsid w:val="001C3B6E"/>
    <w:rsid w:val="001C3D9A"/>
    <w:rsid w:val="001C3DC8"/>
    <w:rsid w:val="001C46E9"/>
    <w:rsid w:val="001C4A8B"/>
    <w:rsid w:val="001C4F7C"/>
    <w:rsid w:val="001C52FF"/>
    <w:rsid w:val="001C6226"/>
    <w:rsid w:val="001C6336"/>
    <w:rsid w:val="001C6532"/>
    <w:rsid w:val="001C67EF"/>
    <w:rsid w:val="001C74DF"/>
    <w:rsid w:val="001C7B61"/>
    <w:rsid w:val="001C7E14"/>
    <w:rsid w:val="001D05C2"/>
    <w:rsid w:val="001D06A8"/>
    <w:rsid w:val="001D16BA"/>
    <w:rsid w:val="001D19F4"/>
    <w:rsid w:val="001D1AB8"/>
    <w:rsid w:val="001D1C15"/>
    <w:rsid w:val="001D2805"/>
    <w:rsid w:val="001D399D"/>
    <w:rsid w:val="001D453D"/>
    <w:rsid w:val="001D5066"/>
    <w:rsid w:val="001D547F"/>
    <w:rsid w:val="001D5F3C"/>
    <w:rsid w:val="001D5F56"/>
    <w:rsid w:val="001D68CF"/>
    <w:rsid w:val="001D7B51"/>
    <w:rsid w:val="001D7B57"/>
    <w:rsid w:val="001D7D4B"/>
    <w:rsid w:val="001D7E3E"/>
    <w:rsid w:val="001E0A66"/>
    <w:rsid w:val="001E12DD"/>
    <w:rsid w:val="001E16B5"/>
    <w:rsid w:val="001E242F"/>
    <w:rsid w:val="001E2545"/>
    <w:rsid w:val="001E309B"/>
    <w:rsid w:val="001E34D0"/>
    <w:rsid w:val="001E3684"/>
    <w:rsid w:val="001E3BCE"/>
    <w:rsid w:val="001E58E4"/>
    <w:rsid w:val="001E60DA"/>
    <w:rsid w:val="001E62B6"/>
    <w:rsid w:val="001E63D5"/>
    <w:rsid w:val="001E7104"/>
    <w:rsid w:val="001E7717"/>
    <w:rsid w:val="001E7D49"/>
    <w:rsid w:val="001E7E71"/>
    <w:rsid w:val="001E7F9E"/>
    <w:rsid w:val="001F0610"/>
    <w:rsid w:val="001F1629"/>
    <w:rsid w:val="001F16BB"/>
    <w:rsid w:val="001F16F6"/>
    <w:rsid w:val="001F2A6C"/>
    <w:rsid w:val="001F2B72"/>
    <w:rsid w:val="001F40B5"/>
    <w:rsid w:val="001F4755"/>
    <w:rsid w:val="001F4DA2"/>
    <w:rsid w:val="001F5817"/>
    <w:rsid w:val="001F58C1"/>
    <w:rsid w:val="001F5C43"/>
    <w:rsid w:val="001F5E86"/>
    <w:rsid w:val="001F6409"/>
    <w:rsid w:val="001F64F6"/>
    <w:rsid w:val="001F65F1"/>
    <w:rsid w:val="001F6C8D"/>
    <w:rsid w:val="001F765B"/>
    <w:rsid w:val="001F7F7B"/>
    <w:rsid w:val="00200161"/>
    <w:rsid w:val="00200208"/>
    <w:rsid w:val="00200870"/>
    <w:rsid w:val="0020098D"/>
    <w:rsid w:val="0020132D"/>
    <w:rsid w:val="0020302B"/>
    <w:rsid w:val="0020321C"/>
    <w:rsid w:val="00203438"/>
    <w:rsid w:val="002041DF"/>
    <w:rsid w:val="0020488A"/>
    <w:rsid w:val="00205330"/>
    <w:rsid w:val="00205C8F"/>
    <w:rsid w:val="002060EA"/>
    <w:rsid w:val="00206AD8"/>
    <w:rsid w:val="00206FA4"/>
    <w:rsid w:val="002071F1"/>
    <w:rsid w:val="002077C0"/>
    <w:rsid w:val="00210423"/>
    <w:rsid w:val="00210E22"/>
    <w:rsid w:val="002122AA"/>
    <w:rsid w:val="0021231B"/>
    <w:rsid w:val="002132EB"/>
    <w:rsid w:val="0021379D"/>
    <w:rsid w:val="00213E66"/>
    <w:rsid w:val="00214635"/>
    <w:rsid w:val="00214AC7"/>
    <w:rsid w:val="00214E78"/>
    <w:rsid w:val="0021541C"/>
    <w:rsid w:val="00215957"/>
    <w:rsid w:val="00215ADC"/>
    <w:rsid w:val="00215BEC"/>
    <w:rsid w:val="0021644B"/>
    <w:rsid w:val="00216583"/>
    <w:rsid w:val="00216BA2"/>
    <w:rsid w:val="0021712D"/>
    <w:rsid w:val="00220122"/>
    <w:rsid w:val="00220A60"/>
    <w:rsid w:val="00220DE4"/>
    <w:rsid w:val="00221038"/>
    <w:rsid w:val="00221A77"/>
    <w:rsid w:val="0022224F"/>
    <w:rsid w:val="00222736"/>
    <w:rsid w:val="002227E3"/>
    <w:rsid w:val="00222D2D"/>
    <w:rsid w:val="00222EA3"/>
    <w:rsid w:val="00223932"/>
    <w:rsid w:val="00223AFD"/>
    <w:rsid w:val="00224510"/>
    <w:rsid w:val="0022457B"/>
    <w:rsid w:val="00224B4C"/>
    <w:rsid w:val="00224FCF"/>
    <w:rsid w:val="0022511A"/>
    <w:rsid w:val="002255DF"/>
    <w:rsid w:val="002257F7"/>
    <w:rsid w:val="0022720B"/>
    <w:rsid w:val="00227220"/>
    <w:rsid w:val="00227869"/>
    <w:rsid w:val="00227B46"/>
    <w:rsid w:val="00227D44"/>
    <w:rsid w:val="00230238"/>
    <w:rsid w:val="002305BE"/>
    <w:rsid w:val="002307BB"/>
    <w:rsid w:val="00230F2A"/>
    <w:rsid w:val="002310AB"/>
    <w:rsid w:val="0023218A"/>
    <w:rsid w:val="00233D23"/>
    <w:rsid w:val="002347EC"/>
    <w:rsid w:val="00234B3F"/>
    <w:rsid w:val="002355A9"/>
    <w:rsid w:val="002363C6"/>
    <w:rsid w:val="00240EF6"/>
    <w:rsid w:val="002410BE"/>
    <w:rsid w:val="0024131D"/>
    <w:rsid w:val="00241399"/>
    <w:rsid w:val="00241806"/>
    <w:rsid w:val="002422F9"/>
    <w:rsid w:val="0024260B"/>
    <w:rsid w:val="00242A02"/>
    <w:rsid w:val="00242ADC"/>
    <w:rsid w:val="00242EA3"/>
    <w:rsid w:val="00243111"/>
    <w:rsid w:val="00243AB2"/>
    <w:rsid w:val="00243BDB"/>
    <w:rsid w:val="00243F17"/>
    <w:rsid w:val="00244064"/>
    <w:rsid w:val="00244076"/>
    <w:rsid w:val="00244122"/>
    <w:rsid w:val="00244D62"/>
    <w:rsid w:val="00245173"/>
    <w:rsid w:val="00245F27"/>
    <w:rsid w:val="002465B4"/>
    <w:rsid w:val="00246D85"/>
    <w:rsid w:val="00246DA5"/>
    <w:rsid w:val="00247A7F"/>
    <w:rsid w:val="00247E14"/>
    <w:rsid w:val="00250E64"/>
    <w:rsid w:val="0025178A"/>
    <w:rsid w:val="00251865"/>
    <w:rsid w:val="00251A3C"/>
    <w:rsid w:val="00251D14"/>
    <w:rsid w:val="00251E4C"/>
    <w:rsid w:val="002523AC"/>
    <w:rsid w:val="00252B86"/>
    <w:rsid w:val="00252C3B"/>
    <w:rsid w:val="00252F0D"/>
    <w:rsid w:val="002532C5"/>
    <w:rsid w:val="00253672"/>
    <w:rsid w:val="00254728"/>
    <w:rsid w:val="00254952"/>
    <w:rsid w:val="0025523B"/>
    <w:rsid w:val="002552C8"/>
    <w:rsid w:val="00255309"/>
    <w:rsid w:val="0025582B"/>
    <w:rsid w:val="00255ADD"/>
    <w:rsid w:val="00255C4C"/>
    <w:rsid w:val="002560F2"/>
    <w:rsid w:val="002561BD"/>
    <w:rsid w:val="00256309"/>
    <w:rsid w:val="00256753"/>
    <w:rsid w:val="00256A93"/>
    <w:rsid w:val="00256BE4"/>
    <w:rsid w:val="00256D6C"/>
    <w:rsid w:val="00256DF8"/>
    <w:rsid w:val="00257197"/>
    <w:rsid w:val="002575F9"/>
    <w:rsid w:val="002600F2"/>
    <w:rsid w:val="0026041F"/>
    <w:rsid w:val="00260621"/>
    <w:rsid w:val="00260860"/>
    <w:rsid w:val="00261360"/>
    <w:rsid w:val="002617C7"/>
    <w:rsid w:val="00261F45"/>
    <w:rsid w:val="0026216B"/>
    <w:rsid w:val="00262E24"/>
    <w:rsid w:val="00262FDB"/>
    <w:rsid w:val="00263378"/>
    <w:rsid w:val="002638A6"/>
    <w:rsid w:val="0026395A"/>
    <w:rsid w:val="0026482A"/>
    <w:rsid w:val="00264926"/>
    <w:rsid w:val="00265458"/>
    <w:rsid w:val="00265AC4"/>
    <w:rsid w:val="00265AE2"/>
    <w:rsid w:val="0026622E"/>
    <w:rsid w:val="00266A3F"/>
    <w:rsid w:val="00267DC4"/>
    <w:rsid w:val="002700BE"/>
    <w:rsid w:val="0027064B"/>
    <w:rsid w:val="00270B69"/>
    <w:rsid w:val="002710C2"/>
    <w:rsid w:val="00271921"/>
    <w:rsid w:val="00271974"/>
    <w:rsid w:val="00271C3E"/>
    <w:rsid w:val="00271C99"/>
    <w:rsid w:val="00271F80"/>
    <w:rsid w:val="00272A9F"/>
    <w:rsid w:val="00273531"/>
    <w:rsid w:val="00273E44"/>
    <w:rsid w:val="0027425F"/>
    <w:rsid w:val="0027432D"/>
    <w:rsid w:val="00274345"/>
    <w:rsid w:val="0027474A"/>
    <w:rsid w:val="00275141"/>
    <w:rsid w:val="0027575A"/>
    <w:rsid w:val="002759BE"/>
    <w:rsid w:val="002760CE"/>
    <w:rsid w:val="00276915"/>
    <w:rsid w:val="00277099"/>
    <w:rsid w:val="0027726D"/>
    <w:rsid w:val="00277617"/>
    <w:rsid w:val="00277669"/>
    <w:rsid w:val="002809C4"/>
    <w:rsid w:val="00280F22"/>
    <w:rsid w:val="00281E4E"/>
    <w:rsid w:val="00281FF8"/>
    <w:rsid w:val="002823B0"/>
    <w:rsid w:val="00283237"/>
    <w:rsid w:val="002837B4"/>
    <w:rsid w:val="002848EE"/>
    <w:rsid w:val="00286C04"/>
    <w:rsid w:val="0028750D"/>
    <w:rsid w:val="00287BBC"/>
    <w:rsid w:val="002901B8"/>
    <w:rsid w:val="00291DCC"/>
    <w:rsid w:val="00292C6C"/>
    <w:rsid w:val="00293514"/>
    <w:rsid w:val="00293DC0"/>
    <w:rsid w:val="00294BB0"/>
    <w:rsid w:val="00294BC2"/>
    <w:rsid w:val="002956E5"/>
    <w:rsid w:val="00295DC6"/>
    <w:rsid w:val="00296001"/>
    <w:rsid w:val="00296420"/>
    <w:rsid w:val="0029667B"/>
    <w:rsid w:val="002966BC"/>
    <w:rsid w:val="002967C1"/>
    <w:rsid w:val="00296D96"/>
    <w:rsid w:val="00297183"/>
    <w:rsid w:val="002971FB"/>
    <w:rsid w:val="0029724D"/>
    <w:rsid w:val="002978D1"/>
    <w:rsid w:val="002A0F97"/>
    <w:rsid w:val="002A190B"/>
    <w:rsid w:val="002A1A96"/>
    <w:rsid w:val="002A24A8"/>
    <w:rsid w:val="002A2977"/>
    <w:rsid w:val="002A2C63"/>
    <w:rsid w:val="002A2CAC"/>
    <w:rsid w:val="002A32B9"/>
    <w:rsid w:val="002A39B1"/>
    <w:rsid w:val="002A3AB3"/>
    <w:rsid w:val="002A4C7D"/>
    <w:rsid w:val="002A5390"/>
    <w:rsid w:val="002A5907"/>
    <w:rsid w:val="002A6DE5"/>
    <w:rsid w:val="002A6FD0"/>
    <w:rsid w:val="002A73DD"/>
    <w:rsid w:val="002B065F"/>
    <w:rsid w:val="002B08B7"/>
    <w:rsid w:val="002B0BD1"/>
    <w:rsid w:val="002B0C54"/>
    <w:rsid w:val="002B1C53"/>
    <w:rsid w:val="002B2A1A"/>
    <w:rsid w:val="002B2B4E"/>
    <w:rsid w:val="002B31A2"/>
    <w:rsid w:val="002B35DC"/>
    <w:rsid w:val="002B3C65"/>
    <w:rsid w:val="002B41E1"/>
    <w:rsid w:val="002B457D"/>
    <w:rsid w:val="002B56D3"/>
    <w:rsid w:val="002B6828"/>
    <w:rsid w:val="002B6B93"/>
    <w:rsid w:val="002B6FB6"/>
    <w:rsid w:val="002B740A"/>
    <w:rsid w:val="002B7FC4"/>
    <w:rsid w:val="002C0FCB"/>
    <w:rsid w:val="002C148B"/>
    <w:rsid w:val="002C18EE"/>
    <w:rsid w:val="002C2535"/>
    <w:rsid w:val="002C276A"/>
    <w:rsid w:val="002C2C42"/>
    <w:rsid w:val="002C37FC"/>
    <w:rsid w:val="002C385B"/>
    <w:rsid w:val="002C3880"/>
    <w:rsid w:val="002C3EA9"/>
    <w:rsid w:val="002C480E"/>
    <w:rsid w:val="002C51C7"/>
    <w:rsid w:val="002C5872"/>
    <w:rsid w:val="002C5B73"/>
    <w:rsid w:val="002C5D66"/>
    <w:rsid w:val="002C64FF"/>
    <w:rsid w:val="002C783B"/>
    <w:rsid w:val="002D018E"/>
    <w:rsid w:val="002D0314"/>
    <w:rsid w:val="002D0D14"/>
    <w:rsid w:val="002D1274"/>
    <w:rsid w:val="002D13E4"/>
    <w:rsid w:val="002D1805"/>
    <w:rsid w:val="002D28C0"/>
    <w:rsid w:val="002D2AB1"/>
    <w:rsid w:val="002D2E48"/>
    <w:rsid w:val="002D3073"/>
    <w:rsid w:val="002D34D2"/>
    <w:rsid w:val="002D35FA"/>
    <w:rsid w:val="002D4549"/>
    <w:rsid w:val="002D490F"/>
    <w:rsid w:val="002D5000"/>
    <w:rsid w:val="002D6022"/>
    <w:rsid w:val="002D64DE"/>
    <w:rsid w:val="002D6A6B"/>
    <w:rsid w:val="002D7084"/>
    <w:rsid w:val="002D7359"/>
    <w:rsid w:val="002D7E34"/>
    <w:rsid w:val="002E0554"/>
    <w:rsid w:val="002E08DE"/>
    <w:rsid w:val="002E15E9"/>
    <w:rsid w:val="002E1AE3"/>
    <w:rsid w:val="002E205F"/>
    <w:rsid w:val="002E21E0"/>
    <w:rsid w:val="002E25FF"/>
    <w:rsid w:val="002E270E"/>
    <w:rsid w:val="002E47CD"/>
    <w:rsid w:val="002E4F7B"/>
    <w:rsid w:val="002E51C6"/>
    <w:rsid w:val="002E5240"/>
    <w:rsid w:val="002F0074"/>
    <w:rsid w:val="002F0863"/>
    <w:rsid w:val="002F13E5"/>
    <w:rsid w:val="002F173C"/>
    <w:rsid w:val="002F195F"/>
    <w:rsid w:val="002F19F4"/>
    <w:rsid w:val="002F2070"/>
    <w:rsid w:val="002F23EC"/>
    <w:rsid w:val="002F2ECE"/>
    <w:rsid w:val="002F33EC"/>
    <w:rsid w:val="002F4489"/>
    <w:rsid w:val="002F4A13"/>
    <w:rsid w:val="002F4F84"/>
    <w:rsid w:val="002F50D1"/>
    <w:rsid w:val="002F52D3"/>
    <w:rsid w:val="002F536B"/>
    <w:rsid w:val="002F5EE4"/>
    <w:rsid w:val="002F6760"/>
    <w:rsid w:val="002F689D"/>
    <w:rsid w:val="002F6A6E"/>
    <w:rsid w:val="002F6C22"/>
    <w:rsid w:val="002F7453"/>
    <w:rsid w:val="002F7747"/>
    <w:rsid w:val="003001C7"/>
    <w:rsid w:val="00300271"/>
    <w:rsid w:val="00300DC8"/>
    <w:rsid w:val="003010C1"/>
    <w:rsid w:val="00301AB8"/>
    <w:rsid w:val="00302D9B"/>
    <w:rsid w:val="00302F16"/>
    <w:rsid w:val="00303999"/>
    <w:rsid w:val="00303E30"/>
    <w:rsid w:val="0030414C"/>
    <w:rsid w:val="00304B27"/>
    <w:rsid w:val="003053C5"/>
    <w:rsid w:val="0030583E"/>
    <w:rsid w:val="00305F51"/>
    <w:rsid w:val="003060C5"/>
    <w:rsid w:val="00306D78"/>
    <w:rsid w:val="00307851"/>
    <w:rsid w:val="00310480"/>
    <w:rsid w:val="00310A92"/>
    <w:rsid w:val="003114AC"/>
    <w:rsid w:val="00311D41"/>
    <w:rsid w:val="003128A3"/>
    <w:rsid w:val="003128E0"/>
    <w:rsid w:val="00313947"/>
    <w:rsid w:val="003139AD"/>
    <w:rsid w:val="00313CE8"/>
    <w:rsid w:val="0031464F"/>
    <w:rsid w:val="00314A78"/>
    <w:rsid w:val="003156DC"/>
    <w:rsid w:val="00316104"/>
    <w:rsid w:val="00317859"/>
    <w:rsid w:val="0031795D"/>
    <w:rsid w:val="00317D76"/>
    <w:rsid w:val="00320409"/>
    <w:rsid w:val="003205CA"/>
    <w:rsid w:val="00320AA4"/>
    <w:rsid w:val="00320E27"/>
    <w:rsid w:val="00321CB9"/>
    <w:rsid w:val="00321F86"/>
    <w:rsid w:val="00322446"/>
    <w:rsid w:val="00325A05"/>
    <w:rsid w:val="00325BF8"/>
    <w:rsid w:val="00326A85"/>
    <w:rsid w:val="003271B4"/>
    <w:rsid w:val="0032768D"/>
    <w:rsid w:val="00327E3C"/>
    <w:rsid w:val="0033029F"/>
    <w:rsid w:val="003303F0"/>
    <w:rsid w:val="00330643"/>
    <w:rsid w:val="00330B2B"/>
    <w:rsid w:val="00330D21"/>
    <w:rsid w:val="003310B8"/>
    <w:rsid w:val="00331CB3"/>
    <w:rsid w:val="003333C1"/>
    <w:rsid w:val="00333A3B"/>
    <w:rsid w:val="00333F3C"/>
    <w:rsid w:val="0033448F"/>
    <w:rsid w:val="0033514A"/>
    <w:rsid w:val="003357B4"/>
    <w:rsid w:val="00335A58"/>
    <w:rsid w:val="00335D05"/>
    <w:rsid w:val="0033647D"/>
    <w:rsid w:val="003368D6"/>
    <w:rsid w:val="00336F17"/>
    <w:rsid w:val="003373D2"/>
    <w:rsid w:val="00337566"/>
    <w:rsid w:val="00337849"/>
    <w:rsid w:val="0034033E"/>
    <w:rsid w:val="00340391"/>
    <w:rsid w:val="00340637"/>
    <w:rsid w:val="00340A1D"/>
    <w:rsid w:val="003418B0"/>
    <w:rsid w:val="00341AA6"/>
    <w:rsid w:val="003420F5"/>
    <w:rsid w:val="00342786"/>
    <w:rsid w:val="0034343B"/>
    <w:rsid w:val="00343822"/>
    <w:rsid w:val="003442DC"/>
    <w:rsid w:val="003444E1"/>
    <w:rsid w:val="0034492A"/>
    <w:rsid w:val="00344A04"/>
    <w:rsid w:val="00344EA7"/>
    <w:rsid w:val="0034526D"/>
    <w:rsid w:val="0034580E"/>
    <w:rsid w:val="0034585E"/>
    <w:rsid w:val="00345D68"/>
    <w:rsid w:val="003463F7"/>
    <w:rsid w:val="00346C6E"/>
    <w:rsid w:val="00347C31"/>
    <w:rsid w:val="003500F6"/>
    <w:rsid w:val="00350123"/>
    <w:rsid w:val="00350CF8"/>
    <w:rsid w:val="00352DC5"/>
    <w:rsid w:val="003546A4"/>
    <w:rsid w:val="00354953"/>
    <w:rsid w:val="00354C0F"/>
    <w:rsid w:val="00354DC6"/>
    <w:rsid w:val="00355DA9"/>
    <w:rsid w:val="00356039"/>
    <w:rsid w:val="00356E6C"/>
    <w:rsid w:val="0035761E"/>
    <w:rsid w:val="003577E0"/>
    <w:rsid w:val="00357C09"/>
    <w:rsid w:val="00360394"/>
    <w:rsid w:val="0036087F"/>
    <w:rsid w:val="00360D4F"/>
    <w:rsid w:val="00361FE1"/>
    <w:rsid w:val="003622F3"/>
    <w:rsid w:val="003629A6"/>
    <w:rsid w:val="00362A56"/>
    <w:rsid w:val="00362D51"/>
    <w:rsid w:val="00363639"/>
    <w:rsid w:val="003638E6"/>
    <w:rsid w:val="003647A3"/>
    <w:rsid w:val="00364E03"/>
    <w:rsid w:val="00364E4F"/>
    <w:rsid w:val="00365777"/>
    <w:rsid w:val="00365F88"/>
    <w:rsid w:val="00365FC8"/>
    <w:rsid w:val="00366980"/>
    <w:rsid w:val="003705F6"/>
    <w:rsid w:val="00370E83"/>
    <w:rsid w:val="00370FEC"/>
    <w:rsid w:val="00371118"/>
    <w:rsid w:val="003726DC"/>
    <w:rsid w:val="00372C6A"/>
    <w:rsid w:val="00372F43"/>
    <w:rsid w:val="00373266"/>
    <w:rsid w:val="003735B9"/>
    <w:rsid w:val="003735CB"/>
    <w:rsid w:val="00373C30"/>
    <w:rsid w:val="00374193"/>
    <w:rsid w:val="00374362"/>
    <w:rsid w:val="0037448F"/>
    <w:rsid w:val="00374C8E"/>
    <w:rsid w:val="00374CD5"/>
    <w:rsid w:val="00375337"/>
    <w:rsid w:val="00375BE7"/>
    <w:rsid w:val="00375D89"/>
    <w:rsid w:val="003762FC"/>
    <w:rsid w:val="003765DD"/>
    <w:rsid w:val="0037664B"/>
    <w:rsid w:val="00377287"/>
    <w:rsid w:val="00381533"/>
    <w:rsid w:val="00382297"/>
    <w:rsid w:val="003829A2"/>
    <w:rsid w:val="00382D90"/>
    <w:rsid w:val="00383E4B"/>
    <w:rsid w:val="00383EDC"/>
    <w:rsid w:val="00385019"/>
    <w:rsid w:val="003862D2"/>
    <w:rsid w:val="003900D9"/>
    <w:rsid w:val="003904D8"/>
    <w:rsid w:val="003906C8"/>
    <w:rsid w:val="0039128A"/>
    <w:rsid w:val="00391789"/>
    <w:rsid w:val="003919D9"/>
    <w:rsid w:val="00392501"/>
    <w:rsid w:val="003930BF"/>
    <w:rsid w:val="00393823"/>
    <w:rsid w:val="0039433C"/>
    <w:rsid w:val="00394E58"/>
    <w:rsid w:val="00394E5A"/>
    <w:rsid w:val="0039524C"/>
    <w:rsid w:val="0039543D"/>
    <w:rsid w:val="0039572A"/>
    <w:rsid w:val="0039574F"/>
    <w:rsid w:val="003957F5"/>
    <w:rsid w:val="00395EAA"/>
    <w:rsid w:val="003961BF"/>
    <w:rsid w:val="00396CEA"/>
    <w:rsid w:val="00396DAB"/>
    <w:rsid w:val="0039761B"/>
    <w:rsid w:val="003A0291"/>
    <w:rsid w:val="003A05C8"/>
    <w:rsid w:val="003A0A2F"/>
    <w:rsid w:val="003A1572"/>
    <w:rsid w:val="003A1EDA"/>
    <w:rsid w:val="003A252F"/>
    <w:rsid w:val="003A2CD4"/>
    <w:rsid w:val="003A3610"/>
    <w:rsid w:val="003A36A5"/>
    <w:rsid w:val="003A3727"/>
    <w:rsid w:val="003A4065"/>
    <w:rsid w:val="003A4E89"/>
    <w:rsid w:val="003A551B"/>
    <w:rsid w:val="003A5EBC"/>
    <w:rsid w:val="003A6F12"/>
    <w:rsid w:val="003A70CE"/>
    <w:rsid w:val="003B014C"/>
    <w:rsid w:val="003B0339"/>
    <w:rsid w:val="003B055E"/>
    <w:rsid w:val="003B073A"/>
    <w:rsid w:val="003B090E"/>
    <w:rsid w:val="003B0A4A"/>
    <w:rsid w:val="003B0CC7"/>
    <w:rsid w:val="003B105C"/>
    <w:rsid w:val="003B1AF5"/>
    <w:rsid w:val="003B1D3A"/>
    <w:rsid w:val="003B2B56"/>
    <w:rsid w:val="003B47B3"/>
    <w:rsid w:val="003B4AA1"/>
    <w:rsid w:val="003B5A26"/>
    <w:rsid w:val="003B63B2"/>
    <w:rsid w:val="003B7294"/>
    <w:rsid w:val="003C031F"/>
    <w:rsid w:val="003C03C0"/>
    <w:rsid w:val="003C03CE"/>
    <w:rsid w:val="003C0487"/>
    <w:rsid w:val="003C0B0B"/>
    <w:rsid w:val="003C1D21"/>
    <w:rsid w:val="003C2EF4"/>
    <w:rsid w:val="003C41B9"/>
    <w:rsid w:val="003C5212"/>
    <w:rsid w:val="003C73FD"/>
    <w:rsid w:val="003C7B9F"/>
    <w:rsid w:val="003C7C24"/>
    <w:rsid w:val="003D0900"/>
    <w:rsid w:val="003D0DCD"/>
    <w:rsid w:val="003D13B9"/>
    <w:rsid w:val="003D1C09"/>
    <w:rsid w:val="003D1C8F"/>
    <w:rsid w:val="003D1D6C"/>
    <w:rsid w:val="003D1D6E"/>
    <w:rsid w:val="003D20A5"/>
    <w:rsid w:val="003D2AA7"/>
    <w:rsid w:val="003D2FE9"/>
    <w:rsid w:val="003D3442"/>
    <w:rsid w:val="003D3589"/>
    <w:rsid w:val="003D4AA8"/>
    <w:rsid w:val="003D4ECA"/>
    <w:rsid w:val="003D51F9"/>
    <w:rsid w:val="003D5C1A"/>
    <w:rsid w:val="003D5D15"/>
    <w:rsid w:val="003D5F1A"/>
    <w:rsid w:val="003D5FC6"/>
    <w:rsid w:val="003D6F78"/>
    <w:rsid w:val="003D7509"/>
    <w:rsid w:val="003D7950"/>
    <w:rsid w:val="003D7AC7"/>
    <w:rsid w:val="003D7FEB"/>
    <w:rsid w:val="003E0332"/>
    <w:rsid w:val="003E079F"/>
    <w:rsid w:val="003E0D57"/>
    <w:rsid w:val="003E13BA"/>
    <w:rsid w:val="003E1857"/>
    <w:rsid w:val="003E1CA3"/>
    <w:rsid w:val="003E1E95"/>
    <w:rsid w:val="003E1FDA"/>
    <w:rsid w:val="003E3E2A"/>
    <w:rsid w:val="003E4291"/>
    <w:rsid w:val="003E43EA"/>
    <w:rsid w:val="003E47EA"/>
    <w:rsid w:val="003E4806"/>
    <w:rsid w:val="003E4888"/>
    <w:rsid w:val="003E5369"/>
    <w:rsid w:val="003E5574"/>
    <w:rsid w:val="003E60F0"/>
    <w:rsid w:val="003E61FF"/>
    <w:rsid w:val="003E6524"/>
    <w:rsid w:val="003E654D"/>
    <w:rsid w:val="003E68BE"/>
    <w:rsid w:val="003E6A18"/>
    <w:rsid w:val="003E6AA2"/>
    <w:rsid w:val="003E6B11"/>
    <w:rsid w:val="003E6CA8"/>
    <w:rsid w:val="003E7314"/>
    <w:rsid w:val="003F098B"/>
    <w:rsid w:val="003F0AF3"/>
    <w:rsid w:val="003F0F92"/>
    <w:rsid w:val="003F1132"/>
    <w:rsid w:val="003F1B33"/>
    <w:rsid w:val="003F1D1C"/>
    <w:rsid w:val="003F23AE"/>
    <w:rsid w:val="003F3429"/>
    <w:rsid w:val="003F342D"/>
    <w:rsid w:val="003F3573"/>
    <w:rsid w:val="003F3610"/>
    <w:rsid w:val="003F3BE3"/>
    <w:rsid w:val="003F4326"/>
    <w:rsid w:val="003F45FD"/>
    <w:rsid w:val="003F4939"/>
    <w:rsid w:val="003F493F"/>
    <w:rsid w:val="003F4FC0"/>
    <w:rsid w:val="003F6B13"/>
    <w:rsid w:val="003F6BE4"/>
    <w:rsid w:val="003F6D41"/>
    <w:rsid w:val="003F6DF9"/>
    <w:rsid w:val="003F70B1"/>
    <w:rsid w:val="003F7390"/>
    <w:rsid w:val="003F7AB3"/>
    <w:rsid w:val="003F7BC8"/>
    <w:rsid w:val="003F7FAF"/>
    <w:rsid w:val="004009C0"/>
    <w:rsid w:val="0040202E"/>
    <w:rsid w:val="004021BD"/>
    <w:rsid w:val="00402420"/>
    <w:rsid w:val="00402463"/>
    <w:rsid w:val="00402A32"/>
    <w:rsid w:val="00402F35"/>
    <w:rsid w:val="00403473"/>
    <w:rsid w:val="004038EA"/>
    <w:rsid w:val="00404162"/>
    <w:rsid w:val="004044B9"/>
    <w:rsid w:val="00404EDF"/>
    <w:rsid w:val="004056C1"/>
    <w:rsid w:val="0040608C"/>
    <w:rsid w:val="004066FF"/>
    <w:rsid w:val="00406B6B"/>
    <w:rsid w:val="00406C32"/>
    <w:rsid w:val="00407105"/>
    <w:rsid w:val="00410373"/>
    <w:rsid w:val="00410677"/>
    <w:rsid w:val="00410713"/>
    <w:rsid w:val="00410B75"/>
    <w:rsid w:val="00412061"/>
    <w:rsid w:val="00412BDB"/>
    <w:rsid w:val="00412C86"/>
    <w:rsid w:val="00412CB6"/>
    <w:rsid w:val="0041380C"/>
    <w:rsid w:val="00414C0D"/>
    <w:rsid w:val="00414CD7"/>
    <w:rsid w:val="004155C4"/>
    <w:rsid w:val="00415E91"/>
    <w:rsid w:val="00416FBA"/>
    <w:rsid w:val="00416FED"/>
    <w:rsid w:val="004170C0"/>
    <w:rsid w:val="004200F4"/>
    <w:rsid w:val="004212A7"/>
    <w:rsid w:val="00421A35"/>
    <w:rsid w:val="00421AE9"/>
    <w:rsid w:val="00422EFA"/>
    <w:rsid w:val="00423081"/>
    <w:rsid w:val="004230AD"/>
    <w:rsid w:val="00423CD5"/>
    <w:rsid w:val="00423D3C"/>
    <w:rsid w:val="00423EAC"/>
    <w:rsid w:val="00423EF1"/>
    <w:rsid w:val="0042421E"/>
    <w:rsid w:val="004244EC"/>
    <w:rsid w:val="0042457F"/>
    <w:rsid w:val="004246FA"/>
    <w:rsid w:val="00424901"/>
    <w:rsid w:val="00424D19"/>
    <w:rsid w:val="0042503C"/>
    <w:rsid w:val="00425DEA"/>
    <w:rsid w:val="00425E85"/>
    <w:rsid w:val="00425FF3"/>
    <w:rsid w:val="004276B9"/>
    <w:rsid w:val="004278A8"/>
    <w:rsid w:val="00427BD2"/>
    <w:rsid w:val="004307CE"/>
    <w:rsid w:val="00430AEE"/>
    <w:rsid w:val="00430B20"/>
    <w:rsid w:val="004310FC"/>
    <w:rsid w:val="00431444"/>
    <w:rsid w:val="0043154E"/>
    <w:rsid w:val="00431C60"/>
    <w:rsid w:val="00431F60"/>
    <w:rsid w:val="0043228B"/>
    <w:rsid w:val="00432731"/>
    <w:rsid w:val="00432D34"/>
    <w:rsid w:val="004330B6"/>
    <w:rsid w:val="00433880"/>
    <w:rsid w:val="004347D1"/>
    <w:rsid w:val="00434D76"/>
    <w:rsid w:val="00435193"/>
    <w:rsid w:val="004355D8"/>
    <w:rsid w:val="0043630A"/>
    <w:rsid w:val="004369AE"/>
    <w:rsid w:val="00436C60"/>
    <w:rsid w:val="00436EC0"/>
    <w:rsid w:val="00440830"/>
    <w:rsid w:val="00440A19"/>
    <w:rsid w:val="0044108A"/>
    <w:rsid w:val="0044132A"/>
    <w:rsid w:val="00442C5F"/>
    <w:rsid w:val="004438AB"/>
    <w:rsid w:val="00443C2B"/>
    <w:rsid w:val="00443DEC"/>
    <w:rsid w:val="00444789"/>
    <w:rsid w:val="00445346"/>
    <w:rsid w:val="004455EA"/>
    <w:rsid w:val="00445755"/>
    <w:rsid w:val="00445DEA"/>
    <w:rsid w:val="004460DE"/>
    <w:rsid w:val="004463B8"/>
    <w:rsid w:val="00446785"/>
    <w:rsid w:val="00446CA7"/>
    <w:rsid w:val="004476F9"/>
    <w:rsid w:val="004502EC"/>
    <w:rsid w:val="0045174F"/>
    <w:rsid w:val="00451C55"/>
    <w:rsid w:val="00451DB8"/>
    <w:rsid w:val="00452731"/>
    <w:rsid w:val="00453B86"/>
    <w:rsid w:val="00453BEA"/>
    <w:rsid w:val="00454009"/>
    <w:rsid w:val="0045471D"/>
    <w:rsid w:val="004551EF"/>
    <w:rsid w:val="00455C8E"/>
    <w:rsid w:val="00455CCB"/>
    <w:rsid w:val="00456218"/>
    <w:rsid w:val="00456E25"/>
    <w:rsid w:val="004574E6"/>
    <w:rsid w:val="00460A94"/>
    <w:rsid w:val="00461153"/>
    <w:rsid w:val="00461344"/>
    <w:rsid w:val="00461844"/>
    <w:rsid w:val="00461F7D"/>
    <w:rsid w:val="004622EF"/>
    <w:rsid w:val="004625D3"/>
    <w:rsid w:val="00462756"/>
    <w:rsid w:val="00462794"/>
    <w:rsid w:val="00463078"/>
    <w:rsid w:val="00463124"/>
    <w:rsid w:val="004636F4"/>
    <w:rsid w:val="00463807"/>
    <w:rsid w:val="00464376"/>
    <w:rsid w:val="00464E34"/>
    <w:rsid w:val="00464FE4"/>
    <w:rsid w:val="004651B2"/>
    <w:rsid w:val="0046587E"/>
    <w:rsid w:val="0046597F"/>
    <w:rsid w:val="00466343"/>
    <w:rsid w:val="00467897"/>
    <w:rsid w:val="00467BF8"/>
    <w:rsid w:val="00470359"/>
    <w:rsid w:val="00470E72"/>
    <w:rsid w:val="004713B9"/>
    <w:rsid w:val="004718BD"/>
    <w:rsid w:val="00471B99"/>
    <w:rsid w:val="00471FBD"/>
    <w:rsid w:val="004729DA"/>
    <w:rsid w:val="00472BAC"/>
    <w:rsid w:val="00472CA6"/>
    <w:rsid w:val="004736FE"/>
    <w:rsid w:val="00473988"/>
    <w:rsid w:val="00473E5B"/>
    <w:rsid w:val="0047414D"/>
    <w:rsid w:val="00474201"/>
    <w:rsid w:val="00474562"/>
    <w:rsid w:val="0047472D"/>
    <w:rsid w:val="00474E2B"/>
    <w:rsid w:val="0047663D"/>
    <w:rsid w:val="004766BD"/>
    <w:rsid w:val="00476A21"/>
    <w:rsid w:val="00476CFD"/>
    <w:rsid w:val="004805CA"/>
    <w:rsid w:val="00480B14"/>
    <w:rsid w:val="00481141"/>
    <w:rsid w:val="0048156D"/>
    <w:rsid w:val="00481E09"/>
    <w:rsid w:val="00481E69"/>
    <w:rsid w:val="00482257"/>
    <w:rsid w:val="00483099"/>
    <w:rsid w:val="0048448C"/>
    <w:rsid w:val="00485122"/>
    <w:rsid w:val="0048564D"/>
    <w:rsid w:val="00486E2D"/>
    <w:rsid w:val="00487280"/>
    <w:rsid w:val="0048784B"/>
    <w:rsid w:val="00487929"/>
    <w:rsid w:val="00487BD9"/>
    <w:rsid w:val="00490139"/>
    <w:rsid w:val="004903E0"/>
    <w:rsid w:val="00490E32"/>
    <w:rsid w:val="0049101B"/>
    <w:rsid w:val="00491024"/>
    <w:rsid w:val="004914D2"/>
    <w:rsid w:val="00491F67"/>
    <w:rsid w:val="004923A5"/>
    <w:rsid w:val="00492E91"/>
    <w:rsid w:val="00493320"/>
    <w:rsid w:val="00494036"/>
    <w:rsid w:val="00494799"/>
    <w:rsid w:val="0049578D"/>
    <w:rsid w:val="00496765"/>
    <w:rsid w:val="0049692E"/>
    <w:rsid w:val="00496A49"/>
    <w:rsid w:val="0049709B"/>
    <w:rsid w:val="004973E6"/>
    <w:rsid w:val="004976CA"/>
    <w:rsid w:val="00497875"/>
    <w:rsid w:val="00497C08"/>
    <w:rsid w:val="004A011B"/>
    <w:rsid w:val="004A0CA6"/>
    <w:rsid w:val="004A1A5C"/>
    <w:rsid w:val="004A1CDB"/>
    <w:rsid w:val="004A20AC"/>
    <w:rsid w:val="004A327E"/>
    <w:rsid w:val="004A3284"/>
    <w:rsid w:val="004A3C86"/>
    <w:rsid w:val="004A439A"/>
    <w:rsid w:val="004A44FE"/>
    <w:rsid w:val="004A4854"/>
    <w:rsid w:val="004A4A3B"/>
    <w:rsid w:val="004A5098"/>
    <w:rsid w:val="004A55DD"/>
    <w:rsid w:val="004A572A"/>
    <w:rsid w:val="004A59F3"/>
    <w:rsid w:val="004A632E"/>
    <w:rsid w:val="004A7677"/>
    <w:rsid w:val="004A76D8"/>
    <w:rsid w:val="004B0282"/>
    <w:rsid w:val="004B0798"/>
    <w:rsid w:val="004B1990"/>
    <w:rsid w:val="004B27B7"/>
    <w:rsid w:val="004B2B39"/>
    <w:rsid w:val="004B2BAF"/>
    <w:rsid w:val="004B2E26"/>
    <w:rsid w:val="004B2FA5"/>
    <w:rsid w:val="004B37FF"/>
    <w:rsid w:val="004B3919"/>
    <w:rsid w:val="004B3F4D"/>
    <w:rsid w:val="004B3FFF"/>
    <w:rsid w:val="004B5FCD"/>
    <w:rsid w:val="004B6279"/>
    <w:rsid w:val="004B678F"/>
    <w:rsid w:val="004B6AC4"/>
    <w:rsid w:val="004B6B49"/>
    <w:rsid w:val="004B7163"/>
    <w:rsid w:val="004B7F36"/>
    <w:rsid w:val="004C036E"/>
    <w:rsid w:val="004C05BE"/>
    <w:rsid w:val="004C0829"/>
    <w:rsid w:val="004C0CB0"/>
    <w:rsid w:val="004C0CDB"/>
    <w:rsid w:val="004C0D0E"/>
    <w:rsid w:val="004C0E77"/>
    <w:rsid w:val="004C1120"/>
    <w:rsid w:val="004C116B"/>
    <w:rsid w:val="004C15B5"/>
    <w:rsid w:val="004C1B44"/>
    <w:rsid w:val="004C33AF"/>
    <w:rsid w:val="004C3D1A"/>
    <w:rsid w:val="004C4972"/>
    <w:rsid w:val="004C5909"/>
    <w:rsid w:val="004C659A"/>
    <w:rsid w:val="004C679D"/>
    <w:rsid w:val="004C6BBE"/>
    <w:rsid w:val="004C6C64"/>
    <w:rsid w:val="004C6D47"/>
    <w:rsid w:val="004D0ADA"/>
    <w:rsid w:val="004D145D"/>
    <w:rsid w:val="004D1CDB"/>
    <w:rsid w:val="004D259B"/>
    <w:rsid w:val="004D2EE0"/>
    <w:rsid w:val="004D32B9"/>
    <w:rsid w:val="004D334E"/>
    <w:rsid w:val="004D3B14"/>
    <w:rsid w:val="004D3E57"/>
    <w:rsid w:val="004D4245"/>
    <w:rsid w:val="004D42DC"/>
    <w:rsid w:val="004D4A3C"/>
    <w:rsid w:val="004D4A48"/>
    <w:rsid w:val="004D4FC3"/>
    <w:rsid w:val="004D5593"/>
    <w:rsid w:val="004D56B2"/>
    <w:rsid w:val="004D5784"/>
    <w:rsid w:val="004D5943"/>
    <w:rsid w:val="004D5A44"/>
    <w:rsid w:val="004D5FBD"/>
    <w:rsid w:val="004D6E6E"/>
    <w:rsid w:val="004D6EF2"/>
    <w:rsid w:val="004D7598"/>
    <w:rsid w:val="004D77EA"/>
    <w:rsid w:val="004D7F01"/>
    <w:rsid w:val="004E2159"/>
    <w:rsid w:val="004E2E0C"/>
    <w:rsid w:val="004E3327"/>
    <w:rsid w:val="004E392C"/>
    <w:rsid w:val="004E3EBB"/>
    <w:rsid w:val="004E4BCE"/>
    <w:rsid w:val="004E4F5F"/>
    <w:rsid w:val="004E50BB"/>
    <w:rsid w:val="004E5A8C"/>
    <w:rsid w:val="004E5FCA"/>
    <w:rsid w:val="004E6A75"/>
    <w:rsid w:val="004E733F"/>
    <w:rsid w:val="004E7819"/>
    <w:rsid w:val="004E7D26"/>
    <w:rsid w:val="004F0566"/>
    <w:rsid w:val="004F0943"/>
    <w:rsid w:val="004F0AE6"/>
    <w:rsid w:val="004F2768"/>
    <w:rsid w:val="004F2A16"/>
    <w:rsid w:val="004F2B06"/>
    <w:rsid w:val="004F2B59"/>
    <w:rsid w:val="004F3E62"/>
    <w:rsid w:val="004F42BB"/>
    <w:rsid w:val="004F456E"/>
    <w:rsid w:val="004F498C"/>
    <w:rsid w:val="004F50D6"/>
    <w:rsid w:val="004F50E6"/>
    <w:rsid w:val="004F5534"/>
    <w:rsid w:val="004F60AF"/>
    <w:rsid w:val="005000B2"/>
    <w:rsid w:val="005002F2"/>
    <w:rsid w:val="00500390"/>
    <w:rsid w:val="00500578"/>
    <w:rsid w:val="00501801"/>
    <w:rsid w:val="00501F85"/>
    <w:rsid w:val="00502C52"/>
    <w:rsid w:val="005033F7"/>
    <w:rsid w:val="00503BBB"/>
    <w:rsid w:val="00503EF3"/>
    <w:rsid w:val="005048BD"/>
    <w:rsid w:val="00504DF3"/>
    <w:rsid w:val="0050541F"/>
    <w:rsid w:val="00505FEC"/>
    <w:rsid w:val="00506273"/>
    <w:rsid w:val="00506599"/>
    <w:rsid w:val="00506650"/>
    <w:rsid w:val="00506BE1"/>
    <w:rsid w:val="00507335"/>
    <w:rsid w:val="005076F7"/>
    <w:rsid w:val="00507B96"/>
    <w:rsid w:val="00510136"/>
    <w:rsid w:val="00510847"/>
    <w:rsid w:val="005109F8"/>
    <w:rsid w:val="0051215C"/>
    <w:rsid w:val="00512B12"/>
    <w:rsid w:val="00512CCD"/>
    <w:rsid w:val="00512F87"/>
    <w:rsid w:val="00514B37"/>
    <w:rsid w:val="00514ECE"/>
    <w:rsid w:val="005154AA"/>
    <w:rsid w:val="0051558D"/>
    <w:rsid w:val="00515699"/>
    <w:rsid w:val="005159F1"/>
    <w:rsid w:val="00515BCD"/>
    <w:rsid w:val="005164F1"/>
    <w:rsid w:val="00517DE0"/>
    <w:rsid w:val="00517DF1"/>
    <w:rsid w:val="00520560"/>
    <w:rsid w:val="00520637"/>
    <w:rsid w:val="00520825"/>
    <w:rsid w:val="00520E80"/>
    <w:rsid w:val="0052116D"/>
    <w:rsid w:val="005220DB"/>
    <w:rsid w:val="005226BA"/>
    <w:rsid w:val="00523612"/>
    <w:rsid w:val="0052372A"/>
    <w:rsid w:val="005243A7"/>
    <w:rsid w:val="00524914"/>
    <w:rsid w:val="00525097"/>
    <w:rsid w:val="00525F3E"/>
    <w:rsid w:val="00525FC3"/>
    <w:rsid w:val="00526297"/>
    <w:rsid w:val="0052679C"/>
    <w:rsid w:val="005269C0"/>
    <w:rsid w:val="00526DA5"/>
    <w:rsid w:val="00526EF7"/>
    <w:rsid w:val="005270D6"/>
    <w:rsid w:val="00530BBA"/>
    <w:rsid w:val="00531011"/>
    <w:rsid w:val="00531122"/>
    <w:rsid w:val="005318DB"/>
    <w:rsid w:val="00532105"/>
    <w:rsid w:val="005321F3"/>
    <w:rsid w:val="00532265"/>
    <w:rsid w:val="0053265C"/>
    <w:rsid w:val="0053300F"/>
    <w:rsid w:val="005335AD"/>
    <w:rsid w:val="0053389A"/>
    <w:rsid w:val="00533EC7"/>
    <w:rsid w:val="00534213"/>
    <w:rsid w:val="00535310"/>
    <w:rsid w:val="005355F1"/>
    <w:rsid w:val="00535BF5"/>
    <w:rsid w:val="00535F5B"/>
    <w:rsid w:val="00536E6B"/>
    <w:rsid w:val="00536FCD"/>
    <w:rsid w:val="005370B6"/>
    <w:rsid w:val="00537263"/>
    <w:rsid w:val="00540114"/>
    <w:rsid w:val="00540459"/>
    <w:rsid w:val="005410D9"/>
    <w:rsid w:val="00541614"/>
    <w:rsid w:val="005422A2"/>
    <w:rsid w:val="00542AA3"/>
    <w:rsid w:val="00542E8D"/>
    <w:rsid w:val="0054370C"/>
    <w:rsid w:val="00543CA6"/>
    <w:rsid w:val="00544F15"/>
    <w:rsid w:val="0054523C"/>
    <w:rsid w:val="0054595C"/>
    <w:rsid w:val="005459C0"/>
    <w:rsid w:val="005466AA"/>
    <w:rsid w:val="00546956"/>
    <w:rsid w:val="00547049"/>
    <w:rsid w:val="005475C9"/>
    <w:rsid w:val="00547DD3"/>
    <w:rsid w:val="00551423"/>
    <w:rsid w:val="005515A9"/>
    <w:rsid w:val="00551D40"/>
    <w:rsid w:val="00552098"/>
    <w:rsid w:val="005520C9"/>
    <w:rsid w:val="005523BF"/>
    <w:rsid w:val="0055287B"/>
    <w:rsid w:val="005528A4"/>
    <w:rsid w:val="00552AFE"/>
    <w:rsid w:val="00553235"/>
    <w:rsid w:val="005534AA"/>
    <w:rsid w:val="005537FF"/>
    <w:rsid w:val="0055423B"/>
    <w:rsid w:val="00554349"/>
    <w:rsid w:val="005546B9"/>
    <w:rsid w:val="00555D7C"/>
    <w:rsid w:val="0055641C"/>
    <w:rsid w:val="00556C38"/>
    <w:rsid w:val="00556E69"/>
    <w:rsid w:val="00556F71"/>
    <w:rsid w:val="00556F98"/>
    <w:rsid w:val="0055779B"/>
    <w:rsid w:val="00557BAD"/>
    <w:rsid w:val="0056002D"/>
    <w:rsid w:val="00560553"/>
    <w:rsid w:val="005605EF"/>
    <w:rsid w:val="00560675"/>
    <w:rsid w:val="005613F2"/>
    <w:rsid w:val="00561531"/>
    <w:rsid w:val="00561895"/>
    <w:rsid w:val="00561B68"/>
    <w:rsid w:val="00562021"/>
    <w:rsid w:val="00562169"/>
    <w:rsid w:val="005622AA"/>
    <w:rsid w:val="00562890"/>
    <w:rsid w:val="005636B6"/>
    <w:rsid w:val="00563856"/>
    <w:rsid w:val="0056467D"/>
    <w:rsid w:val="00564A24"/>
    <w:rsid w:val="00564A9B"/>
    <w:rsid w:val="00564D83"/>
    <w:rsid w:val="00564FC9"/>
    <w:rsid w:val="00565632"/>
    <w:rsid w:val="00566260"/>
    <w:rsid w:val="00566282"/>
    <w:rsid w:val="00566E21"/>
    <w:rsid w:val="00566E72"/>
    <w:rsid w:val="00566F23"/>
    <w:rsid w:val="00567C0F"/>
    <w:rsid w:val="00567DEA"/>
    <w:rsid w:val="00570384"/>
    <w:rsid w:val="005703D8"/>
    <w:rsid w:val="005705F0"/>
    <w:rsid w:val="0057074B"/>
    <w:rsid w:val="00571254"/>
    <w:rsid w:val="00571595"/>
    <w:rsid w:val="00571713"/>
    <w:rsid w:val="005717DA"/>
    <w:rsid w:val="00571A96"/>
    <w:rsid w:val="00571B57"/>
    <w:rsid w:val="005727D8"/>
    <w:rsid w:val="00573204"/>
    <w:rsid w:val="00573339"/>
    <w:rsid w:val="00573BAB"/>
    <w:rsid w:val="0057453D"/>
    <w:rsid w:val="00574836"/>
    <w:rsid w:val="00574876"/>
    <w:rsid w:val="00574ABF"/>
    <w:rsid w:val="00575540"/>
    <w:rsid w:val="00576144"/>
    <w:rsid w:val="005771C5"/>
    <w:rsid w:val="005774BB"/>
    <w:rsid w:val="00577B62"/>
    <w:rsid w:val="00577F3E"/>
    <w:rsid w:val="0058051C"/>
    <w:rsid w:val="005807BB"/>
    <w:rsid w:val="0058085C"/>
    <w:rsid w:val="0058117E"/>
    <w:rsid w:val="00581864"/>
    <w:rsid w:val="00581E23"/>
    <w:rsid w:val="005824F0"/>
    <w:rsid w:val="00583F5D"/>
    <w:rsid w:val="00584CEC"/>
    <w:rsid w:val="0058501B"/>
    <w:rsid w:val="005855D0"/>
    <w:rsid w:val="00585ECB"/>
    <w:rsid w:val="00586FBC"/>
    <w:rsid w:val="00587894"/>
    <w:rsid w:val="00587A1F"/>
    <w:rsid w:val="00587A92"/>
    <w:rsid w:val="005903D9"/>
    <w:rsid w:val="005903E1"/>
    <w:rsid w:val="00590496"/>
    <w:rsid w:val="005915F8"/>
    <w:rsid w:val="005922F0"/>
    <w:rsid w:val="0059398C"/>
    <w:rsid w:val="00593E79"/>
    <w:rsid w:val="00593F15"/>
    <w:rsid w:val="0059402F"/>
    <w:rsid w:val="00594C3D"/>
    <w:rsid w:val="005956B3"/>
    <w:rsid w:val="00595A29"/>
    <w:rsid w:val="00595D11"/>
    <w:rsid w:val="00595E88"/>
    <w:rsid w:val="005961CC"/>
    <w:rsid w:val="005971BF"/>
    <w:rsid w:val="00597C44"/>
    <w:rsid w:val="005A01C5"/>
    <w:rsid w:val="005A063D"/>
    <w:rsid w:val="005A0EA4"/>
    <w:rsid w:val="005A15E1"/>
    <w:rsid w:val="005A1AAF"/>
    <w:rsid w:val="005A1E00"/>
    <w:rsid w:val="005A2626"/>
    <w:rsid w:val="005A36F8"/>
    <w:rsid w:val="005A3E8A"/>
    <w:rsid w:val="005A4F77"/>
    <w:rsid w:val="005A514E"/>
    <w:rsid w:val="005A56B8"/>
    <w:rsid w:val="005A5965"/>
    <w:rsid w:val="005A6114"/>
    <w:rsid w:val="005A63CC"/>
    <w:rsid w:val="005A68C2"/>
    <w:rsid w:val="005A6D80"/>
    <w:rsid w:val="005A7186"/>
    <w:rsid w:val="005A7597"/>
    <w:rsid w:val="005A7958"/>
    <w:rsid w:val="005B013C"/>
    <w:rsid w:val="005B09E1"/>
    <w:rsid w:val="005B0B02"/>
    <w:rsid w:val="005B1548"/>
    <w:rsid w:val="005B28E3"/>
    <w:rsid w:val="005B3334"/>
    <w:rsid w:val="005B382A"/>
    <w:rsid w:val="005B41FE"/>
    <w:rsid w:val="005B4548"/>
    <w:rsid w:val="005B47D1"/>
    <w:rsid w:val="005B5060"/>
    <w:rsid w:val="005B5273"/>
    <w:rsid w:val="005B553B"/>
    <w:rsid w:val="005B5922"/>
    <w:rsid w:val="005B59EF"/>
    <w:rsid w:val="005B62BF"/>
    <w:rsid w:val="005B68E5"/>
    <w:rsid w:val="005B6FE7"/>
    <w:rsid w:val="005B7135"/>
    <w:rsid w:val="005B72F3"/>
    <w:rsid w:val="005B7AA4"/>
    <w:rsid w:val="005B7DCD"/>
    <w:rsid w:val="005B7EFF"/>
    <w:rsid w:val="005C08D1"/>
    <w:rsid w:val="005C0C1B"/>
    <w:rsid w:val="005C14CC"/>
    <w:rsid w:val="005C1D18"/>
    <w:rsid w:val="005C2762"/>
    <w:rsid w:val="005C47B1"/>
    <w:rsid w:val="005C4CDE"/>
    <w:rsid w:val="005C527B"/>
    <w:rsid w:val="005C54F4"/>
    <w:rsid w:val="005C55B3"/>
    <w:rsid w:val="005C5A59"/>
    <w:rsid w:val="005C6218"/>
    <w:rsid w:val="005C649A"/>
    <w:rsid w:val="005C7247"/>
    <w:rsid w:val="005C735F"/>
    <w:rsid w:val="005C73B6"/>
    <w:rsid w:val="005C769B"/>
    <w:rsid w:val="005D0105"/>
    <w:rsid w:val="005D07CF"/>
    <w:rsid w:val="005D093A"/>
    <w:rsid w:val="005D0B42"/>
    <w:rsid w:val="005D13FA"/>
    <w:rsid w:val="005D19F0"/>
    <w:rsid w:val="005D1C46"/>
    <w:rsid w:val="005D1C6E"/>
    <w:rsid w:val="005D280E"/>
    <w:rsid w:val="005D2E78"/>
    <w:rsid w:val="005D2F5E"/>
    <w:rsid w:val="005D33C2"/>
    <w:rsid w:val="005D3519"/>
    <w:rsid w:val="005D352C"/>
    <w:rsid w:val="005D3976"/>
    <w:rsid w:val="005D407E"/>
    <w:rsid w:val="005D4182"/>
    <w:rsid w:val="005D4240"/>
    <w:rsid w:val="005D47C3"/>
    <w:rsid w:val="005D504B"/>
    <w:rsid w:val="005D5438"/>
    <w:rsid w:val="005D62A3"/>
    <w:rsid w:val="005D7E2D"/>
    <w:rsid w:val="005E068C"/>
    <w:rsid w:val="005E0F57"/>
    <w:rsid w:val="005E1037"/>
    <w:rsid w:val="005E1E73"/>
    <w:rsid w:val="005E23C8"/>
    <w:rsid w:val="005E275C"/>
    <w:rsid w:val="005E2BA7"/>
    <w:rsid w:val="005E398E"/>
    <w:rsid w:val="005E3EE6"/>
    <w:rsid w:val="005E42A8"/>
    <w:rsid w:val="005E455C"/>
    <w:rsid w:val="005E48E3"/>
    <w:rsid w:val="005E4A39"/>
    <w:rsid w:val="005E4C0B"/>
    <w:rsid w:val="005E4C15"/>
    <w:rsid w:val="005E6963"/>
    <w:rsid w:val="005E7A16"/>
    <w:rsid w:val="005E7C2B"/>
    <w:rsid w:val="005F017D"/>
    <w:rsid w:val="005F07C5"/>
    <w:rsid w:val="005F099E"/>
    <w:rsid w:val="005F0AF5"/>
    <w:rsid w:val="005F0B26"/>
    <w:rsid w:val="005F0E7A"/>
    <w:rsid w:val="005F1686"/>
    <w:rsid w:val="005F2230"/>
    <w:rsid w:val="005F236F"/>
    <w:rsid w:val="005F239C"/>
    <w:rsid w:val="005F3416"/>
    <w:rsid w:val="005F36AF"/>
    <w:rsid w:val="005F38AD"/>
    <w:rsid w:val="005F4682"/>
    <w:rsid w:val="005F48DC"/>
    <w:rsid w:val="005F510E"/>
    <w:rsid w:val="005F5285"/>
    <w:rsid w:val="005F586D"/>
    <w:rsid w:val="005F5958"/>
    <w:rsid w:val="005F74E0"/>
    <w:rsid w:val="005F7EB8"/>
    <w:rsid w:val="00600093"/>
    <w:rsid w:val="0060059F"/>
    <w:rsid w:val="00600635"/>
    <w:rsid w:val="00600DA5"/>
    <w:rsid w:val="00600F19"/>
    <w:rsid w:val="006014CF"/>
    <w:rsid w:val="006019D7"/>
    <w:rsid w:val="00601EBB"/>
    <w:rsid w:val="00601FB8"/>
    <w:rsid w:val="0060259F"/>
    <w:rsid w:val="006027A6"/>
    <w:rsid w:val="0060287C"/>
    <w:rsid w:val="00602991"/>
    <w:rsid w:val="00602B60"/>
    <w:rsid w:val="00602CB0"/>
    <w:rsid w:val="0060376A"/>
    <w:rsid w:val="006037A9"/>
    <w:rsid w:val="00603C94"/>
    <w:rsid w:val="00603E46"/>
    <w:rsid w:val="00604AE7"/>
    <w:rsid w:val="00604C3E"/>
    <w:rsid w:val="00605228"/>
    <w:rsid w:val="00605AF2"/>
    <w:rsid w:val="00606525"/>
    <w:rsid w:val="00606564"/>
    <w:rsid w:val="00606956"/>
    <w:rsid w:val="00606C97"/>
    <w:rsid w:val="006070E5"/>
    <w:rsid w:val="006106A1"/>
    <w:rsid w:val="00610B2B"/>
    <w:rsid w:val="00610CBC"/>
    <w:rsid w:val="00611D1D"/>
    <w:rsid w:val="00611D70"/>
    <w:rsid w:val="00612163"/>
    <w:rsid w:val="00612B96"/>
    <w:rsid w:val="00613001"/>
    <w:rsid w:val="00613272"/>
    <w:rsid w:val="00614034"/>
    <w:rsid w:val="006145E4"/>
    <w:rsid w:val="00614C3C"/>
    <w:rsid w:val="00614EC2"/>
    <w:rsid w:val="006154F1"/>
    <w:rsid w:val="00615790"/>
    <w:rsid w:val="00615C58"/>
    <w:rsid w:val="00615D2C"/>
    <w:rsid w:val="0061782E"/>
    <w:rsid w:val="00617FE8"/>
    <w:rsid w:val="0062034B"/>
    <w:rsid w:val="00620770"/>
    <w:rsid w:val="006209B3"/>
    <w:rsid w:val="0062117B"/>
    <w:rsid w:val="00621B09"/>
    <w:rsid w:val="00621EE0"/>
    <w:rsid w:val="0062201D"/>
    <w:rsid w:val="006229B5"/>
    <w:rsid w:val="00622BB5"/>
    <w:rsid w:val="00623288"/>
    <w:rsid w:val="00623FE7"/>
    <w:rsid w:val="006242EA"/>
    <w:rsid w:val="006245CD"/>
    <w:rsid w:val="00624648"/>
    <w:rsid w:val="00624C13"/>
    <w:rsid w:val="0062551C"/>
    <w:rsid w:val="00626799"/>
    <w:rsid w:val="00627E18"/>
    <w:rsid w:val="00630988"/>
    <w:rsid w:val="00630FF2"/>
    <w:rsid w:val="006315A1"/>
    <w:rsid w:val="00631E4D"/>
    <w:rsid w:val="00631F34"/>
    <w:rsid w:val="0063215F"/>
    <w:rsid w:val="006332D5"/>
    <w:rsid w:val="00633419"/>
    <w:rsid w:val="00633903"/>
    <w:rsid w:val="00633C9A"/>
    <w:rsid w:val="00633D9F"/>
    <w:rsid w:val="00634295"/>
    <w:rsid w:val="00634417"/>
    <w:rsid w:val="00635D1D"/>
    <w:rsid w:val="00635F99"/>
    <w:rsid w:val="006367AE"/>
    <w:rsid w:val="00637803"/>
    <w:rsid w:val="00637A7F"/>
    <w:rsid w:val="00637DC8"/>
    <w:rsid w:val="00637E61"/>
    <w:rsid w:val="00637F81"/>
    <w:rsid w:val="00640206"/>
    <w:rsid w:val="0064027A"/>
    <w:rsid w:val="00640294"/>
    <w:rsid w:val="0064095D"/>
    <w:rsid w:val="006421D6"/>
    <w:rsid w:val="00642580"/>
    <w:rsid w:val="006426A9"/>
    <w:rsid w:val="006426D0"/>
    <w:rsid w:val="006433D4"/>
    <w:rsid w:val="00644B28"/>
    <w:rsid w:val="00644E4C"/>
    <w:rsid w:val="00645664"/>
    <w:rsid w:val="00646527"/>
    <w:rsid w:val="00646D95"/>
    <w:rsid w:val="00646F61"/>
    <w:rsid w:val="00647BA7"/>
    <w:rsid w:val="006501A0"/>
    <w:rsid w:val="0065036B"/>
    <w:rsid w:val="006504B6"/>
    <w:rsid w:val="00650DB0"/>
    <w:rsid w:val="006511B1"/>
    <w:rsid w:val="0065146C"/>
    <w:rsid w:val="00651846"/>
    <w:rsid w:val="0065194E"/>
    <w:rsid w:val="0065233C"/>
    <w:rsid w:val="006534C1"/>
    <w:rsid w:val="0065397D"/>
    <w:rsid w:val="00653BFB"/>
    <w:rsid w:val="00655AE4"/>
    <w:rsid w:val="00655BE2"/>
    <w:rsid w:val="00655EF2"/>
    <w:rsid w:val="006562CD"/>
    <w:rsid w:val="00656D3E"/>
    <w:rsid w:val="006604FF"/>
    <w:rsid w:val="00661332"/>
    <w:rsid w:val="00662FC3"/>
    <w:rsid w:val="00663068"/>
    <w:rsid w:val="006632EB"/>
    <w:rsid w:val="00665065"/>
    <w:rsid w:val="006657BF"/>
    <w:rsid w:val="00665B22"/>
    <w:rsid w:val="00665E38"/>
    <w:rsid w:val="0066699D"/>
    <w:rsid w:val="00666A32"/>
    <w:rsid w:val="0067041C"/>
    <w:rsid w:val="00670B7D"/>
    <w:rsid w:val="006718BB"/>
    <w:rsid w:val="00671A00"/>
    <w:rsid w:val="00671AFE"/>
    <w:rsid w:val="00672A77"/>
    <w:rsid w:val="00674152"/>
    <w:rsid w:val="0067464E"/>
    <w:rsid w:val="006757E1"/>
    <w:rsid w:val="006758BD"/>
    <w:rsid w:val="00675CB5"/>
    <w:rsid w:val="00675DD3"/>
    <w:rsid w:val="00675F46"/>
    <w:rsid w:val="00677298"/>
    <w:rsid w:val="006800CD"/>
    <w:rsid w:val="006804B6"/>
    <w:rsid w:val="006813E6"/>
    <w:rsid w:val="006817BB"/>
    <w:rsid w:val="00681836"/>
    <w:rsid w:val="00682419"/>
    <w:rsid w:val="00682B2D"/>
    <w:rsid w:val="00682D8D"/>
    <w:rsid w:val="00682FF5"/>
    <w:rsid w:val="00683349"/>
    <w:rsid w:val="00683D1C"/>
    <w:rsid w:val="00684963"/>
    <w:rsid w:val="00684BCC"/>
    <w:rsid w:val="00684E4F"/>
    <w:rsid w:val="00685412"/>
    <w:rsid w:val="0068679A"/>
    <w:rsid w:val="00686992"/>
    <w:rsid w:val="00686C6A"/>
    <w:rsid w:val="0068704A"/>
    <w:rsid w:val="00687340"/>
    <w:rsid w:val="006877B8"/>
    <w:rsid w:val="00687BA9"/>
    <w:rsid w:val="00690182"/>
    <w:rsid w:val="006905DE"/>
    <w:rsid w:val="00690681"/>
    <w:rsid w:val="00691266"/>
    <w:rsid w:val="00692197"/>
    <w:rsid w:val="00692C76"/>
    <w:rsid w:val="00693D61"/>
    <w:rsid w:val="00694A21"/>
    <w:rsid w:val="00695830"/>
    <w:rsid w:val="00696A5A"/>
    <w:rsid w:val="00696D0D"/>
    <w:rsid w:val="00696EE1"/>
    <w:rsid w:val="00697987"/>
    <w:rsid w:val="006A03CE"/>
    <w:rsid w:val="006A07DA"/>
    <w:rsid w:val="006A0CDC"/>
    <w:rsid w:val="006A1265"/>
    <w:rsid w:val="006A18BC"/>
    <w:rsid w:val="006A287D"/>
    <w:rsid w:val="006A2F15"/>
    <w:rsid w:val="006A3176"/>
    <w:rsid w:val="006A3721"/>
    <w:rsid w:val="006A3996"/>
    <w:rsid w:val="006A39CC"/>
    <w:rsid w:val="006A3D53"/>
    <w:rsid w:val="006A5121"/>
    <w:rsid w:val="006A553B"/>
    <w:rsid w:val="006A5A4D"/>
    <w:rsid w:val="006A64B5"/>
    <w:rsid w:val="006A72B7"/>
    <w:rsid w:val="006B01ED"/>
    <w:rsid w:val="006B07DD"/>
    <w:rsid w:val="006B0EA7"/>
    <w:rsid w:val="006B1623"/>
    <w:rsid w:val="006B1863"/>
    <w:rsid w:val="006B1B99"/>
    <w:rsid w:val="006B28B5"/>
    <w:rsid w:val="006B30D9"/>
    <w:rsid w:val="006B329F"/>
    <w:rsid w:val="006B4168"/>
    <w:rsid w:val="006B422D"/>
    <w:rsid w:val="006B4B60"/>
    <w:rsid w:val="006B4E6E"/>
    <w:rsid w:val="006B50E5"/>
    <w:rsid w:val="006B5169"/>
    <w:rsid w:val="006B55A1"/>
    <w:rsid w:val="006B56E8"/>
    <w:rsid w:val="006B574C"/>
    <w:rsid w:val="006B6421"/>
    <w:rsid w:val="006B69C0"/>
    <w:rsid w:val="006B701B"/>
    <w:rsid w:val="006B7852"/>
    <w:rsid w:val="006B7B1A"/>
    <w:rsid w:val="006C023A"/>
    <w:rsid w:val="006C0B49"/>
    <w:rsid w:val="006C20D1"/>
    <w:rsid w:val="006C2B51"/>
    <w:rsid w:val="006C2D68"/>
    <w:rsid w:val="006C2FF4"/>
    <w:rsid w:val="006C3663"/>
    <w:rsid w:val="006C3875"/>
    <w:rsid w:val="006C3E01"/>
    <w:rsid w:val="006C425C"/>
    <w:rsid w:val="006C42E2"/>
    <w:rsid w:val="006C4642"/>
    <w:rsid w:val="006C4927"/>
    <w:rsid w:val="006C496B"/>
    <w:rsid w:val="006C4D9A"/>
    <w:rsid w:val="006C55AE"/>
    <w:rsid w:val="006C5A33"/>
    <w:rsid w:val="006C5A40"/>
    <w:rsid w:val="006C5C4C"/>
    <w:rsid w:val="006C67D1"/>
    <w:rsid w:val="006C6FB3"/>
    <w:rsid w:val="006C7576"/>
    <w:rsid w:val="006C79FF"/>
    <w:rsid w:val="006C7DE3"/>
    <w:rsid w:val="006D00BA"/>
    <w:rsid w:val="006D0BD0"/>
    <w:rsid w:val="006D1098"/>
    <w:rsid w:val="006D16E2"/>
    <w:rsid w:val="006D17CC"/>
    <w:rsid w:val="006D19BA"/>
    <w:rsid w:val="006D2A0E"/>
    <w:rsid w:val="006D2B94"/>
    <w:rsid w:val="006D3386"/>
    <w:rsid w:val="006D340D"/>
    <w:rsid w:val="006D4096"/>
    <w:rsid w:val="006D4446"/>
    <w:rsid w:val="006D4DBA"/>
    <w:rsid w:val="006D5D21"/>
    <w:rsid w:val="006D6D14"/>
    <w:rsid w:val="006D7197"/>
    <w:rsid w:val="006D7328"/>
    <w:rsid w:val="006D7B0E"/>
    <w:rsid w:val="006E048A"/>
    <w:rsid w:val="006E0C5D"/>
    <w:rsid w:val="006E144D"/>
    <w:rsid w:val="006E14DE"/>
    <w:rsid w:val="006E1DF7"/>
    <w:rsid w:val="006E2B70"/>
    <w:rsid w:val="006E2DD9"/>
    <w:rsid w:val="006E2E07"/>
    <w:rsid w:val="006E3F0C"/>
    <w:rsid w:val="006E4259"/>
    <w:rsid w:val="006E425F"/>
    <w:rsid w:val="006E42ED"/>
    <w:rsid w:val="006E46CD"/>
    <w:rsid w:val="006E486D"/>
    <w:rsid w:val="006E4CF1"/>
    <w:rsid w:val="006E5155"/>
    <w:rsid w:val="006E5476"/>
    <w:rsid w:val="006E5AAF"/>
    <w:rsid w:val="006F114A"/>
    <w:rsid w:val="006F1E0C"/>
    <w:rsid w:val="006F278A"/>
    <w:rsid w:val="006F2D32"/>
    <w:rsid w:val="006F2EBE"/>
    <w:rsid w:val="006F4415"/>
    <w:rsid w:val="006F4D09"/>
    <w:rsid w:val="006F4D34"/>
    <w:rsid w:val="006F6376"/>
    <w:rsid w:val="006F66CF"/>
    <w:rsid w:val="006F6704"/>
    <w:rsid w:val="006F6B61"/>
    <w:rsid w:val="006F6E02"/>
    <w:rsid w:val="006F70F4"/>
    <w:rsid w:val="006F7734"/>
    <w:rsid w:val="006F787A"/>
    <w:rsid w:val="006F7BB5"/>
    <w:rsid w:val="006F7FA4"/>
    <w:rsid w:val="007009B0"/>
    <w:rsid w:val="007009B9"/>
    <w:rsid w:val="00700BD2"/>
    <w:rsid w:val="00700D59"/>
    <w:rsid w:val="007016B2"/>
    <w:rsid w:val="00701A01"/>
    <w:rsid w:val="00702165"/>
    <w:rsid w:val="007022F0"/>
    <w:rsid w:val="0070295E"/>
    <w:rsid w:val="0070342A"/>
    <w:rsid w:val="00703809"/>
    <w:rsid w:val="0070465D"/>
    <w:rsid w:val="00705451"/>
    <w:rsid w:val="00705CCA"/>
    <w:rsid w:val="007065F9"/>
    <w:rsid w:val="00706701"/>
    <w:rsid w:val="007067D4"/>
    <w:rsid w:val="00706AC2"/>
    <w:rsid w:val="00707287"/>
    <w:rsid w:val="007079E2"/>
    <w:rsid w:val="00707C63"/>
    <w:rsid w:val="007100CF"/>
    <w:rsid w:val="0071043C"/>
    <w:rsid w:val="00710CE0"/>
    <w:rsid w:val="00711404"/>
    <w:rsid w:val="0071182F"/>
    <w:rsid w:val="00711D7C"/>
    <w:rsid w:val="0071396D"/>
    <w:rsid w:val="00713EEF"/>
    <w:rsid w:val="00713F06"/>
    <w:rsid w:val="00714109"/>
    <w:rsid w:val="00715F01"/>
    <w:rsid w:val="007160DC"/>
    <w:rsid w:val="007164E2"/>
    <w:rsid w:val="00716DE9"/>
    <w:rsid w:val="00717A45"/>
    <w:rsid w:val="00720905"/>
    <w:rsid w:val="00720CBD"/>
    <w:rsid w:val="00721245"/>
    <w:rsid w:val="007223BE"/>
    <w:rsid w:val="00722936"/>
    <w:rsid w:val="00722A0F"/>
    <w:rsid w:val="00723A3A"/>
    <w:rsid w:val="00723AD3"/>
    <w:rsid w:val="00723AFC"/>
    <w:rsid w:val="00723BF3"/>
    <w:rsid w:val="00723EFF"/>
    <w:rsid w:val="00723F99"/>
    <w:rsid w:val="007249CB"/>
    <w:rsid w:val="00724C3C"/>
    <w:rsid w:val="007264EE"/>
    <w:rsid w:val="007278D4"/>
    <w:rsid w:val="007304A7"/>
    <w:rsid w:val="00731310"/>
    <w:rsid w:val="00731A3E"/>
    <w:rsid w:val="00731A72"/>
    <w:rsid w:val="00732628"/>
    <w:rsid w:val="007343FC"/>
    <w:rsid w:val="00734981"/>
    <w:rsid w:val="00735881"/>
    <w:rsid w:val="007359F5"/>
    <w:rsid w:val="007370A6"/>
    <w:rsid w:val="0073735C"/>
    <w:rsid w:val="007379F3"/>
    <w:rsid w:val="00737C64"/>
    <w:rsid w:val="0074011F"/>
    <w:rsid w:val="00740250"/>
    <w:rsid w:val="00740603"/>
    <w:rsid w:val="00740763"/>
    <w:rsid w:val="00741501"/>
    <w:rsid w:val="00741B46"/>
    <w:rsid w:val="007420D5"/>
    <w:rsid w:val="00742429"/>
    <w:rsid w:val="00742586"/>
    <w:rsid w:val="00742605"/>
    <w:rsid w:val="00742AD1"/>
    <w:rsid w:val="00742CE8"/>
    <w:rsid w:val="0074304D"/>
    <w:rsid w:val="007431D9"/>
    <w:rsid w:val="007432E9"/>
    <w:rsid w:val="00743B8C"/>
    <w:rsid w:val="00744523"/>
    <w:rsid w:val="007445E8"/>
    <w:rsid w:val="00744DE0"/>
    <w:rsid w:val="00744F1C"/>
    <w:rsid w:val="007451DE"/>
    <w:rsid w:val="00745533"/>
    <w:rsid w:val="0074567E"/>
    <w:rsid w:val="00745B1C"/>
    <w:rsid w:val="00745B7D"/>
    <w:rsid w:val="00746A3F"/>
    <w:rsid w:val="00747990"/>
    <w:rsid w:val="00747D4D"/>
    <w:rsid w:val="007507A2"/>
    <w:rsid w:val="0075083A"/>
    <w:rsid w:val="00751121"/>
    <w:rsid w:val="00751515"/>
    <w:rsid w:val="0075169B"/>
    <w:rsid w:val="0075171F"/>
    <w:rsid w:val="0075182A"/>
    <w:rsid w:val="00751B5D"/>
    <w:rsid w:val="00752337"/>
    <w:rsid w:val="007523C6"/>
    <w:rsid w:val="007524C5"/>
    <w:rsid w:val="00752A2D"/>
    <w:rsid w:val="00753087"/>
    <w:rsid w:val="007536AD"/>
    <w:rsid w:val="00754A86"/>
    <w:rsid w:val="00755BFB"/>
    <w:rsid w:val="00755DE6"/>
    <w:rsid w:val="00755EA1"/>
    <w:rsid w:val="00755EC9"/>
    <w:rsid w:val="0075655F"/>
    <w:rsid w:val="007567E5"/>
    <w:rsid w:val="00756F2A"/>
    <w:rsid w:val="00757150"/>
    <w:rsid w:val="007573BD"/>
    <w:rsid w:val="00760852"/>
    <w:rsid w:val="007613B5"/>
    <w:rsid w:val="007613B7"/>
    <w:rsid w:val="00761AB6"/>
    <w:rsid w:val="00762040"/>
    <w:rsid w:val="007623BE"/>
    <w:rsid w:val="007628D8"/>
    <w:rsid w:val="00763062"/>
    <w:rsid w:val="0076352E"/>
    <w:rsid w:val="00763719"/>
    <w:rsid w:val="007637DB"/>
    <w:rsid w:val="0076413D"/>
    <w:rsid w:val="00764756"/>
    <w:rsid w:val="00764879"/>
    <w:rsid w:val="00765407"/>
    <w:rsid w:val="0076550C"/>
    <w:rsid w:val="00765959"/>
    <w:rsid w:val="007661FA"/>
    <w:rsid w:val="007675D9"/>
    <w:rsid w:val="0076794C"/>
    <w:rsid w:val="00767C19"/>
    <w:rsid w:val="00767ECE"/>
    <w:rsid w:val="0077027D"/>
    <w:rsid w:val="007706CF"/>
    <w:rsid w:val="00770C31"/>
    <w:rsid w:val="00771937"/>
    <w:rsid w:val="00771E9B"/>
    <w:rsid w:val="007722A9"/>
    <w:rsid w:val="007727BF"/>
    <w:rsid w:val="00772857"/>
    <w:rsid w:val="0077286A"/>
    <w:rsid w:val="00772E3A"/>
    <w:rsid w:val="00772ED6"/>
    <w:rsid w:val="0077302A"/>
    <w:rsid w:val="007739B2"/>
    <w:rsid w:val="00773DD6"/>
    <w:rsid w:val="00775E20"/>
    <w:rsid w:val="0077686F"/>
    <w:rsid w:val="00777091"/>
    <w:rsid w:val="007779CB"/>
    <w:rsid w:val="00777D07"/>
    <w:rsid w:val="00777D3E"/>
    <w:rsid w:val="00777EC3"/>
    <w:rsid w:val="007800E9"/>
    <w:rsid w:val="007804BB"/>
    <w:rsid w:val="00780A9A"/>
    <w:rsid w:val="00780F1C"/>
    <w:rsid w:val="00781379"/>
    <w:rsid w:val="00782CC4"/>
    <w:rsid w:val="00782E68"/>
    <w:rsid w:val="00783BDE"/>
    <w:rsid w:val="00783F2E"/>
    <w:rsid w:val="00784642"/>
    <w:rsid w:val="00784D96"/>
    <w:rsid w:val="007853FA"/>
    <w:rsid w:val="00785C0B"/>
    <w:rsid w:val="0078673E"/>
    <w:rsid w:val="007868A2"/>
    <w:rsid w:val="00786B58"/>
    <w:rsid w:val="00787A92"/>
    <w:rsid w:val="00787C4B"/>
    <w:rsid w:val="0079052A"/>
    <w:rsid w:val="00791099"/>
    <w:rsid w:val="00791C31"/>
    <w:rsid w:val="00791EBF"/>
    <w:rsid w:val="0079263D"/>
    <w:rsid w:val="0079290C"/>
    <w:rsid w:val="007931B8"/>
    <w:rsid w:val="007933D9"/>
    <w:rsid w:val="00793D92"/>
    <w:rsid w:val="00793F02"/>
    <w:rsid w:val="00794256"/>
    <w:rsid w:val="00794541"/>
    <w:rsid w:val="00794F60"/>
    <w:rsid w:val="007950B0"/>
    <w:rsid w:val="00795AA4"/>
    <w:rsid w:val="007972A1"/>
    <w:rsid w:val="00797850"/>
    <w:rsid w:val="00797B78"/>
    <w:rsid w:val="007A028B"/>
    <w:rsid w:val="007A24E3"/>
    <w:rsid w:val="007A2F84"/>
    <w:rsid w:val="007A3508"/>
    <w:rsid w:val="007A3A70"/>
    <w:rsid w:val="007A3F94"/>
    <w:rsid w:val="007A476F"/>
    <w:rsid w:val="007A4D1E"/>
    <w:rsid w:val="007A5FF8"/>
    <w:rsid w:val="007A6C2A"/>
    <w:rsid w:val="007A71A1"/>
    <w:rsid w:val="007A7D70"/>
    <w:rsid w:val="007A7EA5"/>
    <w:rsid w:val="007B03CA"/>
    <w:rsid w:val="007B0A22"/>
    <w:rsid w:val="007B2681"/>
    <w:rsid w:val="007B28A4"/>
    <w:rsid w:val="007B3166"/>
    <w:rsid w:val="007B32A4"/>
    <w:rsid w:val="007B4C3A"/>
    <w:rsid w:val="007B4E27"/>
    <w:rsid w:val="007B4FF1"/>
    <w:rsid w:val="007B52A9"/>
    <w:rsid w:val="007B5419"/>
    <w:rsid w:val="007B54A5"/>
    <w:rsid w:val="007B55A5"/>
    <w:rsid w:val="007B5E2A"/>
    <w:rsid w:val="007B6741"/>
    <w:rsid w:val="007B6859"/>
    <w:rsid w:val="007B685F"/>
    <w:rsid w:val="007B6BD4"/>
    <w:rsid w:val="007B6E13"/>
    <w:rsid w:val="007B770D"/>
    <w:rsid w:val="007B78C1"/>
    <w:rsid w:val="007B7E3C"/>
    <w:rsid w:val="007B7EBA"/>
    <w:rsid w:val="007C016C"/>
    <w:rsid w:val="007C05D8"/>
    <w:rsid w:val="007C0614"/>
    <w:rsid w:val="007C198A"/>
    <w:rsid w:val="007C244E"/>
    <w:rsid w:val="007C3041"/>
    <w:rsid w:val="007C34BE"/>
    <w:rsid w:val="007C3575"/>
    <w:rsid w:val="007C3745"/>
    <w:rsid w:val="007C3877"/>
    <w:rsid w:val="007C432F"/>
    <w:rsid w:val="007C4BFE"/>
    <w:rsid w:val="007C6C1B"/>
    <w:rsid w:val="007C6F29"/>
    <w:rsid w:val="007C714F"/>
    <w:rsid w:val="007C78AA"/>
    <w:rsid w:val="007C7E95"/>
    <w:rsid w:val="007D01BC"/>
    <w:rsid w:val="007D0563"/>
    <w:rsid w:val="007D425B"/>
    <w:rsid w:val="007D450C"/>
    <w:rsid w:val="007D4826"/>
    <w:rsid w:val="007D4993"/>
    <w:rsid w:val="007D4AB6"/>
    <w:rsid w:val="007D4E37"/>
    <w:rsid w:val="007D5949"/>
    <w:rsid w:val="007D5DA1"/>
    <w:rsid w:val="007D5E34"/>
    <w:rsid w:val="007D60FF"/>
    <w:rsid w:val="007D6121"/>
    <w:rsid w:val="007D7311"/>
    <w:rsid w:val="007D78D2"/>
    <w:rsid w:val="007E000F"/>
    <w:rsid w:val="007E059F"/>
    <w:rsid w:val="007E09A2"/>
    <w:rsid w:val="007E1445"/>
    <w:rsid w:val="007E178F"/>
    <w:rsid w:val="007E187B"/>
    <w:rsid w:val="007E18CD"/>
    <w:rsid w:val="007E1EA7"/>
    <w:rsid w:val="007E263D"/>
    <w:rsid w:val="007E29D9"/>
    <w:rsid w:val="007E2B1F"/>
    <w:rsid w:val="007E2E99"/>
    <w:rsid w:val="007E3BFF"/>
    <w:rsid w:val="007E3DCF"/>
    <w:rsid w:val="007E432B"/>
    <w:rsid w:val="007E4693"/>
    <w:rsid w:val="007E488D"/>
    <w:rsid w:val="007E7019"/>
    <w:rsid w:val="007E7E70"/>
    <w:rsid w:val="007E7EB4"/>
    <w:rsid w:val="007F0262"/>
    <w:rsid w:val="007F0A06"/>
    <w:rsid w:val="007F0BFC"/>
    <w:rsid w:val="007F10EE"/>
    <w:rsid w:val="007F11D0"/>
    <w:rsid w:val="007F17C3"/>
    <w:rsid w:val="007F1DDE"/>
    <w:rsid w:val="007F21AC"/>
    <w:rsid w:val="007F2A1D"/>
    <w:rsid w:val="007F34C9"/>
    <w:rsid w:val="007F41C5"/>
    <w:rsid w:val="007F42BC"/>
    <w:rsid w:val="007F4566"/>
    <w:rsid w:val="007F4720"/>
    <w:rsid w:val="007F5420"/>
    <w:rsid w:val="007F5842"/>
    <w:rsid w:val="007F61EB"/>
    <w:rsid w:val="008007F9"/>
    <w:rsid w:val="00800841"/>
    <w:rsid w:val="00801947"/>
    <w:rsid w:val="00801B34"/>
    <w:rsid w:val="0080235D"/>
    <w:rsid w:val="00802CB3"/>
    <w:rsid w:val="00803E5C"/>
    <w:rsid w:val="008040AD"/>
    <w:rsid w:val="008040B4"/>
    <w:rsid w:val="0080412B"/>
    <w:rsid w:val="00804215"/>
    <w:rsid w:val="00804B8E"/>
    <w:rsid w:val="00805E98"/>
    <w:rsid w:val="00805F8B"/>
    <w:rsid w:val="008060B6"/>
    <w:rsid w:val="0081027D"/>
    <w:rsid w:val="00810390"/>
    <w:rsid w:val="008106DC"/>
    <w:rsid w:val="00810874"/>
    <w:rsid w:val="00810CA2"/>
    <w:rsid w:val="00810CF4"/>
    <w:rsid w:val="00810FF6"/>
    <w:rsid w:val="00811295"/>
    <w:rsid w:val="008130F5"/>
    <w:rsid w:val="008142D6"/>
    <w:rsid w:val="0081443E"/>
    <w:rsid w:val="008146E9"/>
    <w:rsid w:val="00814FA0"/>
    <w:rsid w:val="00815BA1"/>
    <w:rsid w:val="00815BD7"/>
    <w:rsid w:val="00816ABA"/>
    <w:rsid w:val="0081733A"/>
    <w:rsid w:val="00817FDF"/>
    <w:rsid w:val="008201F3"/>
    <w:rsid w:val="00820230"/>
    <w:rsid w:val="00820288"/>
    <w:rsid w:val="00820F03"/>
    <w:rsid w:val="00822D18"/>
    <w:rsid w:val="00822F76"/>
    <w:rsid w:val="00823E04"/>
    <w:rsid w:val="00824797"/>
    <w:rsid w:val="0082506C"/>
    <w:rsid w:val="008259FB"/>
    <w:rsid w:val="00826327"/>
    <w:rsid w:val="00826393"/>
    <w:rsid w:val="00826526"/>
    <w:rsid w:val="0082697B"/>
    <w:rsid w:val="00826B2A"/>
    <w:rsid w:val="00826F10"/>
    <w:rsid w:val="008276E6"/>
    <w:rsid w:val="00827B32"/>
    <w:rsid w:val="00830229"/>
    <w:rsid w:val="008302A1"/>
    <w:rsid w:val="0083068D"/>
    <w:rsid w:val="00830AB8"/>
    <w:rsid w:val="00830CB9"/>
    <w:rsid w:val="008310D6"/>
    <w:rsid w:val="0083115E"/>
    <w:rsid w:val="008311E5"/>
    <w:rsid w:val="0083151D"/>
    <w:rsid w:val="00831548"/>
    <w:rsid w:val="00831A06"/>
    <w:rsid w:val="00831DC7"/>
    <w:rsid w:val="00832B95"/>
    <w:rsid w:val="008330B2"/>
    <w:rsid w:val="00833B42"/>
    <w:rsid w:val="00833E17"/>
    <w:rsid w:val="00833E68"/>
    <w:rsid w:val="00833EC6"/>
    <w:rsid w:val="00834013"/>
    <w:rsid w:val="00834140"/>
    <w:rsid w:val="00834306"/>
    <w:rsid w:val="00834604"/>
    <w:rsid w:val="00834902"/>
    <w:rsid w:val="00834A14"/>
    <w:rsid w:val="00834AEC"/>
    <w:rsid w:val="00834D68"/>
    <w:rsid w:val="0083528A"/>
    <w:rsid w:val="00836696"/>
    <w:rsid w:val="0083676E"/>
    <w:rsid w:val="00836BA8"/>
    <w:rsid w:val="00836D93"/>
    <w:rsid w:val="008370FF"/>
    <w:rsid w:val="0083785B"/>
    <w:rsid w:val="00840D89"/>
    <w:rsid w:val="00841653"/>
    <w:rsid w:val="008416B1"/>
    <w:rsid w:val="008429BF"/>
    <w:rsid w:val="00842E8E"/>
    <w:rsid w:val="00843BE1"/>
    <w:rsid w:val="00843EDD"/>
    <w:rsid w:val="008454C9"/>
    <w:rsid w:val="008457BD"/>
    <w:rsid w:val="00845A69"/>
    <w:rsid w:val="00845A72"/>
    <w:rsid w:val="00846031"/>
    <w:rsid w:val="00846227"/>
    <w:rsid w:val="0084697D"/>
    <w:rsid w:val="008470E9"/>
    <w:rsid w:val="00847FA6"/>
    <w:rsid w:val="00850A3B"/>
    <w:rsid w:val="00850AC3"/>
    <w:rsid w:val="008511F2"/>
    <w:rsid w:val="008515A9"/>
    <w:rsid w:val="00851926"/>
    <w:rsid w:val="00851AE3"/>
    <w:rsid w:val="00852264"/>
    <w:rsid w:val="008529CC"/>
    <w:rsid w:val="00852E73"/>
    <w:rsid w:val="00853912"/>
    <w:rsid w:val="00853CE8"/>
    <w:rsid w:val="0085446E"/>
    <w:rsid w:val="00854545"/>
    <w:rsid w:val="00854814"/>
    <w:rsid w:val="0085576E"/>
    <w:rsid w:val="00857091"/>
    <w:rsid w:val="00857A6A"/>
    <w:rsid w:val="00860806"/>
    <w:rsid w:val="00862436"/>
    <w:rsid w:val="00862474"/>
    <w:rsid w:val="00864A39"/>
    <w:rsid w:val="00864ABF"/>
    <w:rsid w:val="00864B81"/>
    <w:rsid w:val="00865427"/>
    <w:rsid w:val="0086595A"/>
    <w:rsid w:val="00865B35"/>
    <w:rsid w:val="00866099"/>
    <w:rsid w:val="00866EE2"/>
    <w:rsid w:val="008674C9"/>
    <w:rsid w:val="008679AA"/>
    <w:rsid w:val="00867FBE"/>
    <w:rsid w:val="00870170"/>
    <w:rsid w:val="00870D7C"/>
    <w:rsid w:val="00870E9D"/>
    <w:rsid w:val="008716E4"/>
    <w:rsid w:val="00871761"/>
    <w:rsid w:val="00871941"/>
    <w:rsid w:val="008731EA"/>
    <w:rsid w:val="00874049"/>
    <w:rsid w:val="008743C8"/>
    <w:rsid w:val="00874562"/>
    <w:rsid w:val="00874D71"/>
    <w:rsid w:val="008754B4"/>
    <w:rsid w:val="008754CF"/>
    <w:rsid w:val="00875882"/>
    <w:rsid w:val="00875917"/>
    <w:rsid w:val="00875BA4"/>
    <w:rsid w:val="00875F51"/>
    <w:rsid w:val="0087695E"/>
    <w:rsid w:val="00876DBF"/>
    <w:rsid w:val="00876F28"/>
    <w:rsid w:val="00880034"/>
    <w:rsid w:val="008811C9"/>
    <w:rsid w:val="008814CE"/>
    <w:rsid w:val="00881C0B"/>
    <w:rsid w:val="008824C7"/>
    <w:rsid w:val="0088266C"/>
    <w:rsid w:val="00882AC5"/>
    <w:rsid w:val="00882EE0"/>
    <w:rsid w:val="00883BAC"/>
    <w:rsid w:val="00884FDC"/>
    <w:rsid w:val="00885619"/>
    <w:rsid w:val="00886C29"/>
    <w:rsid w:val="00890B1E"/>
    <w:rsid w:val="0089110D"/>
    <w:rsid w:val="008911E0"/>
    <w:rsid w:val="00891514"/>
    <w:rsid w:val="0089165A"/>
    <w:rsid w:val="00891C88"/>
    <w:rsid w:val="00892CAF"/>
    <w:rsid w:val="00893DB4"/>
    <w:rsid w:val="00893FDC"/>
    <w:rsid w:val="008943C4"/>
    <w:rsid w:val="008944B5"/>
    <w:rsid w:val="00894531"/>
    <w:rsid w:val="00894AAD"/>
    <w:rsid w:val="0089503F"/>
    <w:rsid w:val="00895854"/>
    <w:rsid w:val="0089602E"/>
    <w:rsid w:val="0089608E"/>
    <w:rsid w:val="008966C6"/>
    <w:rsid w:val="00896708"/>
    <w:rsid w:val="008971FD"/>
    <w:rsid w:val="0089742D"/>
    <w:rsid w:val="008974BA"/>
    <w:rsid w:val="00897678"/>
    <w:rsid w:val="00897975"/>
    <w:rsid w:val="00897A86"/>
    <w:rsid w:val="00897B24"/>
    <w:rsid w:val="00897F35"/>
    <w:rsid w:val="008A0BD2"/>
    <w:rsid w:val="008A0F70"/>
    <w:rsid w:val="008A18B0"/>
    <w:rsid w:val="008A1C9C"/>
    <w:rsid w:val="008A3269"/>
    <w:rsid w:val="008A3352"/>
    <w:rsid w:val="008A35BC"/>
    <w:rsid w:val="008A411B"/>
    <w:rsid w:val="008A497E"/>
    <w:rsid w:val="008A49F0"/>
    <w:rsid w:val="008A5737"/>
    <w:rsid w:val="008A57BB"/>
    <w:rsid w:val="008A5D59"/>
    <w:rsid w:val="008A5D7C"/>
    <w:rsid w:val="008A5FF5"/>
    <w:rsid w:val="008A6B51"/>
    <w:rsid w:val="008A75B1"/>
    <w:rsid w:val="008A7C98"/>
    <w:rsid w:val="008A7EF3"/>
    <w:rsid w:val="008B104C"/>
    <w:rsid w:val="008B1406"/>
    <w:rsid w:val="008B17D2"/>
    <w:rsid w:val="008B32AA"/>
    <w:rsid w:val="008B3F72"/>
    <w:rsid w:val="008B4860"/>
    <w:rsid w:val="008B49DA"/>
    <w:rsid w:val="008B5BFE"/>
    <w:rsid w:val="008B6346"/>
    <w:rsid w:val="008B6FFE"/>
    <w:rsid w:val="008B7C76"/>
    <w:rsid w:val="008C119E"/>
    <w:rsid w:val="008C1A12"/>
    <w:rsid w:val="008C25E6"/>
    <w:rsid w:val="008C34F2"/>
    <w:rsid w:val="008C3A5C"/>
    <w:rsid w:val="008C4898"/>
    <w:rsid w:val="008C5267"/>
    <w:rsid w:val="008C52D7"/>
    <w:rsid w:val="008C5345"/>
    <w:rsid w:val="008C57F8"/>
    <w:rsid w:val="008C58E9"/>
    <w:rsid w:val="008C5E90"/>
    <w:rsid w:val="008C68B9"/>
    <w:rsid w:val="008C6E94"/>
    <w:rsid w:val="008C773A"/>
    <w:rsid w:val="008C79BB"/>
    <w:rsid w:val="008C7E09"/>
    <w:rsid w:val="008D01F8"/>
    <w:rsid w:val="008D093A"/>
    <w:rsid w:val="008D094C"/>
    <w:rsid w:val="008D0A3D"/>
    <w:rsid w:val="008D1382"/>
    <w:rsid w:val="008D1502"/>
    <w:rsid w:val="008D151E"/>
    <w:rsid w:val="008D154F"/>
    <w:rsid w:val="008D1783"/>
    <w:rsid w:val="008D1AC1"/>
    <w:rsid w:val="008D1DBA"/>
    <w:rsid w:val="008D32B5"/>
    <w:rsid w:val="008D358E"/>
    <w:rsid w:val="008D3D58"/>
    <w:rsid w:val="008D4A53"/>
    <w:rsid w:val="008D54A3"/>
    <w:rsid w:val="008D588F"/>
    <w:rsid w:val="008D5B7E"/>
    <w:rsid w:val="008D5B84"/>
    <w:rsid w:val="008D653A"/>
    <w:rsid w:val="008D6B20"/>
    <w:rsid w:val="008D6C6B"/>
    <w:rsid w:val="008D6DAE"/>
    <w:rsid w:val="008D7022"/>
    <w:rsid w:val="008D74DF"/>
    <w:rsid w:val="008D7CDB"/>
    <w:rsid w:val="008E02E1"/>
    <w:rsid w:val="008E063A"/>
    <w:rsid w:val="008E0758"/>
    <w:rsid w:val="008E0837"/>
    <w:rsid w:val="008E083C"/>
    <w:rsid w:val="008E0970"/>
    <w:rsid w:val="008E198E"/>
    <w:rsid w:val="008E19CA"/>
    <w:rsid w:val="008E1D52"/>
    <w:rsid w:val="008E29C7"/>
    <w:rsid w:val="008E2C25"/>
    <w:rsid w:val="008E2EE3"/>
    <w:rsid w:val="008E41DC"/>
    <w:rsid w:val="008E52A5"/>
    <w:rsid w:val="008E5F47"/>
    <w:rsid w:val="008E6264"/>
    <w:rsid w:val="008E6548"/>
    <w:rsid w:val="008E6834"/>
    <w:rsid w:val="008E68A9"/>
    <w:rsid w:val="008E6BF4"/>
    <w:rsid w:val="008E6E9F"/>
    <w:rsid w:val="008E7466"/>
    <w:rsid w:val="008F0668"/>
    <w:rsid w:val="008F0C11"/>
    <w:rsid w:val="008F16A0"/>
    <w:rsid w:val="008F1ACB"/>
    <w:rsid w:val="008F3D3C"/>
    <w:rsid w:val="008F3EB8"/>
    <w:rsid w:val="008F4BE7"/>
    <w:rsid w:val="008F53D9"/>
    <w:rsid w:val="008F697E"/>
    <w:rsid w:val="008F6AC5"/>
    <w:rsid w:val="008F6B6A"/>
    <w:rsid w:val="008F76BF"/>
    <w:rsid w:val="0090060F"/>
    <w:rsid w:val="0090070E"/>
    <w:rsid w:val="00900D2E"/>
    <w:rsid w:val="00901328"/>
    <w:rsid w:val="00901695"/>
    <w:rsid w:val="00901735"/>
    <w:rsid w:val="009018A4"/>
    <w:rsid w:val="0090240B"/>
    <w:rsid w:val="00902BAB"/>
    <w:rsid w:val="00902FC9"/>
    <w:rsid w:val="00902FE3"/>
    <w:rsid w:val="00903372"/>
    <w:rsid w:val="0090392E"/>
    <w:rsid w:val="00903C8C"/>
    <w:rsid w:val="009048EF"/>
    <w:rsid w:val="009055AE"/>
    <w:rsid w:val="00905894"/>
    <w:rsid w:val="00905B8E"/>
    <w:rsid w:val="00905F6F"/>
    <w:rsid w:val="00907298"/>
    <w:rsid w:val="00907F6E"/>
    <w:rsid w:val="00910A13"/>
    <w:rsid w:val="00910A5B"/>
    <w:rsid w:val="00910D2B"/>
    <w:rsid w:val="009117F1"/>
    <w:rsid w:val="009120CC"/>
    <w:rsid w:val="009123BA"/>
    <w:rsid w:val="00912A0B"/>
    <w:rsid w:val="009130E3"/>
    <w:rsid w:val="009131E4"/>
    <w:rsid w:val="00914A26"/>
    <w:rsid w:val="0091583F"/>
    <w:rsid w:val="00915C48"/>
    <w:rsid w:val="00916560"/>
    <w:rsid w:val="00916737"/>
    <w:rsid w:val="00916CE0"/>
    <w:rsid w:val="0091747A"/>
    <w:rsid w:val="00917C6B"/>
    <w:rsid w:val="0092107A"/>
    <w:rsid w:val="00921140"/>
    <w:rsid w:val="00921D27"/>
    <w:rsid w:val="0092233B"/>
    <w:rsid w:val="00922778"/>
    <w:rsid w:val="00923211"/>
    <w:rsid w:val="00923CDD"/>
    <w:rsid w:val="009242CB"/>
    <w:rsid w:val="00924988"/>
    <w:rsid w:val="00924A6A"/>
    <w:rsid w:val="00924CC0"/>
    <w:rsid w:val="00925879"/>
    <w:rsid w:val="009259C5"/>
    <w:rsid w:val="00925D15"/>
    <w:rsid w:val="0092608F"/>
    <w:rsid w:val="009265C0"/>
    <w:rsid w:val="009267AB"/>
    <w:rsid w:val="00926B96"/>
    <w:rsid w:val="00926E80"/>
    <w:rsid w:val="0092782B"/>
    <w:rsid w:val="009279CC"/>
    <w:rsid w:val="009303FD"/>
    <w:rsid w:val="009307DC"/>
    <w:rsid w:val="009309C6"/>
    <w:rsid w:val="00930C28"/>
    <w:rsid w:val="0093155A"/>
    <w:rsid w:val="00931CB9"/>
    <w:rsid w:val="009320B4"/>
    <w:rsid w:val="00932699"/>
    <w:rsid w:val="00933430"/>
    <w:rsid w:val="00933619"/>
    <w:rsid w:val="00934192"/>
    <w:rsid w:val="00934AFE"/>
    <w:rsid w:val="00934BB8"/>
    <w:rsid w:val="00934CDE"/>
    <w:rsid w:val="0093546C"/>
    <w:rsid w:val="009354F3"/>
    <w:rsid w:val="00935A67"/>
    <w:rsid w:val="00935EAC"/>
    <w:rsid w:val="00936809"/>
    <w:rsid w:val="009369F9"/>
    <w:rsid w:val="00936E76"/>
    <w:rsid w:val="00937186"/>
    <w:rsid w:val="009374B4"/>
    <w:rsid w:val="00940153"/>
    <w:rsid w:val="00940AA9"/>
    <w:rsid w:val="00940F7B"/>
    <w:rsid w:val="0094125D"/>
    <w:rsid w:val="00941F97"/>
    <w:rsid w:val="00942472"/>
    <w:rsid w:val="009424FE"/>
    <w:rsid w:val="0094253F"/>
    <w:rsid w:val="009429EE"/>
    <w:rsid w:val="00942B7C"/>
    <w:rsid w:val="00942E17"/>
    <w:rsid w:val="00942F83"/>
    <w:rsid w:val="00943895"/>
    <w:rsid w:val="00943AD1"/>
    <w:rsid w:val="009449B6"/>
    <w:rsid w:val="00944B42"/>
    <w:rsid w:val="00944C62"/>
    <w:rsid w:val="009461C9"/>
    <w:rsid w:val="00946BAF"/>
    <w:rsid w:val="0094725B"/>
    <w:rsid w:val="00947544"/>
    <w:rsid w:val="00947A13"/>
    <w:rsid w:val="00947E65"/>
    <w:rsid w:val="009516E2"/>
    <w:rsid w:val="0095223C"/>
    <w:rsid w:val="009524DC"/>
    <w:rsid w:val="00952676"/>
    <w:rsid w:val="009526FB"/>
    <w:rsid w:val="00952B23"/>
    <w:rsid w:val="00952E21"/>
    <w:rsid w:val="00953206"/>
    <w:rsid w:val="00953480"/>
    <w:rsid w:val="00953AED"/>
    <w:rsid w:val="00954063"/>
    <w:rsid w:val="00956054"/>
    <w:rsid w:val="00956186"/>
    <w:rsid w:val="009569FA"/>
    <w:rsid w:val="0095730B"/>
    <w:rsid w:val="009575F3"/>
    <w:rsid w:val="00957DAB"/>
    <w:rsid w:val="00960DBD"/>
    <w:rsid w:val="00961BE8"/>
    <w:rsid w:val="009630A6"/>
    <w:rsid w:val="00964677"/>
    <w:rsid w:val="00964BD9"/>
    <w:rsid w:val="00964C7D"/>
    <w:rsid w:val="00965A2F"/>
    <w:rsid w:val="00966E28"/>
    <w:rsid w:val="0096746C"/>
    <w:rsid w:val="0097051D"/>
    <w:rsid w:val="009706CA"/>
    <w:rsid w:val="0097091E"/>
    <w:rsid w:val="0097092C"/>
    <w:rsid w:val="00970CDD"/>
    <w:rsid w:val="00970E86"/>
    <w:rsid w:val="009722CA"/>
    <w:rsid w:val="00972437"/>
    <w:rsid w:val="009732EE"/>
    <w:rsid w:val="00973900"/>
    <w:rsid w:val="00973CB0"/>
    <w:rsid w:val="009740D8"/>
    <w:rsid w:val="0097432C"/>
    <w:rsid w:val="009747B8"/>
    <w:rsid w:val="009747F9"/>
    <w:rsid w:val="00974B46"/>
    <w:rsid w:val="00974F5D"/>
    <w:rsid w:val="009755C2"/>
    <w:rsid w:val="00975E00"/>
    <w:rsid w:val="009769D6"/>
    <w:rsid w:val="00976AFB"/>
    <w:rsid w:val="00977482"/>
    <w:rsid w:val="009775DB"/>
    <w:rsid w:val="00977B52"/>
    <w:rsid w:val="009809E6"/>
    <w:rsid w:val="009809FD"/>
    <w:rsid w:val="00980D9B"/>
    <w:rsid w:val="00980E0D"/>
    <w:rsid w:val="00981768"/>
    <w:rsid w:val="00982EE7"/>
    <w:rsid w:val="00983E69"/>
    <w:rsid w:val="00984B2A"/>
    <w:rsid w:val="00985C4E"/>
    <w:rsid w:val="009862F1"/>
    <w:rsid w:val="00986709"/>
    <w:rsid w:val="00987120"/>
    <w:rsid w:val="009875EC"/>
    <w:rsid w:val="00987856"/>
    <w:rsid w:val="00987C72"/>
    <w:rsid w:val="00987DE7"/>
    <w:rsid w:val="009902C7"/>
    <w:rsid w:val="00991A0D"/>
    <w:rsid w:val="00992730"/>
    <w:rsid w:val="00992A14"/>
    <w:rsid w:val="00992A62"/>
    <w:rsid w:val="00992BC4"/>
    <w:rsid w:val="009933B8"/>
    <w:rsid w:val="00993552"/>
    <w:rsid w:val="00993B42"/>
    <w:rsid w:val="00993B46"/>
    <w:rsid w:val="00993EC0"/>
    <w:rsid w:val="00994184"/>
    <w:rsid w:val="0099472A"/>
    <w:rsid w:val="00994A6B"/>
    <w:rsid w:val="00996015"/>
    <w:rsid w:val="00997A7E"/>
    <w:rsid w:val="00997D34"/>
    <w:rsid w:val="009A0A78"/>
    <w:rsid w:val="009A0AEB"/>
    <w:rsid w:val="009A0FB3"/>
    <w:rsid w:val="009A1055"/>
    <w:rsid w:val="009A1B92"/>
    <w:rsid w:val="009A2156"/>
    <w:rsid w:val="009A31B3"/>
    <w:rsid w:val="009A399C"/>
    <w:rsid w:val="009A3E86"/>
    <w:rsid w:val="009A3ECC"/>
    <w:rsid w:val="009A3F97"/>
    <w:rsid w:val="009A441F"/>
    <w:rsid w:val="009A46BC"/>
    <w:rsid w:val="009A4874"/>
    <w:rsid w:val="009A49D9"/>
    <w:rsid w:val="009A4D91"/>
    <w:rsid w:val="009A4F21"/>
    <w:rsid w:val="009A6695"/>
    <w:rsid w:val="009A6974"/>
    <w:rsid w:val="009A6A61"/>
    <w:rsid w:val="009B019D"/>
    <w:rsid w:val="009B1071"/>
    <w:rsid w:val="009B196B"/>
    <w:rsid w:val="009B1C2E"/>
    <w:rsid w:val="009B1E21"/>
    <w:rsid w:val="009B25FD"/>
    <w:rsid w:val="009B28D4"/>
    <w:rsid w:val="009B2CD8"/>
    <w:rsid w:val="009B32B8"/>
    <w:rsid w:val="009B3C50"/>
    <w:rsid w:val="009B3E32"/>
    <w:rsid w:val="009B4266"/>
    <w:rsid w:val="009B4B59"/>
    <w:rsid w:val="009B5179"/>
    <w:rsid w:val="009B63B4"/>
    <w:rsid w:val="009B6796"/>
    <w:rsid w:val="009B6A5C"/>
    <w:rsid w:val="009B6AA4"/>
    <w:rsid w:val="009B72D5"/>
    <w:rsid w:val="009B7377"/>
    <w:rsid w:val="009B738D"/>
    <w:rsid w:val="009B76F2"/>
    <w:rsid w:val="009B7782"/>
    <w:rsid w:val="009B7960"/>
    <w:rsid w:val="009B7BCA"/>
    <w:rsid w:val="009B7C80"/>
    <w:rsid w:val="009C020B"/>
    <w:rsid w:val="009C0860"/>
    <w:rsid w:val="009C2FA3"/>
    <w:rsid w:val="009C3676"/>
    <w:rsid w:val="009C37FE"/>
    <w:rsid w:val="009C3803"/>
    <w:rsid w:val="009C3CD9"/>
    <w:rsid w:val="009C4004"/>
    <w:rsid w:val="009C4FF9"/>
    <w:rsid w:val="009C51B7"/>
    <w:rsid w:val="009C51D0"/>
    <w:rsid w:val="009C64EF"/>
    <w:rsid w:val="009D173F"/>
    <w:rsid w:val="009D1CF7"/>
    <w:rsid w:val="009D3A9A"/>
    <w:rsid w:val="009D3DC9"/>
    <w:rsid w:val="009D50F1"/>
    <w:rsid w:val="009D5119"/>
    <w:rsid w:val="009D5719"/>
    <w:rsid w:val="009D5943"/>
    <w:rsid w:val="009D63D9"/>
    <w:rsid w:val="009D65AF"/>
    <w:rsid w:val="009D6748"/>
    <w:rsid w:val="009D6AE4"/>
    <w:rsid w:val="009D6B08"/>
    <w:rsid w:val="009D6B27"/>
    <w:rsid w:val="009D74FC"/>
    <w:rsid w:val="009E02A8"/>
    <w:rsid w:val="009E0A38"/>
    <w:rsid w:val="009E0CF2"/>
    <w:rsid w:val="009E1B34"/>
    <w:rsid w:val="009E1F98"/>
    <w:rsid w:val="009E2749"/>
    <w:rsid w:val="009E2BEF"/>
    <w:rsid w:val="009E2C77"/>
    <w:rsid w:val="009E3166"/>
    <w:rsid w:val="009E5BB7"/>
    <w:rsid w:val="009E74E2"/>
    <w:rsid w:val="009E7843"/>
    <w:rsid w:val="009E7A73"/>
    <w:rsid w:val="009E7D39"/>
    <w:rsid w:val="009E7E54"/>
    <w:rsid w:val="009F053A"/>
    <w:rsid w:val="009F0641"/>
    <w:rsid w:val="009F11B5"/>
    <w:rsid w:val="009F1680"/>
    <w:rsid w:val="009F172D"/>
    <w:rsid w:val="009F23BF"/>
    <w:rsid w:val="009F3B56"/>
    <w:rsid w:val="009F3DFB"/>
    <w:rsid w:val="009F485B"/>
    <w:rsid w:val="009F490E"/>
    <w:rsid w:val="009F4D2D"/>
    <w:rsid w:val="009F5213"/>
    <w:rsid w:val="009F5FE6"/>
    <w:rsid w:val="009F6E07"/>
    <w:rsid w:val="009F7E50"/>
    <w:rsid w:val="00A002C2"/>
    <w:rsid w:val="00A00536"/>
    <w:rsid w:val="00A00975"/>
    <w:rsid w:val="00A01FEE"/>
    <w:rsid w:val="00A0229F"/>
    <w:rsid w:val="00A02416"/>
    <w:rsid w:val="00A02948"/>
    <w:rsid w:val="00A02F04"/>
    <w:rsid w:val="00A03449"/>
    <w:rsid w:val="00A03D5B"/>
    <w:rsid w:val="00A042A3"/>
    <w:rsid w:val="00A047B6"/>
    <w:rsid w:val="00A048D5"/>
    <w:rsid w:val="00A053FF"/>
    <w:rsid w:val="00A05500"/>
    <w:rsid w:val="00A05BC5"/>
    <w:rsid w:val="00A06005"/>
    <w:rsid w:val="00A0614C"/>
    <w:rsid w:val="00A0643B"/>
    <w:rsid w:val="00A0749F"/>
    <w:rsid w:val="00A07A15"/>
    <w:rsid w:val="00A07DB2"/>
    <w:rsid w:val="00A10879"/>
    <w:rsid w:val="00A117FD"/>
    <w:rsid w:val="00A11D40"/>
    <w:rsid w:val="00A12306"/>
    <w:rsid w:val="00A12555"/>
    <w:rsid w:val="00A12995"/>
    <w:rsid w:val="00A140AA"/>
    <w:rsid w:val="00A14141"/>
    <w:rsid w:val="00A14AA2"/>
    <w:rsid w:val="00A14F3E"/>
    <w:rsid w:val="00A151F7"/>
    <w:rsid w:val="00A153ED"/>
    <w:rsid w:val="00A1552D"/>
    <w:rsid w:val="00A15609"/>
    <w:rsid w:val="00A15628"/>
    <w:rsid w:val="00A158FE"/>
    <w:rsid w:val="00A1607B"/>
    <w:rsid w:val="00A17196"/>
    <w:rsid w:val="00A17A30"/>
    <w:rsid w:val="00A20B98"/>
    <w:rsid w:val="00A20C63"/>
    <w:rsid w:val="00A21020"/>
    <w:rsid w:val="00A21AD1"/>
    <w:rsid w:val="00A23192"/>
    <w:rsid w:val="00A23B14"/>
    <w:rsid w:val="00A23DD5"/>
    <w:rsid w:val="00A242C4"/>
    <w:rsid w:val="00A24C51"/>
    <w:rsid w:val="00A24FD4"/>
    <w:rsid w:val="00A251CF"/>
    <w:rsid w:val="00A256D7"/>
    <w:rsid w:val="00A257E1"/>
    <w:rsid w:val="00A25BF0"/>
    <w:rsid w:val="00A25C88"/>
    <w:rsid w:val="00A25E10"/>
    <w:rsid w:val="00A2616D"/>
    <w:rsid w:val="00A2663E"/>
    <w:rsid w:val="00A26DBC"/>
    <w:rsid w:val="00A30239"/>
    <w:rsid w:val="00A304F3"/>
    <w:rsid w:val="00A30D1B"/>
    <w:rsid w:val="00A31330"/>
    <w:rsid w:val="00A32312"/>
    <w:rsid w:val="00A32A2C"/>
    <w:rsid w:val="00A32D6B"/>
    <w:rsid w:val="00A33733"/>
    <w:rsid w:val="00A339AB"/>
    <w:rsid w:val="00A33D88"/>
    <w:rsid w:val="00A34BDE"/>
    <w:rsid w:val="00A36012"/>
    <w:rsid w:val="00A37BC2"/>
    <w:rsid w:val="00A4052C"/>
    <w:rsid w:val="00A413E6"/>
    <w:rsid w:val="00A4151C"/>
    <w:rsid w:val="00A41818"/>
    <w:rsid w:val="00A41AAD"/>
    <w:rsid w:val="00A41F3E"/>
    <w:rsid w:val="00A42362"/>
    <w:rsid w:val="00A4242D"/>
    <w:rsid w:val="00A42584"/>
    <w:rsid w:val="00A43AC8"/>
    <w:rsid w:val="00A45B2B"/>
    <w:rsid w:val="00A45E70"/>
    <w:rsid w:val="00A4660C"/>
    <w:rsid w:val="00A47710"/>
    <w:rsid w:val="00A47759"/>
    <w:rsid w:val="00A501F8"/>
    <w:rsid w:val="00A50F7C"/>
    <w:rsid w:val="00A5139C"/>
    <w:rsid w:val="00A51477"/>
    <w:rsid w:val="00A51A87"/>
    <w:rsid w:val="00A51C1B"/>
    <w:rsid w:val="00A527A9"/>
    <w:rsid w:val="00A527D6"/>
    <w:rsid w:val="00A5323D"/>
    <w:rsid w:val="00A53946"/>
    <w:rsid w:val="00A54238"/>
    <w:rsid w:val="00A54C78"/>
    <w:rsid w:val="00A56504"/>
    <w:rsid w:val="00A56BA8"/>
    <w:rsid w:val="00A56EEF"/>
    <w:rsid w:val="00A57266"/>
    <w:rsid w:val="00A573CF"/>
    <w:rsid w:val="00A57DF9"/>
    <w:rsid w:val="00A602B9"/>
    <w:rsid w:val="00A6223A"/>
    <w:rsid w:val="00A6264A"/>
    <w:rsid w:val="00A633E7"/>
    <w:rsid w:val="00A637E0"/>
    <w:rsid w:val="00A6381E"/>
    <w:rsid w:val="00A64571"/>
    <w:rsid w:val="00A645F1"/>
    <w:rsid w:val="00A65A67"/>
    <w:rsid w:val="00A65F20"/>
    <w:rsid w:val="00A666EB"/>
    <w:rsid w:val="00A66E6B"/>
    <w:rsid w:val="00A67150"/>
    <w:rsid w:val="00A67337"/>
    <w:rsid w:val="00A676A8"/>
    <w:rsid w:val="00A67E7D"/>
    <w:rsid w:val="00A70157"/>
    <w:rsid w:val="00A71196"/>
    <w:rsid w:val="00A7189E"/>
    <w:rsid w:val="00A72300"/>
    <w:rsid w:val="00A72C41"/>
    <w:rsid w:val="00A73172"/>
    <w:rsid w:val="00A73B3E"/>
    <w:rsid w:val="00A73B44"/>
    <w:rsid w:val="00A73BD4"/>
    <w:rsid w:val="00A73D3F"/>
    <w:rsid w:val="00A73F01"/>
    <w:rsid w:val="00A748A8"/>
    <w:rsid w:val="00A74ADC"/>
    <w:rsid w:val="00A74C92"/>
    <w:rsid w:val="00A74F6F"/>
    <w:rsid w:val="00A75C42"/>
    <w:rsid w:val="00A7656C"/>
    <w:rsid w:val="00A77089"/>
    <w:rsid w:val="00A7737E"/>
    <w:rsid w:val="00A77640"/>
    <w:rsid w:val="00A776B3"/>
    <w:rsid w:val="00A805FC"/>
    <w:rsid w:val="00A8093B"/>
    <w:rsid w:val="00A80D50"/>
    <w:rsid w:val="00A81C01"/>
    <w:rsid w:val="00A82286"/>
    <w:rsid w:val="00A82D10"/>
    <w:rsid w:val="00A82EFD"/>
    <w:rsid w:val="00A83D57"/>
    <w:rsid w:val="00A84823"/>
    <w:rsid w:val="00A8540E"/>
    <w:rsid w:val="00A85BF8"/>
    <w:rsid w:val="00A86109"/>
    <w:rsid w:val="00A861AA"/>
    <w:rsid w:val="00A861D8"/>
    <w:rsid w:val="00A865E2"/>
    <w:rsid w:val="00A87322"/>
    <w:rsid w:val="00A877B4"/>
    <w:rsid w:val="00A87BEB"/>
    <w:rsid w:val="00A9063D"/>
    <w:rsid w:val="00A90A12"/>
    <w:rsid w:val="00A91F8E"/>
    <w:rsid w:val="00A921D3"/>
    <w:rsid w:val="00A9237E"/>
    <w:rsid w:val="00A92F35"/>
    <w:rsid w:val="00A9319A"/>
    <w:rsid w:val="00A93B5D"/>
    <w:rsid w:val="00A94F63"/>
    <w:rsid w:val="00A955D6"/>
    <w:rsid w:val="00A95C10"/>
    <w:rsid w:val="00A95F21"/>
    <w:rsid w:val="00A961C9"/>
    <w:rsid w:val="00A962CA"/>
    <w:rsid w:val="00A96A75"/>
    <w:rsid w:val="00A974EF"/>
    <w:rsid w:val="00A975A5"/>
    <w:rsid w:val="00AA0A43"/>
    <w:rsid w:val="00AA0A70"/>
    <w:rsid w:val="00AA0C1A"/>
    <w:rsid w:val="00AA199A"/>
    <w:rsid w:val="00AA2051"/>
    <w:rsid w:val="00AA2899"/>
    <w:rsid w:val="00AA3644"/>
    <w:rsid w:val="00AA3929"/>
    <w:rsid w:val="00AA3B78"/>
    <w:rsid w:val="00AA493E"/>
    <w:rsid w:val="00AA5518"/>
    <w:rsid w:val="00AA5711"/>
    <w:rsid w:val="00AA5BB3"/>
    <w:rsid w:val="00AA6635"/>
    <w:rsid w:val="00AA752E"/>
    <w:rsid w:val="00AB00CF"/>
    <w:rsid w:val="00AB0166"/>
    <w:rsid w:val="00AB038A"/>
    <w:rsid w:val="00AB0B9D"/>
    <w:rsid w:val="00AB0FF6"/>
    <w:rsid w:val="00AB20B6"/>
    <w:rsid w:val="00AB214B"/>
    <w:rsid w:val="00AB262A"/>
    <w:rsid w:val="00AB2721"/>
    <w:rsid w:val="00AB3033"/>
    <w:rsid w:val="00AB3060"/>
    <w:rsid w:val="00AB3690"/>
    <w:rsid w:val="00AB3857"/>
    <w:rsid w:val="00AB3BD1"/>
    <w:rsid w:val="00AB4563"/>
    <w:rsid w:val="00AB4C3C"/>
    <w:rsid w:val="00AB4C68"/>
    <w:rsid w:val="00AB4C93"/>
    <w:rsid w:val="00AB599C"/>
    <w:rsid w:val="00AB5E63"/>
    <w:rsid w:val="00AB6364"/>
    <w:rsid w:val="00AB664F"/>
    <w:rsid w:val="00AB779E"/>
    <w:rsid w:val="00AB78D2"/>
    <w:rsid w:val="00AC0447"/>
    <w:rsid w:val="00AC0E24"/>
    <w:rsid w:val="00AC123D"/>
    <w:rsid w:val="00AC1489"/>
    <w:rsid w:val="00AC16F7"/>
    <w:rsid w:val="00AC1823"/>
    <w:rsid w:val="00AC22E3"/>
    <w:rsid w:val="00AC2ED9"/>
    <w:rsid w:val="00AC33FF"/>
    <w:rsid w:val="00AC3CA3"/>
    <w:rsid w:val="00AC4196"/>
    <w:rsid w:val="00AC41E6"/>
    <w:rsid w:val="00AC4713"/>
    <w:rsid w:val="00AC51EB"/>
    <w:rsid w:val="00AC5E41"/>
    <w:rsid w:val="00AC5FE6"/>
    <w:rsid w:val="00AC6D00"/>
    <w:rsid w:val="00AC6EFB"/>
    <w:rsid w:val="00AC7655"/>
    <w:rsid w:val="00AD04FA"/>
    <w:rsid w:val="00AD0540"/>
    <w:rsid w:val="00AD06E8"/>
    <w:rsid w:val="00AD0FC0"/>
    <w:rsid w:val="00AD1882"/>
    <w:rsid w:val="00AD1A3A"/>
    <w:rsid w:val="00AD1A81"/>
    <w:rsid w:val="00AD1CDA"/>
    <w:rsid w:val="00AD2681"/>
    <w:rsid w:val="00AD30DB"/>
    <w:rsid w:val="00AD3612"/>
    <w:rsid w:val="00AD3E65"/>
    <w:rsid w:val="00AD5133"/>
    <w:rsid w:val="00AD67DA"/>
    <w:rsid w:val="00AD6B93"/>
    <w:rsid w:val="00AD7BFF"/>
    <w:rsid w:val="00AE05E3"/>
    <w:rsid w:val="00AE12A1"/>
    <w:rsid w:val="00AE2B07"/>
    <w:rsid w:val="00AE2BB4"/>
    <w:rsid w:val="00AE2E14"/>
    <w:rsid w:val="00AE324E"/>
    <w:rsid w:val="00AE45DC"/>
    <w:rsid w:val="00AE4929"/>
    <w:rsid w:val="00AE5037"/>
    <w:rsid w:val="00AE56D3"/>
    <w:rsid w:val="00AE5FAF"/>
    <w:rsid w:val="00AE69EA"/>
    <w:rsid w:val="00AE7726"/>
    <w:rsid w:val="00AE7AB6"/>
    <w:rsid w:val="00AF0723"/>
    <w:rsid w:val="00AF1510"/>
    <w:rsid w:val="00AF2131"/>
    <w:rsid w:val="00AF2613"/>
    <w:rsid w:val="00AF270C"/>
    <w:rsid w:val="00AF36D5"/>
    <w:rsid w:val="00AF4190"/>
    <w:rsid w:val="00AF4B36"/>
    <w:rsid w:val="00AF5A17"/>
    <w:rsid w:val="00AF5C93"/>
    <w:rsid w:val="00AF5D6F"/>
    <w:rsid w:val="00AF5EC5"/>
    <w:rsid w:val="00AF6A5D"/>
    <w:rsid w:val="00AF6D12"/>
    <w:rsid w:val="00AF7C32"/>
    <w:rsid w:val="00B004F5"/>
    <w:rsid w:val="00B00E96"/>
    <w:rsid w:val="00B011C8"/>
    <w:rsid w:val="00B018D3"/>
    <w:rsid w:val="00B018D7"/>
    <w:rsid w:val="00B01BA2"/>
    <w:rsid w:val="00B02007"/>
    <w:rsid w:val="00B02067"/>
    <w:rsid w:val="00B0215E"/>
    <w:rsid w:val="00B02685"/>
    <w:rsid w:val="00B026A5"/>
    <w:rsid w:val="00B0278E"/>
    <w:rsid w:val="00B03727"/>
    <w:rsid w:val="00B0386C"/>
    <w:rsid w:val="00B04598"/>
    <w:rsid w:val="00B04755"/>
    <w:rsid w:val="00B0510E"/>
    <w:rsid w:val="00B058AF"/>
    <w:rsid w:val="00B0632B"/>
    <w:rsid w:val="00B06C64"/>
    <w:rsid w:val="00B06CAD"/>
    <w:rsid w:val="00B06CCC"/>
    <w:rsid w:val="00B074F8"/>
    <w:rsid w:val="00B07693"/>
    <w:rsid w:val="00B07697"/>
    <w:rsid w:val="00B10332"/>
    <w:rsid w:val="00B105A6"/>
    <w:rsid w:val="00B115A2"/>
    <w:rsid w:val="00B119C1"/>
    <w:rsid w:val="00B12060"/>
    <w:rsid w:val="00B12423"/>
    <w:rsid w:val="00B129C5"/>
    <w:rsid w:val="00B12CAA"/>
    <w:rsid w:val="00B131A5"/>
    <w:rsid w:val="00B131F4"/>
    <w:rsid w:val="00B13DA9"/>
    <w:rsid w:val="00B142FD"/>
    <w:rsid w:val="00B14D73"/>
    <w:rsid w:val="00B159FF"/>
    <w:rsid w:val="00B16176"/>
    <w:rsid w:val="00B16BA1"/>
    <w:rsid w:val="00B16D1A"/>
    <w:rsid w:val="00B16E87"/>
    <w:rsid w:val="00B17276"/>
    <w:rsid w:val="00B21525"/>
    <w:rsid w:val="00B2212B"/>
    <w:rsid w:val="00B22FF8"/>
    <w:rsid w:val="00B23E04"/>
    <w:rsid w:val="00B24CB0"/>
    <w:rsid w:val="00B25090"/>
    <w:rsid w:val="00B251EF"/>
    <w:rsid w:val="00B2557E"/>
    <w:rsid w:val="00B25DC4"/>
    <w:rsid w:val="00B26260"/>
    <w:rsid w:val="00B26496"/>
    <w:rsid w:val="00B26C5A"/>
    <w:rsid w:val="00B26DA2"/>
    <w:rsid w:val="00B27091"/>
    <w:rsid w:val="00B3049D"/>
    <w:rsid w:val="00B30732"/>
    <w:rsid w:val="00B3078C"/>
    <w:rsid w:val="00B316B3"/>
    <w:rsid w:val="00B3215A"/>
    <w:rsid w:val="00B33A2A"/>
    <w:rsid w:val="00B33E82"/>
    <w:rsid w:val="00B34650"/>
    <w:rsid w:val="00B349A0"/>
    <w:rsid w:val="00B349DA"/>
    <w:rsid w:val="00B34A7C"/>
    <w:rsid w:val="00B34C5A"/>
    <w:rsid w:val="00B350C6"/>
    <w:rsid w:val="00B35973"/>
    <w:rsid w:val="00B35B58"/>
    <w:rsid w:val="00B3640A"/>
    <w:rsid w:val="00B37C38"/>
    <w:rsid w:val="00B405DA"/>
    <w:rsid w:val="00B4112F"/>
    <w:rsid w:val="00B41202"/>
    <w:rsid w:val="00B4148E"/>
    <w:rsid w:val="00B41634"/>
    <w:rsid w:val="00B4232F"/>
    <w:rsid w:val="00B42951"/>
    <w:rsid w:val="00B432CD"/>
    <w:rsid w:val="00B4392F"/>
    <w:rsid w:val="00B445B9"/>
    <w:rsid w:val="00B449E7"/>
    <w:rsid w:val="00B44EA7"/>
    <w:rsid w:val="00B45BE0"/>
    <w:rsid w:val="00B45FDF"/>
    <w:rsid w:val="00B47BE9"/>
    <w:rsid w:val="00B50203"/>
    <w:rsid w:val="00B506F2"/>
    <w:rsid w:val="00B51136"/>
    <w:rsid w:val="00B515D6"/>
    <w:rsid w:val="00B516E8"/>
    <w:rsid w:val="00B51C2D"/>
    <w:rsid w:val="00B51C44"/>
    <w:rsid w:val="00B51D47"/>
    <w:rsid w:val="00B524EE"/>
    <w:rsid w:val="00B52925"/>
    <w:rsid w:val="00B52DF5"/>
    <w:rsid w:val="00B52E84"/>
    <w:rsid w:val="00B52F96"/>
    <w:rsid w:val="00B531DD"/>
    <w:rsid w:val="00B53655"/>
    <w:rsid w:val="00B53B7B"/>
    <w:rsid w:val="00B54245"/>
    <w:rsid w:val="00B54873"/>
    <w:rsid w:val="00B54D48"/>
    <w:rsid w:val="00B55E54"/>
    <w:rsid w:val="00B55EBF"/>
    <w:rsid w:val="00B55F4E"/>
    <w:rsid w:val="00B567D5"/>
    <w:rsid w:val="00B56E93"/>
    <w:rsid w:val="00B57338"/>
    <w:rsid w:val="00B5757C"/>
    <w:rsid w:val="00B579F8"/>
    <w:rsid w:val="00B57B82"/>
    <w:rsid w:val="00B6153D"/>
    <w:rsid w:val="00B61BF7"/>
    <w:rsid w:val="00B626DD"/>
    <w:rsid w:val="00B635FF"/>
    <w:rsid w:val="00B636D1"/>
    <w:rsid w:val="00B638EE"/>
    <w:rsid w:val="00B639DF"/>
    <w:rsid w:val="00B64157"/>
    <w:rsid w:val="00B6449B"/>
    <w:rsid w:val="00B64D92"/>
    <w:rsid w:val="00B652A4"/>
    <w:rsid w:val="00B6540B"/>
    <w:rsid w:val="00B66FD0"/>
    <w:rsid w:val="00B6765D"/>
    <w:rsid w:val="00B67924"/>
    <w:rsid w:val="00B67B98"/>
    <w:rsid w:val="00B703D7"/>
    <w:rsid w:val="00B708C7"/>
    <w:rsid w:val="00B70BDB"/>
    <w:rsid w:val="00B71202"/>
    <w:rsid w:val="00B72377"/>
    <w:rsid w:val="00B7369C"/>
    <w:rsid w:val="00B73AAB"/>
    <w:rsid w:val="00B73DF9"/>
    <w:rsid w:val="00B73FE2"/>
    <w:rsid w:val="00B751A7"/>
    <w:rsid w:val="00B75A96"/>
    <w:rsid w:val="00B75C0B"/>
    <w:rsid w:val="00B76189"/>
    <w:rsid w:val="00B765F7"/>
    <w:rsid w:val="00B7690F"/>
    <w:rsid w:val="00B7691C"/>
    <w:rsid w:val="00B76D13"/>
    <w:rsid w:val="00B77482"/>
    <w:rsid w:val="00B77E0F"/>
    <w:rsid w:val="00B8017C"/>
    <w:rsid w:val="00B805D2"/>
    <w:rsid w:val="00B809B3"/>
    <w:rsid w:val="00B80F0C"/>
    <w:rsid w:val="00B81161"/>
    <w:rsid w:val="00B81887"/>
    <w:rsid w:val="00B8193D"/>
    <w:rsid w:val="00B82EF2"/>
    <w:rsid w:val="00B84742"/>
    <w:rsid w:val="00B84B48"/>
    <w:rsid w:val="00B84D83"/>
    <w:rsid w:val="00B85494"/>
    <w:rsid w:val="00B8549C"/>
    <w:rsid w:val="00B854A4"/>
    <w:rsid w:val="00B8694C"/>
    <w:rsid w:val="00B86DB8"/>
    <w:rsid w:val="00B876A7"/>
    <w:rsid w:val="00B87CAE"/>
    <w:rsid w:val="00B87CB0"/>
    <w:rsid w:val="00B87D60"/>
    <w:rsid w:val="00B87FDA"/>
    <w:rsid w:val="00B90196"/>
    <w:rsid w:val="00B9134A"/>
    <w:rsid w:val="00B919BC"/>
    <w:rsid w:val="00B91CB2"/>
    <w:rsid w:val="00B92518"/>
    <w:rsid w:val="00B926A4"/>
    <w:rsid w:val="00B92A27"/>
    <w:rsid w:val="00B92A80"/>
    <w:rsid w:val="00B934AE"/>
    <w:rsid w:val="00B93614"/>
    <w:rsid w:val="00B936A3"/>
    <w:rsid w:val="00B93C2C"/>
    <w:rsid w:val="00B93F8E"/>
    <w:rsid w:val="00B93F90"/>
    <w:rsid w:val="00B946B1"/>
    <w:rsid w:val="00B94E58"/>
    <w:rsid w:val="00B95463"/>
    <w:rsid w:val="00B95ACA"/>
    <w:rsid w:val="00B9627C"/>
    <w:rsid w:val="00B968DC"/>
    <w:rsid w:val="00B96906"/>
    <w:rsid w:val="00B96CA4"/>
    <w:rsid w:val="00B97285"/>
    <w:rsid w:val="00B9763F"/>
    <w:rsid w:val="00B97E6C"/>
    <w:rsid w:val="00B97F86"/>
    <w:rsid w:val="00BA0173"/>
    <w:rsid w:val="00BA0588"/>
    <w:rsid w:val="00BA0A64"/>
    <w:rsid w:val="00BA0C2B"/>
    <w:rsid w:val="00BA0DAB"/>
    <w:rsid w:val="00BA0FDE"/>
    <w:rsid w:val="00BA258C"/>
    <w:rsid w:val="00BA2BF8"/>
    <w:rsid w:val="00BA2EC8"/>
    <w:rsid w:val="00BA3FC2"/>
    <w:rsid w:val="00BA43AF"/>
    <w:rsid w:val="00BA47EB"/>
    <w:rsid w:val="00BA5347"/>
    <w:rsid w:val="00BA722A"/>
    <w:rsid w:val="00BA72F8"/>
    <w:rsid w:val="00BB04E0"/>
    <w:rsid w:val="00BB12F8"/>
    <w:rsid w:val="00BB1330"/>
    <w:rsid w:val="00BB14A4"/>
    <w:rsid w:val="00BB1A8C"/>
    <w:rsid w:val="00BB1FAE"/>
    <w:rsid w:val="00BB2344"/>
    <w:rsid w:val="00BB25F0"/>
    <w:rsid w:val="00BB2B23"/>
    <w:rsid w:val="00BB3544"/>
    <w:rsid w:val="00BB37B2"/>
    <w:rsid w:val="00BB41BB"/>
    <w:rsid w:val="00BB428B"/>
    <w:rsid w:val="00BB4A16"/>
    <w:rsid w:val="00BB4EDA"/>
    <w:rsid w:val="00BB5040"/>
    <w:rsid w:val="00BB51F6"/>
    <w:rsid w:val="00BB5243"/>
    <w:rsid w:val="00BB57DB"/>
    <w:rsid w:val="00BB5D1F"/>
    <w:rsid w:val="00BB6164"/>
    <w:rsid w:val="00BB6BC1"/>
    <w:rsid w:val="00BB76B4"/>
    <w:rsid w:val="00BC01EB"/>
    <w:rsid w:val="00BC04B4"/>
    <w:rsid w:val="00BC09A9"/>
    <w:rsid w:val="00BC1116"/>
    <w:rsid w:val="00BC111E"/>
    <w:rsid w:val="00BC148E"/>
    <w:rsid w:val="00BC160E"/>
    <w:rsid w:val="00BC17DF"/>
    <w:rsid w:val="00BC1E21"/>
    <w:rsid w:val="00BC236D"/>
    <w:rsid w:val="00BC23EA"/>
    <w:rsid w:val="00BC23F2"/>
    <w:rsid w:val="00BC2D20"/>
    <w:rsid w:val="00BC3734"/>
    <w:rsid w:val="00BC380D"/>
    <w:rsid w:val="00BC3A4C"/>
    <w:rsid w:val="00BC3D6A"/>
    <w:rsid w:val="00BC3DB3"/>
    <w:rsid w:val="00BC3F5A"/>
    <w:rsid w:val="00BC5593"/>
    <w:rsid w:val="00BC581F"/>
    <w:rsid w:val="00BC5944"/>
    <w:rsid w:val="00BC5A19"/>
    <w:rsid w:val="00BC5C54"/>
    <w:rsid w:val="00BC6051"/>
    <w:rsid w:val="00BC62A1"/>
    <w:rsid w:val="00BC75A6"/>
    <w:rsid w:val="00BC790D"/>
    <w:rsid w:val="00BD06A0"/>
    <w:rsid w:val="00BD2423"/>
    <w:rsid w:val="00BD29A7"/>
    <w:rsid w:val="00BD2B25"/>
    <w:rsid w:val="00BD2D6F"/>
    <w:rsid w:val="00BD45F0"/>
    <w:rsid w:val="00BD4C66"/>
    <w:rsid w:val="00BD4E59"/>
    <w:rsid w:val="00BD4FF8"/>
    <w:rsid w:val="00BD63B9"/>
    <w:rsid w:val="00BD653A"/>
    <w:rsid w:val="00BD65AC"/>
    <w:rsid w:val="00BD65E1"/>
    <w:rsid w:val="00BD69D8"/>
    <w:rsid w:val="00BD6D2D"/>
    <w:rsid w:val="00BD6DD3"/>
    <w:rsid w:val="00BD743A"/>
    <w:rsid w:val="00BD785F"/>
    <w:rsid w:val="00BE13B9"/>
    <w:rsid w:val="00BE16CF"/>
    <w:rsid w:val="00BE1AF3"/>
    <w:rsid w:val="00BE2A51"/>
    <w:rsid w:val="00BE3CFF"/>
    <w:rsid w:val="00BE40A1"/>
    <w:rsid w:val="00BE47AC"/>
    <w:rsid w:val="00BE4A61"/>
    <w:rsid w:val="00BE5873"/>
    <w:rsid w:val="00BE5E13"/>
    <w:rsid w:val="00BE5EA7"/>
    <w:rsid w:val="00BE6629"/>
    <w:rsid w:val="00BE69E8"/>
    <w:rsid w:val="00BE7978"/>
    <w:rsid w:val="00BE7BA1"/>
    <w:rsid w:val="00BE7C26"/>
    <w:rsid w:val="00BE7E6E"/>
    <w:rsid w:val="00BF1F9F"/>
    <w:rsid w:val="00BF263F"/>
    <w:rsid w:val="00BF2A2E"/>
    <w:rsid w:val="00BF46B9"/>
    <w:rsid w:val="00BF4D11"/>
    <w:rsid w:val="00BF4D42"/>
    <w:rsid w:val="00BF4D5F"/>
    <w:rsid w:val="00BF4DD7"/>
    <w:rsid w:val="00BF52A2"/>
    <w:rsid w:val="00BF56ED"/>
    <w:rsid w:val="00BF577A"/>
    <w:rsid w:val="00BF5926"/>
    <w:rsid w:val="00BF5A9B"/>
    <w:rsid w:val="00BF5B78"/>
    <w:rsid w:val="00BF6452"/>
    <w:rsid w:val="00BF68C9"/>
    <w:rsid w:val="00BF6DFF"/>
    <w:rsid w:val="00BF7F90"/>
    <w:rsid w:val="00C00EA8"/>
    <w:rsid w:val="00C01DC6"/>
    <w:rsid w:val="00C02C58"/>
    <w:rsid w:val="00C032C6"/>
    <w:rsid w:val="00C03958"/>
    <w:rsid w:val="00C03BEA"/>
    <w:rsid w:val="00C05407"/>
    <w:rsid w:val="00C056B6"/>
    <w:rsid w:val="00C066E7"/>
    <w:rsid w:val="00C06A27"/>
    <w:rsid w:val="00C06ADF"/>
    <w:rsid w:val="00C06E92"/>
    <w:rsid w:val="00C07838"/>
    <w:rsid w:val="00C101ED"/>
    <w:rsid w:val="00C10313"/>
    <w:rsid w:val="00C108C3"/>
    <w:rsid w:val="00C10D24"/>
    <w:rsid w:val="00C11805"/>
    <w:rsid w:val="00C11BA5"/>
    <w:rsid w:val="00C11BCC"/>
    <w:rsid w:val="00C11DD8"/>
    <w:rsid w:val="00C1203B"/>
    <w:rsid w:val="00C1215E"/>
    <w:rsid w:val="00C1241B"/>
    <w:rsid w:val="00C12F68"/>
    <w:rsid w:val="00C132F2"/>
    <w:rsid w:val="00C13368"/>
    <w:rsid w:val="00C13BFE"/>
    <w:rsid w:val="00C13E07"/>
    <w:rsid w:val="00C13FB9"/>
    <w:rsid w:val="00C14276"/>
    <w:rsid w:val="00C14A32"/>
    <w:rsid w:val="00C14B55"/>
    <w:rsid w:val="00C14C1F"/>
    <w:rsid w:val="00C15197"/>
    <w:rsid w:val="00C15272"/>
    <w:rsid w:val="00C1578D"/>
    <w:rsid w:val="00C15E39"/>
    <w:rsid w:val="00C16173"/>
    <w:rsid w:val="00C16817"/>
    <w:rsid w:val="00C172D1"/>
    <w:rsid w:val="00C174FD"/>
    <w:rsid w:val="00C20890"/>
    <w:rsid w:val="00C2094F"/>
    <w:rsid w:val="00C20A22"/>
    <w:rsid w:val="00C20B66"/>
    <w:rsid w:val="00C21E67"/>
    <w:rsid w:val="00C221CE"/>
    <w:rsid w:val="00C23238"/>
    <w:rsid w:val="00C238C8"/>
    <w:rsid w:val="00C2419A"/>
    <w:rsid w:val="00C249D4"/>
    <w:rsid w:val="00C24C89"/>
    <w:rsid w:val="00C252A2"/>
    <w:rsid w:val="00C25516"/>
    <w:rsid w:val="00C255CC"/>
    <w:rsid w:val="00C26273"/>
    <w:rsid w:val="00C26538"/>
    <w:rsid w:val="00C27C0A"/>
    <w:rsid w:val="00C30070"/>
    <w:rsid w:val="00C300F1"/>
    <w:rsid w:val="00C3023B"/>
    <w:rsid w:val="00C30457"/>
    <w:rsid w:val="00C3048E"/>
    <w:rsid w:val="00C30C1A"/>
    <w:rsid w:val="00C3125E"/>
    <w:rsid w:val="00C318D8"/>
    <w:rsid w:val="00C318F0"/>
    <w:rsid w:val="00C3193D"/>
    <w:rsid w:val="00C31D8B"/>
    <w:rsid w:val="00C32336"/>
    <w:rsid w:val="00C32781"/>
    <w:rsid w:val="00C33177"/>
    <w:rsid w:val="00C34FB0"/>
    <w:rsid w:val="00C3501A"/>
    <w:rsid w:val="00C35084"/>
    <w:rsid w:val="00C353C0"/>
    <w:rsid w:val="00C355EC"/>
    <w:rsid w:val="00C358C5"/>
    <w:rsid w:val="00C35B92"/>
    <w:rsid w:val="00C36452"/>
    <w:rsid w:val="00C36712"/>
    <w:rsid w:val="00C376BC"/>
    <w:rsid w:val="00C406CE"/>
    <w:rsid w:val="00C40876"/>
    <w:rsid w:val="00C40BCC"/>
    <w:rsid w:val="00C40D1C"/>
    <w:rsid w:val="00C410B1"/>
    <w:rsid w:val="00C41EA2"/>
    <w:rsid w:val="00C428A0"/>
    <w:rsid w:val="00C43ABF"/>
    <w:rsid w:val="00C43DF5"/>
    <w:rsid w:val="00C43E68"/>
    <w:rsid w:val="00C44693"/>
    <w:rsid w:val="00C452D9"/>
    <w:rsid w:val="00C45DD1"/>
    <w:rsid w:val="00C45E30"/>
    <w:rsid w:val="00C46187"/>
    <w:rsid w:val="00C46EA7"/>
    <w:rsid w:val="00C47394"/>
    <w:rsid w:val="00C4786F"/>
    <w:rsid w:val="00C47A59"/>
    <w:rsid w:val="00C50A03"/>
    <w:rsid w:val="00C50F1F"/>
    <w:rsid w:val="00C51357"/>
    <w:rsid w:val="00C514B5"/>
    <w:rsid w:val="00C516ED"/>
    <w:rsid w:val="00C524F8"/>
    <w:rsid w:val="00C52AD9"/>
    <w:rsid w:val="00C52C68"/>
    <w:rsid w:val="00C52D88"/>
    <w:rsid w:val="00C54875"/>
    <w:rsid w:val="00C555E5"/>
    <w:rsid w:val="00C5633F"/>
    <w:rsid w:val="00C56631"/>
    <w:rsid w:val="00C568C0"/>
    <w:rsid w:val="00C5727F"/>
    <w:rsid w:val="00C576D1"/>
    <w:rsid w:val="00C60B8E"/>
    <w:rsid w:val="00C6178D"/>
    <w:rsid w:val="00C6192F"/>
    <w:rsid w:val="00C61998"/>
    <w:rsid w:val="00C624DC"/>
    <w:rsid w:val="00C62C20"/>
    <w:rsid w:val="00C633F0"/>
    <w:rsid w:val="00C63B5F"/>
    <w:rsid w:val="00C63F03"/>
    <w:rsid w:val="00C64179"/>
    <w:rsid w:val="00C65488"/>
    <w:rsid w:val="00C655A8"/>
    <w:rsid w:val="00C66231"/>
    <w:rsid w:val="00C662A9"/>
    <w:rsid w:val="00C66357"/>
    <w:rsid w:val="00C66920"/>
    <w:rsid w:val="00C66BDD"/>
    <w:rsid w:val="00C67316"/>
    <w:rsid w:val="00C6737C"/>
    <w:rsid w:val="00C676A8"/>
    <w:rsid w:val="00C67810"/>
    <w:rsid w:val="00C679D7"/>
    <w:rsid w:val="00C67FF4"/>
    <w:rsid w:val="00C7013F"/>
    <w:rsid w:val="00C70499"/>
    <w:rsid w:val="00C70D0D"/>
    <w:rsid w:val="00C7111F"/>
    <w:rsid w:val="00C7114B"/>
    <w:rsid w:val="00C715A7"/>
    <w:rsid w:val="00C7256C"/>
    <w:rsid w:val="00C7398F"/>
    <w:rsid w:val="00C73CB2"/>
    <w:rsid w:val="00C7558D"/>
    <w:rsid w:val="00C75894"/>
    <w:rsid w:val="00C761BF"/>
    <w:rsid w:val="00C76A30"/>
    <w:rsid w:val="00C76A91"/>
    <w:rsid w:val="00C76D96"/>
    <w:rsid w:val="00C77FCC"/>
    <w:rsid w:val="00C80C8D"/>
    <w:rsid w:val="00C811B8"/>
    <w:rsid w:val="00C81382"/>
    <w:rsid w:val="00C81596"/>
    <w:rsid w:val="00C81E0E"/>
    <w:rsid w:val="00C82587"/>
    <w:rsid w:val="00C826D3"/>
    <w:rsid w:val="00C82D46"/>
    <w:rsid w:val="00C833D6"/>
    <w:rsid w:val="00C83B2D"/>
    <w:rsid w:val="00C84DB4"/>
    <w:rsid w:val="00C8590C"/>
    <w:rsid w:val="00C859FA"/>
    <w:rsid w:val="00C85A6C"/>
    <w:rsid w:val="00C85C2D"/>
    <w:rsid w:val="00C87A58"/>
    <w:rsid w:val="00C87BC4"/>
    <w:rsid w:val="00C87C5C"/>
    <w:rsid w:val="00C87C98"/>
    <w:rsid w:val="00C91C72"/>
    <w:rsid w:val="00C92444"/>
    <w:rsid w:val="00C9274A"/>
    <w:rsid w:val="00C92E9B"/>
    <w:rsid w:val="00C930D4"/>
    <w:rsid w:val="00C935BB"/>
    <w:rsid w:val="00C94313"/>
    <w:rsid w:val="00C94E54"/>
    <w:rsid w:val="00C95058"/>
    <w:rsid w:val="00C95E1A"/>
    <w:rsid w:val="00C95E32"/>
    <w:rsid w:val="00C97C47"/>
    <w:rsid w:val="00CA01E0"/>
    <w:rsid w:val="00CA0B16"/>
    <w:rsid w:val="00CA1AC3"/>
    <w:rsid w:val="00CA1B40"/>
    <w:rsid w:val="00CA1C8C"/>
    <w:rsid w:val="00CA1F8F"/>
    <w:rsid w:val="00CA248B"/>
    <w:rsid w:val="00CA29D2"/>
    <w:rsid w:val="00CA2AAD"/>
    <w:rsid w:val="00CA2ED1"/>
    <w:rsid w:val="00CA361E"/>
    <w:rsid w:val="00CA3F96"/>
    <w:rsid w:val="00CA4CC6"/>
    <w:rsid w:val="00CA4DC4"/>
    <w:rsid w:val="00CA4F05"/>
    <w:rsid w:val="00CA5240"/>
    <w:rsid w:val="00CA5899"/>
    <w:rsid w:val="00CA720F"/>
    <w:rsid w:val="00CA7E5C"/>
    <w:rsid w:val="00CA7E8F"/>
    <w:rsid w:val="00CB03E7"/>
    <w:rsid w:val="00CB0640"/>
    <w:rsid w:val="00CB093C"/>
    <w:rsid w:val="00CB2DEC"/>
    <w:rsid w:val="00CB4121"/>
    <w:rsid w:val="00CB4330"/>
    <w:rsid w:val="00CB479A"/>
    <w:rsid w:val="00CB53B5"/>
    <w:rsid w:val="00CB5410"/>
    <w:rsid w:val="00CB557D"/>
    <w:rsid w:val="00CB657F"/>
    <w:rsid w:val="00CB6844"/>
    <w:rsid w:val="00CB6E58"/>
    <w:rsid w:val="00CB7DC8"/>
    <w:rsid w:val="00CC0427"/>
    <w:rsid w:val="00CC0570"/>
    <w:rsid w:val="00CC08A5"/>
    <w:rsid w:val="00CC0F0A"/>
    <w:rsid w:val="00CC0F77"/>
    <w:rsid w:val="00CC10F2"/>
    <w:rsid w:val="00CC1FF4"/>
    <w:rsid w:val="00CC2748"/>
    <w:rsid w:val="00CC2E86"/>
    <w:rsid w:val="00CC491D"/>
    <w:rsid w:val="00CC4A07"/>
    <w:rsid w:val="00CC55AC"/>
    <w:rsid w:val="00CC56C1"/>
    <w:rsid w:val="00CC6636"/>
    <w:rsid w:val="00CC682B"/>
    <w:rsid w:val="00CC6F7F"/>
    <w:rsid w:val="00CC74F2"/>
    <w:rsid w:val="00CC7A3D"/>
    <w:rsid w:val="00CC7CE6"/>
    <w:rsid w:val="00CC7F15"/>
    <w:rsid w:val="00CD0507"/>
    <w:rsid w:val="00CD0E1C"/>
    <w:rsid w:val="00CD168E"/>
    <w:rsid w:val="00CD16E7"/>
    <w:rsid w:val="00CD1B52"/>
    <w:rsid w:val="00CD1C04"/>
    <w:rsid w:val="00CD244E"/>
    <w:rsid w:val="00CD25EA"/>
    <w:rsid w:val="00CD2D61"/>
    <w:rsid w:val="00CD3B60"/>
    <w:rsid w:val="00CD475E"/>
    <w:rsid w:val="00CD56D4"/>
    <w:rsid w:val="00CD58A1"/>
    <w:rsid w:val="00CD61C4"/>
    <w:rsid w:val="00CD65A2"/>
    <w:rsid w:val="00CD65A4"/>
    <w:rsid w:val="00CD6742"/>
    <w:rsid w:val="00CD67C6"/>
    <w:rsid w:val="00CD6B25"/>
    <w:rsid w:val="00CD6F01"/>
    <w:rsid w:val="00CD6F0C"/>
    <w:rsid w:val="00CD7F7D"/>
    <w:rsid w:val="00CE0096"/>
    <w:rsid w:val="00CE00B5"/>
    <w:rsid w:val="00CE0596"/>
    <w:rsid w:val="00CE076D"/>
    <w:rsid w:val="00CE0C99"/>
    <w:rsid w:val="00CE19E6"/>
    <w:rsid w:val="00CE1A54"/>
    <w:rsid w:val="00CE265B"/>
    <w:rsid w:val="00CE2A53"/>
    <w:rsid w:val="00CE2C21"/>
    <w:rsid w:val="00CE38C5"/>
    <w:rsid w:val="00CE3C3D"/>
    <w:rsid w:val="00CE4327"/>
    <w:rsid w:val="00CE4CAA"/>
    <w:rsid w:val="00CE5075"/>
    <w:rsid w:val="00CE5361"/>
    <w:rsid w:val="00CE53FA"/>
    <w:rsid w:val="00CE5680"/>
    <w:rsid w:val="00CE6785"/>
    <w:rsid w:val="00CE67C6"/>
    <w:rsid w:val="00CE68A6"/>
    <w:rsid w:val="00CE68D8"/>
    <w:rsid w:val="00CE6BFB"/>
    <w:rsid w:val="00CF0707"/>
    <w:rsid w:val="00CF098F"/>
    <w:rsid w:val="00CF0D3F"/>
    <w:rsid w:val="00CF1EDB"/>
    <w:rsid w:val="00CF20F4"/>
    <w:rsid w:val="00CF3A43"/>
    <w:rsid w:val="00CF3AF7"/>
    <w:rsid w:val="00CF3B93"/>
    <w:rsid w:val="00CF423C"/>
    <w:rsid w:val="00CF4695"/>
    <w:rsid w:val="00CF55E8"/>
    <w:rsid w:val="00CF5B46"/>
    <w:rsid w:val="00CF6524"/>
    <w:rsid w:val="00CF6E66"/>
    <w:rsid w:val="00CF6E6D"/>
    <w:rsid w:val="00CF6FE9"/>
    <w:rsid w:val="00CF7182"/>
    <w:rsid w:val="00CF73BB"/>
    <w:rsid w:val="00CF7CF1"/>
    <w:rsid w:val="00D005F7"/>
    <w:rsid w:val="00D00823"/>
    <w:rsid w:val="00D02AB7"/>
    <w:rsid w:val="00D03267"/>
    <w:rsid w:val="00D04326"/>
    <w:rsid w:val="00D043FC"/>
    <w:rsid w:val="00D0441C"/>
    <w:rsid w:val="00D0523B"/>
    <w:rsid w:val="00D061C2"/>
    <w:rsid w:val="00D064BA"/>
    <w:rsid w:val="00D0698B"/>
    <w:rsid w:val="00D0725D"/>
    <w:rsid w:val="00D075EB"/>
    <w:rsid w:val="00D07AA7"/>
    <w:rsid w:val="00D07C09"/>
    <w:rsid w:val="00D106FF"/>
    <w:rsid w:val="00D11DC5"/>
    <w:rsid w:val="00D126AD"/>
    <w:rsid w:val="00D1293E"/>
    <w:rsid w:val="00D13545"/>
    <w:rsid w:val="00D135F3"/>
    <w:rsid w:val="00D14831"/>
    <w:rsid w:val="00D14B18"/>
    <w:rsid w:val="00D14DEF"/>
    <w:rsid w:val="00D14F41"/>
    <w:rsid w:val="00D16288"/>
    <w:rsid w:val="00D1653B"/>
    <w:rsid w:val="00D16684"/>
    <w:rsid w:val="00D16BCF"/>
    <w:rsid w:val="00D1780A"/>
    <w:rsid w:val="00D209E0"/>
    <w:rsid w:val="00D21302"/>
    <w:rsid w:val="00D22C32"/>
    <w:rsid w:val="00D23076"/>
    <w:rsid w:val="00D233FE"/>
    <w:rsid w:val="00D24D44"/>
    <w:rsid w:val="00D263F1"/>
    <w:rsid w:val="00D2681F"/>
    <w:rsid w:val="00D26D29"/>
    <w:rsid w:val="00D307C6"/>
    <w:rsid w:val="00D312C0"/>
    <w:rsid w:val="00D31DF8"/>
    <w:rsid w:val="00D31F30"/>
    <w:rsid w:val="00D3204F"/>
    <w:rsid w:val="00D32242"/>
    <w:rsid w:val="00D32BD7"/>
    <w:rsid w:val="00D3423F"/>
    <w:rsid w:val="00D34DEE"/>
    <w:rsid w:val="00D34F2F"/>
    <w:rsid w:val="00D354BF"/>
    <w:rsid w:val="00D355AC"/>
    <w:rsid w:val="00D35655"/>
    <w:rsid w:val="00D35A49"/>
    <w:rsid w:val="00D35CF6"/>
    <w:rsid w:val="00D36311"/>
    <w:rsid w:val="00D40B3E"/>
    <w:rsid w:val="00D4149C"/>
    <w:rsid w:val="00D42637"/>
    <w:rsid w:val="00D428D4"/>
    <w:rsid w:val="00D43315"/>
    <w:rsid w:val="00D437A8"/>
    <w:rsid w:val="00D43B3F"/>
    <w:rsid w:val="00D43C0E"/>
    <w:rsid w:val="00D43F7F"/>
    <w:rsid w:val="00D43F98"/>
    <w:rsid w:val="00D4473B"/>
    <w:rsid w:val="00D44C34"/>
    <w:rsid w:val="00D44FFC"/>
    <w:rsid w:val="00D454D2"/>
    <w:rsid w:val="00D457FA"/>
    <w:rsid w:val="00D459A8"/>
    <w:rsid w:val="00D45C84"/>
    <w:rsid w:val="00D45E69"/>
    <w:rsid w:val="00D46301"/>
    <w:rsid w:val="00D46502"/>
    <w:rsid w:val="00D4673B"/>
    <w:rsid w:val="00D46E87"/>
    <w:rsid w:val="00D471CE"/>
    <w:rsid w:val="00D47362"/>
    <w:rsid w:val="00D5081F"/>
    <w:rsid w:val="00D50C44"/>
    <w:rsid w:val="00D50F40"/>
    <w:rsid w:val="00D50FED"/>
    <w:rsid w:val="00D5373C"/>
    <w:rsid w:val="00D543E8"/>
    <w:rsid w:val="00D54FD2"/>
    <w:rsid w:val="00D56B5F"/>
    <w:rsid w:val="00D5710A"/>
    <w:rsid w:val="00D5713E"/>
    <w:rsid w:val="00D572DA"/>
    <w:rsid w:val="00D57B3E"/>
    <w:rsid w:val="00D6000E"/>
    <w:rsid w:val="00D60411"/>
    <w:rsid w:val="00D608AC"/>
    <w:rsid w:val="00D614DA"/>
    <w:rsid w:val="00D61FBF"/>
    <w:rsid w:val="00D622CD"/>
    <w:rsid w:val="00D632FD"/>
    <w:rsid w:val="00D63793"/>
    <w:rsid w:val="00D63947"/>
    <w:rsid w:val="00D63C13"/>
    <w:rsid w:val="00D646DD"/>
    <w:rsid w:val="00D647BA"/>
    <w:rsid w:val="00D660E2"/>
    <w:rsid w:val="00D665DD"/>
    <w:rsid w:val="00D66F51"/>
    <w:rsid w:val="00D67A93"/>
    <w:rsid w:val="00D7035C"/>
    <w:rsid w:val="00D70DF4"/>
    <w:rsid w:val="00D71025"/>
    <w:rsid w:val="00D712C3"/>
    <w:rsid w:val="00D71CE9"/>
    <w:rsid w:val="00D720E5"/>
    <w:rsid w:val="00D72569"/>
    <w:rsid w:val="00D726CC"/>
    <w:rsid w:val="00D729D5"/>
    <w:rsid w:val="00D73951"/>
    <w:rsid w:val="00D7397F"/>
    <w:rsid w:val="00D73DA4"/>
    <w:rsid w:val="00D7552D"/>
    <w:rsid w:val="00D756BB"/>
    <w:rsid w:val="00D75AEF"/>
    <w:rsid w:val="00D7644C"/>
    <w:rsid w:val="00D766EC"/>
    <w:rsid w:val="00D767CF"/>
    <w:rsid w:val="00D76AB3"/>
    <w:rsid w:val="00D76AEF"/>
    <w:rsid w:val="00D7709C"/>
    <w:rsid w:val="00D7774A"/>
    <w:rsid w:val="00D80E5E"/>
    <w:rsid w:val="00D8106D"/>
    <w:rsid w:val="00D81317"/>
    <w:rsid w:val="00D814ED"/>
    <w:rsid w:val="00D81745"/>
    <w:rsid w:val="00D81A89"/>
    <w:rsid w:val="00D81C86"/>
    <w:rsid w:val="00D81F0C"/>
    <w:rsid w:val="00D82D49"/>
    <w:rsid w:val="00D8499F"/>
    <w:rsid w:val="00D84BCA"/>
    <w:rsid w:val="00D84C27"/>
    <w:rsid w:val="00D8667D"/>
    <w:rsid w:val="00D90C6D"/>
    <w:rsid w:val="00D90E7B"/>
    <w:rsid w:val="00D916FB"/>
    <w:rsid w:val="00D91963"/>
    <w:rsid w:val="00D91E35"/>
    <w:rsid w:val="00D92176"/>
    <w:rsid w:val="00D926DD"/>
    <w:rsid w:val="00D92C32"/>
    <w:rsid w:val="00D93D5F"/>
    <w:rsid w:val="00D954A5"/>
    <w:rsid w:val="00D95BD4"/>
    <w:rsid w:val="00D95DBF"/>
    <w:rsid w:val="00D96394"/>
    <w:rsid w:val="00D96B84"/>
    <w:rsid w:val="00D970F5"/>
    <w:rsid w:val="00D9752C"/>
    <w:rsid w:val="00D979AA"/>
    <w:rsid w:val="00DA02E5"/>
    <w:rsid w:val="00DA06B0"/>
    <w:rsid w:val="00DA115F"/>
    <w:rsid w:val="00DA263A"/>
    <w:rsid w:val="00DA2A1F"/>
    <w:rsid w:val="00DA336B"/>
    <w:rsid w:val="00DA39FA"/>
    <w:rsid w:val="00DA4868"/>
    <w:rsid w:val="00DA5606"/>
    <w:rsid w:val="00DA5BBC"/>
    <w:rsid w:val="00DA5FE4"/>
    <w:rsid w:val="00DA69B2"/>
    <w:rsid w:val="00DA69FF"/>
    <w:rsid w:val="00DA72DC"/>
    <w:rsid w:val="00DA7A2F"/>
    <w:rsid w:val="00DB007F"/>
    <w:rsid w:val="00DB0542"/>
    <w:rsid w:val="00DB0D2D"/>
    <w:rsid w:val="00DB0DF9"/>
    <w:rsid w:val="00DB1283"/>
    <w:rsid w:val="00DB1905"/>
    <w:rsid w:val="00DB318B"/>
    <w:rsid w:val="00DB3F11"/>
    <w:rsid w:val="00DB4766"/>
    <w:rsid w:val="00DB4C03"/>
    <w:rsid w:val="00DB618C"/>
    <w:rsid w:val="00DB660C"/>
    <w:rsid w:val="00DB675E"/>
    <w:rsid w:val="00DB6C11"/>
    <w:rsid w:val="00DB6F49"/>
    <w:rsid w:val="00DB7393"/>
    <w:rsid w:val="00DB7940"/>
    <w:rsid w:val="00DB79BE"/>
    <w:rsid w:val="00DB7DCC"/>
    <w:rsid w:val="00DC0758"/>
    <w:rsid w:val="00DC14CB"/>
    <w:rsid w:val="00DC15A4"/>
    <w:rsid w:val="00DC297F"/>
    <w:rsid w:val="00DC2A86"/>
    <w:rsid w:val="00DC2B7A"/>
    <w:rsid w:val="00DC2CF9"/>
    <w:rsid w:val="00DC3641"/>
    <w:rsid w:val="00DC3B66"/>
    <w:rsid w:val="00DC3D43"/>
    <w:rsid w:val="00DC467A"/>
    <w:rsid w:val="00DC475A"/>
    <w:rsid w:val="00DC58AF"/>
    <w:rsid w:val="00DC64E7"/>
    <w:rsid w:val="00DC6E42"/>
    <w:rsid w:val="00DC71C2"/>
    <w:rsid w:val="00DC7455"/>
    <w:rsid w:val="00DC772C"/>
    <w:rsid w:val="00DC7867"/>
    <w:rsid w:val="00DC7CE3"/>
    <w:rsid w:val="00DD0C3E"/>
    <w:rsid w:val="00DD0DB1"/>
    <w:rsid w:val="00DD0E19"/>
    <w:rsid w:val="00DD0E8E"/>
    <w:rsid w:val="00DD1A3D"/>
    <w:rsid w:val="00DD1C7C"/>
    <w:rsid w:val="00DD2D32"/>
    <w:rsid w:val="00DD35C6"/>
    <w:rsid w:val="00DD36BF"/>
    <w:rsid w:val="00DD3A74"/>
    <w:rsid w:val="00DD3D65"/>
    <w:rsid w:val="00DD49E3"/>
    <w:rsid w:val="00DD4BA9"/>
    <w:rsid w:val="00DE0522"/>
    <w:rsid w:val="00DE0697"/>
    <w:rsid w:val="00DE074C"/>
    <w:rsid w:val="00DE0C18"/>
    <w:rsid w:val="00DE144C"/>
    <w:rsid w:val="00DE15A3"/>
    <w:rsid w:val="00DE16D2"/>
    <w:rsid w:val="00DE1AFB"/>
    <w:rsid w:val="00DE229B"/>
    <w:rsid w:val="00DE2AE5"/>
    <w:rsid w:val="00DE2E0A"/>
    <w:rsid w:val="00DE34B4"/>
    <w:rsid w:val="00DE38B8"/>
    <w:rsid w:val="00DE3B7A"/>
    <w:rsid w:val="00DE3DDF"/>
    <w:rsid w:val="00DE4D85"/>
    <w:rsid w:val="00DE6BF8"/>
    <w:rsid w:val="00DE6F02"/>
    <w:rsid w:val="00DE7B47"/>
    <w:rsid w:val="00DF005B"/>
    <w:rsid w:val="00DF1025"/>
    <w:rsid w:val="00DF1286"/>
    <w:rsid w:val="00DF19A6"/>
    <w:rsid w:val="00DF326F"/>
    <w:rsid w:val="00DF37DE"/>
    <w:rsid w:val="00DF3873"/>
    <w:rsid w:val="00DF3A15"/>
    <w:rsid w:val="00DF3A8E"/>
    <w:rsid w:val="00DF42DE"/>
    <w:rsid w:val="00DF4501"/>
    <w:rsid w:val="00DF4CD5"/>
    <w:rsid w:val="00DF5234"/>
    <w:rsid w:val="00DF66C0"/>
    <w:rsid w:val="00DF6891"/>
    <w:rsid w:val="00DF68E0"/>
    <w:rsid w:val="00DF6A21"/>
    <w:rsid w:val="00DF7CEE"/>
    <w:rsid w:val="00DF7E58"/>
    <w:rsid w:val="00E002A2"/>
    <w:rsid w:val="00E00639"/>
    <w:rsid w:val="00E00C35"/>
    <w:rsid w:val="00E00E7D"/>
    <w:rsid w:val="00E00EE0"/>
    <w:rsid w:val="00E010EA"/>
    <w:rsid w:val="00E016A9"/>
    <w:rsid w:val="00E01BEE"/>
    <w:rsid w:val="00E022F9"/>
    <w:rsid w:val="00E025C0"/>
    <w:rsid w:val="00E035FC"/>
    <w:rsid w:val="00E0386F"/>
    <w:rsid w:val="00E03A22"/>
    <w:rsid w:val="00E04ADE"/>
    <w:rsid w:val="00E055FE"/>
    <w:rsid w:val="00E0562C"/>
    <w:rsid w:val="00E05EBE"/>
    <w:rsid w:val="00E06134"/>
    <w:rsid w:val="00E06528"/>
    <w:rsid w:val="00E07873"/>
    <w:rsid w:val="00E07926"/>
    <w:rsid w:val="00E10DD1"/>
    <w:rsid w:val="00E1134D"/>
    <w:rsid w:val="00E11805"/>
    <w:rsid w:val="00E118CC"/>
    <w:rsid w:val="00E1212A"/>
    <w:rsid w:val="00E1299D"/>
    <w:rsid w:val="00E12E81"/>
    <w:rsid w:val="00E13315"/>
    <w:rsid w:val="00E14436"/>
    <w:rsid w:val="00E14481"/>
    <w:rsid w:val="00E14987"/>
    <w:rsid w:val="00E14A75"/>
    <w:rsid w:val="00E1508E"/>
    <w:rsid w:val="00E158DD"/>
    <w:rsid w:val="00E15A61"/>
    <w:rsid w:val="00E161EF"/>
    <w:rsid w:val="00E1633D"/>
    <w:rsid w:val="00E16B94"/>
    <w:rsid w:val="00E17E18"/>
    <w:rsid w:val="00E17FB2"/>
    <w:rsid w:val="00E20037"/>
    <w:rsid w:val="00E20248"/>
    <w:rsid w:val="00E20290"/>
    <w:rsid w:val="00E207D0"/>
    <w:rsid w:val="00E2088C"/>
    <w:rsid w:val="00E208D9"/>
    <w:rsid w:val="00E20E76"/>
    <w:rsid w:val="00E22630"/>
    <w:rsid w:val="00E22D01"/>
    <w:rsid w:val="00E239CD"/>
    <w:rsid w:val="00E24613"/>
    <w:rsid w:val="00E24777"/>
    <w:rsid w:val="00E24D7D"/>
    <w:rsid w:val="00E25083"/>
    <w:rsid w:val="00E253DE"/>
    <w:rsid w:val="00E254B7"/>
    <w:rsid w:val="00E270E5"/>
    <w:rsid w:val="00E2738F"/>
    <w:rsid w:val="00E30F83"/>
    <w:rsid w:val="00E3146B"/>
    <w:rsid w:val="00E31A63"/>
    <w:rsid w:val="00E32393"/>
    <w:rsid w:val="00E3259B"/>
    <w:rsid w:val="00E32AFD"/>
    <w:rsid w:val="00E3329B"/>
    <w:rsid w:val="00E33593"/>
    <w:rsid w:val="00E336CA"/>
    <w:rsid w:val="00E33968"/>
    <w:rsid w:val="00E36921"/>
    <w:rsid w:val="00E370C7"/>
    <w:rsid w:val="00E37E48"/>
    <w:rsid w:val="00E406C2"/>
    <w:rsid w:val="00E40EEA"/>
    <w:rsid w:val="00E40F36"/>
    <w:rsid w:val="00E41376"/>
    <w:rsid w:val="00E41940"/>
    <w:rsid w:val="00E4195A"/>
    <w:rsid w:val="00E423FB"/>
    <w:rsid w:val="00E42E2B"/>
    <w:rsid w:val="00E430BC"/>
    <w:rsid w:val="00E432E8"/>
    <w:rsid w:val="00E4371E"/>
    <w:rsid w:val="00E43BA6"/>
    <w:rsid w:val="00E44492"/>
    <w:rsid w:val="00E46863"/>
    <w:rsid w:val="00E4687E"/>
    <w:rsid w:val="00E47322"/>
    <w:rsid w:val="00E47419"/>
    <w:rsid w:val="00E50441"/>
    <w:rsid w:val="00E5046D"/>
    <w:rsid w:val="00E5083A"/>
    <w:rsid w:val="00E50B76"/>
    <w:rsid w:val="00E5152B"/>
    <w:rsid w:val="00E516E0"/>
    <w:rsid w:val="00E51A63"/>
    <w:rsid w:val="00E51C3F"/>
    <w:rsid w:val="00E51F2A"/>
    <w:rsid w:val="00E520D0"/>
    <w:rsid w:val="00E526EA"/>
    <w:rsid w:val="00E52D86"/>
    <w:rsid w:val="00E52E89"/>
    <w:rsid w:val="00E53346"/>
    <w:rsid w:val="00E53410"/>
    <w:rsid w:val="00E5347F"/>
    <w:rsid w:val="00E5381D"/>
    <w:rsid w:val="00E5395D"/>
    <w:rsid w:val="00E53A62"/>
    <w:rsid w:val="00E53ABE"/>
    <w:rsid w:val="00E54610"/>
    <w:rsid w:val="00E55D06"/>
    <w:rsid w:val="00E562C7"/>
    <w:rsid w:val="00E5652C"/>
    <w:rsid w:val="00E56835"/>
    <w:rsid w:val="00E57A88"/>
    <w:rsid w:val="00E602AB"/>
    <w:rsid w:val="00E6065E"/>
    <w:rsid w:val="00E60E8B"/>
    <w:rsid w:val="00E6122B"/>
    <w:rsid w:val="00E61944"/>
    <w:rsid w:val="00E61E7D"/>
    <w:rsid w:val="00E6276B"/>
    <w:rsid w:val="00E6339E"/>
    <w:rsid w:val="00E63690"/>
    <w:rsid w:val="00E6374C"/>
    <w:rsid w:val="00E6382B"/>
    <w:rsid w:val="00E64977"/>
    <w:rsid w:val="00E64AC3"/>
    <w:rsid w:val="00E64F03"/>
    <w:rsid w:val="00E663E6"/>
    <w:rsid w:val="00E668A0"/>
    <w:rsid w:val="00E66E4B"/>
    <w:rsid w:val="00E6731E"/>
    <w:rsid w:val="00E673E7"/>
    <w:rsid w:val="00E67A5B"/>
    <w:rsid w:val="00E7017D"/>
    <w:rsid w:val="00E706FB"/>
    <w:rsid w:val="00E70D4C"/>
    <w:rsid w:val="00E71B01"/>
    <w:rsid w:val="00E720EF"/>
    <w:rsid w:val="00E72A1D"/>
    <w:rsid w:val="00E72EEB"/>
    <w:rsid w:val="00E73235"/>
    <w:rsid w:val="00E74970"/>
    <w:rsid w:val="00E80490"/>
    <w:rsid w:val="00E80E04"/>
    <w:rsid w:val="00E82692"/>
    <w:rsid w:val="00E82DB0"/>
    <w:rsid w:val="00E82E43"/>
    <w:rsid w:val="00E84330"/>
    <w:rsid w:val="00E84BD0"/>
    <w:rsid w:val="00E85324"/>
    <w:rsid w:val="00E87720"/>
    <w:rsid w:val="00E877A0"/>
    <w:rsid w:val="00E90046"/>
    <w:rsid w:val="00E900BE"/>
    <w:rsid w:val="00E90DBF"/>
    <w:rsid w:val="00E91874"/>
    <w:rsid w:val="00E91C81"/>
    <w:rsid w:val="00E933F3"/>
    <w:rsid w:val="00E9340C"/>
    <w:rsid w:val="00E93894"/>
    <w:rsid w:val="00E93FE7"/>
    <w:rsid w:val="00E948F2"/>
    <w:rsid w:val="00E94EF4"/>
    <w:rsid w:val="00E957A4"/>
    <w:rsid w:val="00E95D0E"/>
    <w:rsid w:val="00E96006"/>
    <w:rsid w:val="00E976C1"/>
    <w:rsid w:val="00EA0B30"/>
    <w:rsid w:val="00EA14B2"/>
    <w:rsid w:val="00EA16CE"/>
    <w:rsid w:val="00EA1D5F"/>
    <w:rsid w:val="00EA1F50"/>
    <w:rsid w:val="00EA2180"/>
    <w:rsid w:val="00EA2D72"/>
    <w:rsid w:val="00EA2F38"/>
    <w:rsid w:val="00EA3566"/>
    <w:rsid w:val="00EA40DF"/>
    <w:rsid w:val="00EA50C3"/>
    <w:rsid w:val="00EA5297"/>
    <w:rsid w:val="00EA60C8"/>
    <w:rsid w:val="00EA71B9"/>
    <w:rsid w:val="00EA72C9"/>
    <w:rsid w:val="00EA730B"/>
    <w:rsid w:val="00EA7E69"/>
    <w:rsid w:val="00EB0F3D"/>
    <w:rsid w:val="00EB0F68"/>
    <w:rsid w:val="00EB1E28"/>
    <w:rsid w:val="00EB1F9D"/>
    <w:rsid w:val="00EB2339"/>
    <w:rsid w:val="00EB2539"/>
    <w:rsid w:val="00EB2E07"/>
    <w:rsid w:val="00EB335A"/>
    <w:rsid w:val="00EB3842"/>
    <w:rsid w:val="00EB407B"/>
    <w:rsid w:val="00EB45D1"/>
    <w:rsid w:val="00EB4BEB"/>
    <w:rsid w:val="00EB5041"/>
    <w:rsid w:val="00EB50B2"/>
    <w:rsid w:val="00EB59BE"/>
    <w:rsid w:val="00EB5AA3"/>
    <w:rsid w:val="00EB6B09"/>
    <w:rsid w:val="00EB6F43"/>
    <w:rsid w:val="00EB720B"/>
    <w:rsid w:val="00EB739F"/>
    <w:rsid w:val="00EB7734"/>
    <w:rsid w:val="00EB7C51"/>
    <w:rsid w:val="00EC000D"/>
    <w:rsid w:val="00EC0282"/>
    <w:rsid w:val="00EC0832"/>
    <w:rsid w:val="00EC097B"/>
    <w:rsid w:val="00EC11AE"/>
    <w:rsid w:val="00EC12C1"/>
    <w:rsid w:val="00EC133C"/>
    <w:rsid w:val="00EC1622"/>
    <w:rsid w:val="00EC1910"/>
    <w:rsid w:val="00EC1B1D"/>
    <w:rsid w:val="00EC2C0A"/>
    <w:rsid w:val="00EC2E51"/>
    <w:rsid w:val="00EC42C5"/>
    <w:rsid w:val="00EC4510"/>
    <w:rsid w:val="00EC4A9E"/>
    <w:rsid w:val="00EC4BC7"/>
    <w:rsid w:val="00EC587E"/>
    <w:rsid w:val="00EC5DBC"/>
    <w:rsid w:val="00EC5E4E"/>
    <w:rsid w:val="00EC6224"/>
    <w:rsid w:val="00EC6967"/>
    <w:rsid w:val="00EC77E5"/>
    <w:rsid w:val="00EC7960"/>
    <w:rsid w:val="00EC79D6"/>
    <w:rsid w:val="00EC7CA0"/>
    <w:rsid w:val="00EC7E6C"/>
    <w:rsid w:val="00ED038D"/>
    <w:rsid w:val="00ED06B5"/>
    <w:rsid w:val="00ED08C5"/>
    <w:rsid w:val="00ED0F3A"/>
    <w:rsid w:val="00ED142A"/>
    <w:rsid w:val="00ED1A50"/>
    <w:rsid w:val="00ED2484"/>
    <w:rsid w:val="00ED3438"/>
    <w:rsid w:val="00ED4663"/>
    <w:rsid w:val="00ED56FE"/>
    <w:rsid w:val="00ED5FA7"/>
    <w:rsid w:val="00ED6B2B"/>
    <w:rsid w:val="00ED6BD5"/>
    <w:rsid w:val="00ED6D21"/>
    <w:rsid w:val="00ED7260"/>
    <w:rsid w:val="00ED72A7"/>
    <w:rsid w:val="00ED7953"/>
    <w:rsid w:val="00EE090B"/>
    <w:rsid w:val="00EE09C1"/>
    <w:rsid w:val="00EE0D84"/>
    <w:rsid w:val="00EE13E8"/>
    <w:rsid w:val="00EE1A6B"/>
    <w:rsid w:val="00EE1DE6"/>
    <w:rsid w:val="00EE1EF2"/>
    <w:rsid w:val="00EE1FB7"/>
    <w:rsid w:val="00EE2149"/>
    <w:rsid w:val="00EE223D"/>
    <w:rsid w:val="00EE2444"/>
    <w:rsid w:val="00EE2518"/>
    <w:rsid w:val="00EE279F"/>
    <w:rsid w:val="00EE33BD"/>
    <w:rsid w:val="00EE4DF9"/>
    <w:rsid w:val="00EE4EE5"/>
    <w:rsid w:val="00EE4F22"/>
    <w:rsid w:val="00EE5043"/>
    <w:rsid w:val="00EE5BAB"/>
    <w:rsid w:val="00EE5F33"/>
    <w:rsid w:val="00EE6190"/>
    <w:rsid w:val="00EE6ED2"/>
    <w:rsid w:val="00EE6EDC"/>
    <w:rsid w:val="00EE709D"/>
    <w:rsid w:val="00EE7398"/>
    <w:rsid w:val="00EE74F5"/>
    <w:rsid w:val="00EE79B8"/>
    <w:rsid w:val="00EE7BDB"/>
    <w:rsid w:val="00EE7F00"/>
    <w:rsid w:val="00EF0875"/>
    <w:rsid w:val="00EF103E"/>
    <w:rsid w:val="00EF164F"/>
    <w:rsid w:val="00EF1854"/>
    <w:rsid w:val="00EF1DC7"/>
    <w:rsid w:val="00EF209F"/>
    <w:rsid w:val="00EF2376"/>
    <w:rsid w:val="00EF25DA"/>
    <w:rsid w:val="00EF2872"/>
    <w:rsid w:val="00EF2961"/>
    <w:rsid w:val="00EF2E01"/>
    <w:rsid w:val="00EF33C1"/>
    <w:rsid w:val="00EF3C0D"/>
    <w:rsid w:val="00EF4AAB"/>
    <w:rsid w:val="00EF509C"/>
    <w:rsid w:val="00EF5592"/>
    <w:rsid w:val="00EF5732"/>
    <w:rsid w:val="00EF5BED"/>
    <w:rsid w:val="00EF6880"/>
    <w:rsid w:val="00EF6D42"/>
    <w:rsid w:val="00EF6FD3"/>
    <w:rsid w:val="00EF773F"/>
    <w:rsid w:val="00EF7830"/>
    <w:rsid w:val="00EF7E36"/>
    <w:rsid w:val="00F0093E"/>
    <w:rsid w:val="00F01107"/>
    <w:rsid w:val="00F011AE"/>
    <w:rsid w:val="00F01424"/>
    <w:rsid w:val="00F01998"/>
    <w:rsid w:val="00F01A92"/>
    <w:rsid w:val="00F01B12"/>
    <w:rsid w:val="00F01F22"/>
    <w:rsid w:val="00F0200F"/>
    <w:rsid w:val="00F0226E"/>
    <w:rsid w:val="00F0229E"/>
    <w:rsid w:val="00F0232E"/>
    <w:rsid w:val="00F035CE"/>
    <w:rsid w:val="00F03886"/>
    <w:rsid w:val="00F04708"/>
    <w:rsid w:val="00F049A2"/>
    <w:rsid w:val="00F05899"/>
    <w:rsid w:val="00F05A39"/>
    <w:rsid w:val="00F06578"/>
    <w:rsid w:val="00F06899"/>
    <w:rsid w:val="00F07155"/>
    <w:rsid w:val="00F07295"/>
    <w:rsid w:val="00F07406"/>
    <w:rsid w:val="00F108DF"/>
    <w:rsid w:val="00F10BC4"/>
    <w:rsid w:val="00F1171A"/>
    <w:rsid w:val="00F1176C"/>
    <w:rsid w:val="00F11E39"/>
    <w:rsid w:val="00F11ECE"/>
    <w:rsid w:val="00F122E6"/>
    <w:rsid w:val="00F123C8"/>
    <w:rsid w:val="00F132BC"/>
    <w:rsid w:val="00F13727"/>
    <w:rsid w:val="00F13DFD"/>
    <w:rsid w:val="00F142D4"/>
    <w:rsid w:val="00F14A92"/>
    <w:rsid w:val="00F14ABA"/>
    <w:rsid w:val="00F14B8E"/>
    <w:rsid w:val="00F14D4D"/>
    <w:rsid w:val="00F14F83"/>
    <w:rsid w:val="00F15744"/>
    <w:rsid w:val="00F15815"/>
    <w:rsid w:val="00F16AAB"/>
    <w:rsid w:val="00F207FB"/>
    <w:rsid w:val="00F208B7"/>
    <w:rsid w:val="00F210B9"/>
    <w:rsid w:val="00F2209D"/>
    <w:rsid w:val="00F236BE"/>
    <w:rsid w:val="00F23763"/>
    <w:rsid w:val="00F23BD5"/>
    <w:rsid w:val="00F2446B"/>
    <w:rsid w:val="00F2522F"/>
    <w:rsid w:val="00F25427"/>
    <w:rsid w:val="00F2571A"/>
    <w:rsid w:val="00F25A07"/>
    <w:rsid w:val="00F25E11"/>
    <w:rsid w:val="00F25EF1"/>
    <w:rsid w:val="00F2710C"/>
    <w:rsid w:val="00F27C66"/>
    <w:rsid w:val="00F27FBF"/>
    <w:rsid w:val="00F303C6"/>
    <w:rsid w:val="00F3057E"/>
    <w:rsid w:val="00F30D52"/>
    <w:rsid w:val="00F31578"/>
    <w:rsid w:val="00F316BD"/>
    <w:rsid w:val="00F31A0E"/>
    <w:rsid w:val="00F34201"/>
    <w:rsid w:val="00F3453C"/>
    <w:rsid w:val="00F347A6"/>
    <w:rsid w:val="00F352EF"/>
    <w:rsid w:val="00F36ACD"/>
    <w:rsid w:val="00F36FCD"/>
    <w:rsid w:val="00F370F6"/>
    <w:rsid w:val="00F377B3"/>
    <w:rsid w:val="00F377EE"/>
    <w:rsid w:val="00F37DDB"/>
    <w:rsid w:val="00F37FC5"/>
    <w:rsid w:val="00F40159"/>
    <w:rsid w:val="00F408B4"/>
    <w:rsid w:val="00F40BA6"/>
    <w:rsid w:val="00F40EAA"/>
    <w:rsid w:val="00F40ECD"/>
    <w:rsid w:val="00F415CA"/>
    <w:rsid w:val="00F41928"/>
    <w:rsid w:val="00F419A7"/>
    <w:rsid w:val="00F42417"/>
    <w:rsid w:val="00F425FB"/>
    <w:rsid w:val="00F4272D"/>
    <w:rsid w:val="00F42847"/>
    <w:rsid w:val="00F42B3A"/>
    <w:rsid w:val="00F42DD3"/>
    <w:rsid w:val="00F436CB"/>
    <w:rsid w:val="00F44E30"/>
    <w:rsid w:val="00F44ED2"/>
    <w:rsid w:val="00F45300"/>
    <w:rsid w:val="00F4570D"/>
    <w:rsid w:val="00F45A70"/>
    <w:rsid w:val="00F46388"/>
    <w:rsid w:val="00F4727B"/>
    <w:rsid w:val="00F47368"/>
    <w:rsid w:val="00F47384"/>
    <w:rsid w:val="00F475CA"/>
    <w:rsid w:val="00F47739"/>
    <w:rsid w:val="00F47A46"/>
    <w:rsid w:val="00F47BC6"/>
    <w:rsid w:val="00F5000F"/>
    <w:rsid w:val="00F50562"/>
    <w:rsid w:val="00F505ED"/>
    <w:rsid w:val="00F50891"/>
    <w:rsid w:val="00F51BB3"/>
    <w:rsid w:val="00F51CE3"/>
    <w:rsid w:val="00F5278A"/>
    <w:rsid w:val="00F527BB"/>
    <w:rsid w:val="00F52861"/>
    <w:rsid w:val="00F52AE3"/>
    <w:rsid w:val="00F53329"/>
    <w:rsid w:val="00F53554"/>
    <w:rsid w:val="00F53591"/>
    <w:rsid w:val="00F53BCF"/>
    <w:rsid w:val="00F53D38"/>
    <w:rsid w:val="00F53F2A"/>
    <w:rsid w:val="00F54200"/>
    <w:rsid w:val="00F544AF"/>
    <w:rsid w:val="00F545F6"/>
    <w:rsid w:val="00F549B1"/>
    <w:rsid w:val="00F54BBA"/>
    <w:rsid w:val="00F54CA7"/>
    <w:rsid w:val="00F54E8C"/>
    <w:rsid w:val="00F54E97"/>
    <w:rsid w:val="00F54F41"/>
    <w:rsid w:val="00F5567C"/>
    <w:rsid w:val="00F55AD8"/>
    <w:rsid w:val="00F55B79"/>
    <w:rsid w:val="00F55B97"/>
    <w:rsid w:val="00F569CC"/>
    <w:rsid w:val="00F57689"/>
    <w:rsid w:val="00F57825"/>
    <w:rsid w:val="00F57FBE"/>
    <w:rsid w:val="00F606B5"/>
    <w:rsid w:val="00F60775"/>
    <w:rsid w:val="00F613A9"/>
    <w:rsid w:val="00F620CF"/>
    <w:rsid w:val="00F62E6B"/>
    <w:rsid w:val="00F62EEE"/>
    <w:rsid w:val="00F6351F"/>
    <w:rsid w:val="00F63808"/>
    <w:rsid w:val="00F641FE"/>
    <w:rsid w:val="00F64479"/>
    <w:rsid w:val="00F64563"/>
    <w:rsid w:val="00F64627"/>
    <w:rsid w:val="00F64806"/>
    <w:rsid w:val="00F65347"/>
    <w:rsid w:val="00F6551D"/>
    <w:rsid w:val="00F65BB2"/>
    <w:rsid w:val="00F65E53"/>
    <w:rsid w:val="00F667C8"/>
    <w:rsid w:val="00F673F6"/>
    <w:rsid w:val="00F67D36"/>
    <w:rsid w:val="00F702A9"/>
    <w:rsid w:val="00F70A41"/>
    <w:rsid w:val="00F70FC7"/>
    <w:rsid w:val="00F71D71"/>
    <w:rsid w:val="00F72BCB"/>
    <w:rsid w:val="00F72DA3"/>
    <w:rsid w:val="00F72FB5"/>
    <w:rsid w:val="00F7445C"/>
    <w:rsid w:val="00F74C3A"/>
    <w:rsid w:val="00F751AE"/>
    <w:rsid w:val="00F761B7"/>
    <w:rsid w:val="00F76707"/>
    <w:rsid w:val="00F76E89"/>
    <w:rsid w:val="00F7749D"/>
    <w:rsid w:val="00F77545"/>
    <w:rsid w:val="00F77AEE"/>
    <w:rsid w:val="00F809F3"/>
    <w:rsid w:val="00F80C71"/>
    <w:rsid w:val="00F80E17"/>
    <w:rsid w:val="00F8137F"/>
    <w:rsid w:val="00F81BFF"/>
    <w:rsid w:val="00F81E85"/>
    <w:rsid w:val="00F82000"/>
    <w:rsid w:val="00F82506"/>
    <w:rsid w:val="00F8275B"/>
    <w:rsid w:val="00F834F8"/>
    <w:rsid w:val="00F8377C"/>
    <w:rsid w:val="00F83807"/>
    <w:rsid w:val="00F839AE"/>
    <w:rsid w:val="00F841A6"/>
    <w:rsid w:val="00F843B5"/>
    <w:rsid w:val="00F8442E"/>
    <w:rsid w:val="00F8536D"/>
    <w:rsid w:val="00F85A52"/>
    <w:rsid w:val="00F861C1"/>
    <w:rsid w:val="00F8700C"/>
    <w:rsid w:val="00F872B8"/>
    <w:rsid w:val="00F8736E"/>
    <w:rsid w:val="00F87CFF"/>
    <w:rsid w:val="00F90936"/>
    <w:rsid w:val="00F922ED"/>
    <w:rsid w:val="00F926A9"/>
    <w:rsid w:val="00F9457B"/>
    <w:rsid w:val="00F94B7C"/>
    <w:rsid w:val="00F94EFC"/>
    <w:rsid w:val="00F94F38"/>
    <w:rsid w:val="00F951B4"/>
    <w:rsid w:val="00F9538A"/>
    <w:rsid w:val="00F957B0"/>
    <w:rsid w:val="00F95E67"/>
    <w:rsid w:val="00F9647B"/>
    <w:rsid w:val="00F96544"/>
    <w:rsid w:val="00F9682F"/>
    <w:rsid w:val="00F97E47"/>
    <w:rsid w:val="00FA05B6"/>
    <w:rsid w:val="00FA0932"/>
    <w:rsid w:val="00FA1494"/>
    <w:rsid w:val="00FA1495"/>
    <w:rsid w:val="00FA1907"/>
    <w:rsid w:val="00FA1977"/>
    <w:rsid w:val="00FA2FA1"/>
    <w:rsid w:val="00FA3196"/>
    <w:rsid w:val="00FA3547"/>
    <w:rsid w:val="00FA4E89"/>
    <w:rsid w:val="00FA5B9B"/>
    <w:rsid w:val="00FA5CA1"/>
    <w:rsid w:val="00FA6A54"/>
    <w:rsid w:val="00FA6D83"/>
    <w:rsid w:val="00FA7719"/>
    <w:rsid w:val="00FA7798"/>
    <w:rsid w:val="00FB0693"/>
    <w:rsid w:val="00FB1806"/>
    <w:rsid w:val="00FB2419"/>
    <w:rsid w:val="00FB2B5A"/>
    <w:rsid w:val="00FB2F71"/>
    <w:rsid w:val="00FB2FA5"/>
    <w:rsid w:val="00FB3831"/>
    <w:rsid w:val="00FB3D37"/>
    <w:rsid w:val="00FB57D8"/>
    <w:rsid w:val="00FB59E0"/>
    <w:rsid w:val="00FB6F38"/>
    <w:rsid w:val="00FC016C"/>
    <w:rsid w:val="00FC01CD"/>
    <w:rsid w:val="00FC04FB"/>
    <w:rsid w:val="00FC05DC"/>
    <w:rsid w:val="00FC0C3F"/>
    <w:rsid w:val="00FC1205"/>
    <w:rsid w:val="00FC13AB"/>
    <w:rsid w:val="00FC1B86"/>
    <w:rsid w:val="00FC1F33"/>
    <w:rsid w:val="00FC297A"/>
    <w:rsid w:val="00FC3684"/>
    <w:rsid w:val="00FC3AD6"/>
    <w:rsid w:val="00FC467E"/>
    <w:rsid w:val="00FC4808"/>
    <w:rsid w:val="00FC5390"/>
    <w:rsid w:val="00FC7DBF"/>
    <w:rsid w:val="00FD0C88"/>
    <w:rsid w:val="00FD1089"/>
    <w:rsid w:val="00FD10CC"/>
    <w:rsid w:val="00FD1165"/>
    <w:rsid w:val="00FD19A6"/>
    <w:rsid w:val="00FD1C2C"/>
    <w:rsid w:val="00FD369C"/>
    <w:rsid w:val="00FD3F7F"/>
    <w:rsid w:val="00FD4A3E"/>
    <w:rsid w:val="00FD62C9"/>
    <w:rsid w:val="00FD7163"/>
    <w:rsid w:val="00FD73EF"/>
    <w:rsid w:val="00FD7EA6"/>
    <w:rsid w:val="00FE0246"/>
    <w:rsid w:val="00FE075D"/>
    <w:rsid w:val="00FE09EA"/>
    <w:rsid w:val="00FE13E7"/>
    <w:rsid w:val="00FE1BE3"/>
    <w:rsid w:val="00FE1D63"/>
    <w:rsid w:val="00FE1DE5"/>
    <w:rsid w:val="00FE1ED9"/>
    <w:rsid w:val="00FE2170"/>
    <w:rsid w:val="00FE24EF"/>
    <w:rsid w:val="00FE2542"/>
    <w:rsid w:val="00FE2824"/>
    <w:rsid w:val="00FE373F"/>
    <w:rsid w:val="00FE3EC4"/>
    <w:rsid w:val="00FE40E5"/>
    <w:rsid w:val="00FE52C2"/>
    <w:rsid w:val="00FE5C18"/>
    <w:rsid w:val="00FE72F5"/>
    <w:rsid w:val="00FE7CA1"/>
    <w:rsid w:val="00FF0247"/>
    <w:rsid w:val="00FF07D5"/>
    <w:rsid w:val="00FF09CA"/>
    <w:rsid w:val="00FF0C21"/>
    <w:rsid w:val="00FF1012"/>
    <w:rsid w:val="00FF147A"/>
    <w:rsid w:val="00FF188B"/>
    <w:rsid w:val="00FF1946"/>
    <w:rsid w:val="00FF275C"/>
    <w:rsid w:val="00FF2851"/>
    <w:rsid w:val="00FF3E9D"/>
    <w:rsid w:val="00FF405B"/>
    <w:rsid w:val="00FF48FF"/>
    <w:rsid w:val="00FF58AF"/>
    <w:rsid w:val="00FF5D96"/>
    <w:rsid w:val="00FF646E"/>
    <w:rsid w:val="00FF74AA"/>
    <w:rsid w:val="00FF7E55"/>
    <w:rsid w:val="019A2922"/>
    <w:rsid w:val="0D976A2C"/>
    <w:rsid w:val="20610969"/>
    <w:rsid w:val="485CF3A8"/>
    <w:rsid w:val="4AF50B0B"/>
    <w:rsid w:val="5910D152"/>
    <w:rsid w:val="6B65E6A9"/>
    <w:rsid w:val="7CC737B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6220FD"/>
  <w15:chartTrackingRefBased/>
  <w15:docId w15:val="{41F8EEC4-BC06-4A3A-9CB0-9D46853B8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6">
    <w:lsdException w:name="Normal" w:uiPriority="1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 w:unhideWhenUsed="1" w:qFormat="1"/>
    <w:lsdException w:name="footnote text" w:semiHidden="1" w:unhideWhenUsed="1"/>
    <w:lsdException w:name="annotation text" w:semiHidden="1" w:unhideWhenUsed="1"/>
    <w:lsdException w:name="header" w:semiHidden="1" w:unhideWhenUsed="1"/>
    <w:lsdException w:name="footer" w:semiHidden="1" w:uiPriority="24"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4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lsdException w:name="List Number" w:semiHidden="1" w:uiPriority="7"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7" w:unhideWhenUsed="1"/>
    <w:lsdException w:name="List Number 3" w:semiHidden="1" w:uiPriority="7"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4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iPriority="49"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3" w:qFormat="1"/>
    <w:lsdException w:name="Intense Quote" w:uiPriority="6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qFormat/>
    <w:rsid w:val="00252B86"/>
    <w:pPr>
      <w:snapToGrid w:val="0"/>
      <w:spacing w:after="160" w:line="280" w:lineRule="exact"/>
    </w:pPr>
    <w:rPr>
      <w:rFonts w:asciiTheme="minorHAnsi" w:eastAsia="Times" w:hAnsiTheme="minorHAnsi" w:cs="Arial"/>
      <w:color w:val="000000" w:themeColor="text1"/>
      <w:sz w:val="22"/>
      <w:szCs w:val="21"/>
    </w:rPr>
  </w:style>
  <w:style w:type="paragraph" w:styleId="Heading1">
    <w:name w:val="heading 1"/>
    <w:basedOn w:val="Normal"/>
    <w:next w:val="Normal"/>
    <w:link w:val="Heading1Char"/>
    <w:autoRedefine/>
    <w:qFormat/>
    <w:rsid w:val="00350123"/>
    <w:pPr>
      <w:pageBreakBefore/>
      <w:numPr>
        <w:numId w:val="185"/>
      </w:numPr>
      <w:tabs>
        <w:tab w:val="num" w:pos="714"/>
      </w:tabs>
      <w:spacing w:before="800" w:after="360" w:line="480" w:lineRule="exact"/>
      <w:ind w:left="714" w:right="1134" w:hanging="714"/>
      <w:outlineLvl w:val="0"/>
    </w:pPr>
    <w:rPr>
      <w:rFonts w:asciiTheme="majorHAnsi" w:hAnsiTheme="majorHAnsi"/>
      <w:b/>
      <w:bCs/>
      <w:color w:val="545759" w:themeColor="text2"/>
      <w:sz w:val="44"/>
      <w:szCs w:val="44"/>
    </w:rPr>
  </w:style>
  <w:style w:type="paragraph" w:styleId="Heading2">
    <w:name w:val="heading 2"/>
    <w:basedOn w:val="Normal"/>
    <w:next w:val="Normal"/>
    <w:link w:val="Heading2Char"/>
    <w:qFormat/>
    <w:rsid w:val="00E016A9"/>
    <w:pPr>
      <w:numPr>
        <w:ilvl w:val="1"/>
        <w:numId w:val="185"/>
      </w:numPr>
      <w:tabs>
        <w:tab w:val="num" w:pos="714"/>
      </w:tabs>
      <w:spacing w:before="480" w:after="360" w:line="380" w:lineRule="exact"/>
      <w:ind w:left="714" w:right="1134" w:hanging="714"/>
      <w:outlineLvl w:val="1"/>
    </w:pPr>
    <w:rPr>
      <w:rFonts w:asciiTheme="majorHAnsi" w:hAnsiTheme="majorHAnsi"/>
      <w:color w:val="005F9E" w:themeColor="accent1"/>
      <w:spacing w:val="-1"/>
      <w:sz w:val="34"/>
      <w:szCs w:val="28"/>
    </w:rPr>
  </w:style>
  <w:style w:type="paragraph" w:styleId="Heading3">
    <w:name w:val="heading 3"/>
    <w:basedOn w:val="Normal"/>
    <w:next w:val="Normal"/>
    <w:link w:val="Heading3Char"/>
    <w:qFormat/>
    <w:rsid w:val="00801B34"/>
    <w:pPr>
      <w:numPr>
        <w:ilvl w:val="2"/>
        <w:numId w:val="185"/>
      </w:numPr>
      <w:tabs>
        <w:tab w:val="num" w:pos="714"/>
      </w:tabs>
      <w:spacing w:before="360" w:after="240" w:line="300" w:lineRule="exact"/>
      <w:ind w:left="714" w:right="1134" w:hanging="714"/>
      <w:outlineLvl w:val="2"/>
    </w:pPr>
    <w:rPr>
      <w:rFonts w:asciiTheme="majorHAnsi" w:hAnsiTheme="majorHAnsi"/>
      <w:b/>
      <w:color w:val="003A5E" w:themeColor="accent2" w:themeShade="80"/>
      <w:sz w:val="26"/>
      <w:szCs w:val="24"/>
    </w:rPr>
  </w:style>
  <w:style w:type="paragraph" w:styleId="Heading4">
    <w:name w:val="heading 4"/>
    <w:basedOn w:val="Normal"/>
    <w:next w:val="Normal"/>
    <w:link w:val="Heading4Char"/>
    <w:qFormat/>
    <w:rsid w:val="00801B34"/>
    <w:pPr>
      <w:numPr>
        <w:ilvl w:val="3"/>
        <w:numId w:val="185"/>
      </w:numPr>
      <w:tabs>
        <w:tab w:val="num" w:pos="1072"/>
      </w:tabs>
      <w:spacing w:before="280" w:after="240" w:line="300" w:lineRule="exact"/>
      <w:ind w:left="1072" w:hanging="1072"/>
      <w:outlineLvl w:val="3"/>
    </w:pPr>
    <w:rPr>
      <w:rFonts w:asciiTheme="majorHAnsi" w:hAnsiTheme="majorHAnsi"/>
      <w:color w:val="00578D" w:themeColor="accent2" w:themeShade="BF"/>
      <w:spacing w:val="-1"/>
      <w:sz w:val="26"/>
      <w:szCs w:val="24"/>
    </w:rPr>
  </w:style>
  <w:style w:type="paragraph" w:styleId="Heading5">
    <w:name w:val="heading 5"/>
    <w:basedOn w:val="Normal"/>
    <w:next w:val="Normal"/>
    <w:link w:val="Heading5Char"/>
    <w:uiPriority w:val="9"/>
    <w:qFormat/>
    <w:rsid w:val="00801B34"/>
    <w:pPr>
      <w:numPr>
        <w:ilvl w:val="4"/>
        <w:numId w:val="131"/>
      </w:numPr>
      <w:tabs>
        <w:tab w:val="center" w:pos="4464"/>
      </w:tabs>
      <w:spacing w:before="280" w:after="240" w:line="260" w:lineRule="exact"/>
      <w:outlineLvl w:val="4"/>
    </w:pPr>
    <w:rPr>
      <w:b/>
      <w:bCs/>
      <w:color w:val="7F7F7F" w:themeColor="text1" w:themeTint="80"/>
      <w:szCs w:val="22"/>
    </w:rPr>
  </w:style>
  <w:style w:type="paragraph" w:styleId="Heading6">
    <w:name w:val="heading 6"/>
    <w:basedOn w:val="Normal"/>
    <w:next w:val="Normal"/>
    <w:link w:val="Heading6Char"/>
    <w:uiPriority w:val="9"/>
    <w:unhideWhenUsed/>
    <w:qFormat/>
    <w:rsid w:val="007F5842"/>
    <w:pPr>
      <w:numPr>
        <w:ilvl w:val="5"/>
        <w:numId w:val="131"/>
      </w:numPr>
      <w:spacing w:before="280" w:after="120" w:line="260" w:lineRule="exact"/>
      <w:outlineLvl w:val="5"/>
    </w:pPr>
    <w:rPr>
      <w:rFonts w:asciiTheme="majorHAnsi" w:hAnsiTheme="majorHAnsi"/>
      <w:color w:val="00578D" w:themeColor="accent2" w:themeShade="BF"/>
      <w:szCs w:val="20"/>
    </w:rPr>
  </w:style>
  <w:style w:type="paragraph" w:styleId="Heading7">
    <w:name w:val="heading 7"/>
    <w:next w:val="Normal"/>
    <w:link w:val="Heading7Char"/>
    <w:uiPriority w:val="9"/>
    <w:unhideWhenUsed/>
    <w:rsid w:val="004200F4"/>
    <w:pPr>
      <w:numPr>
        <w:ilvl w:val="6"/>
        <w:numId w:val="131"/>
      </w:numPr>
      <w:spacing w:before="120" w:after="120" w:line="200" w:lineRule="exact"/>
      <w:outlineLvl w:val="6"/>
    </w:pPr>
    <w:rPr>
      <w:rFonts w:asciiTheme="majorHAnsi" w:eastAsia="Times" w:hAnsiTheme="majorHAnsi" w:cs="Arial"/>
      <w:color w:val="000000" w:themeColor="text1"/>
      <w:sz w:val="16"/>
      <w:szCs w:val="21"/>
    </w:rPr>
  </w:style>
  <w:style w:type="paragraph" w:styleId="Heading8">
    <w:name w:val="heading 8"/>
    <w:next w:val="Normal"/>
    <w:link w:val="Heading8Char"/>
    <w:uiPriority w:val="9"/>
    <w:unhideWhenUsed/>
    <w:rsid w:val="004200F4"/>
    <w:pPr>
      <w:numPr>
        <w:ilvl w:val="7"/>
        <w:numId w:val="131"/>
      </w:numPr>
      <w:spacing w:before="120" w:after="120" w:line="200" w:lineRule="exact"/>
      <w:outlineLvl w:val="7"/>
    </w:pPr>
    <w:rPr>
      <w:rFonts w:asciiTheme="majorHAnsi" w:eastAsia="Times" w:hAnsiTheme="majorHAnsi" w:cs="Arial"/>
      <w:color w:val="000000" w:themeColor="text1"/>
      <w:sz w:val="16"/>
      <w:szCs w:val="21"/>
    </w:rPr>
  </w:style>
  <w:style w:type="paragraph" w:styleId="Heading9">
    <w:name w:val="heading 9"/>
    <w:next w:val="Normal"/>
    <w:link w:val="Heading9Char"/>
    <w:uiPriority w:val="9"/>
    <w:unhideWhenUsed/>
    <w:rsid w:val="004200F4"/>
    <w:pPr>
      <w:numPr>
        <w:ilvl w:val="8"/>
        <w:numId w:val="131"/>
      </w:numPr>
      <w:spacing w:before="120" w:after="120" w:line="200" w:lineRule="exact"/>
      <w:outlineLvl w:val="8"/>
    </w:pPr>
    <w:rPr>
      <w:rFonts w:asciiTheme="majorHAnsi" w:eastAsia="Times" w:hAnsiTheme="majorHAnsi" w:cs="Arial"/>
      <w:color w:val="000000" w:themeColor="text1"/>
      <w:sz w:val="1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DGSTable">
    <w:name w:val="DGS Table"/>
    <w:basedOn w:val="TableNormal"/>
    <w:uiPriority w:val="99"/>
    <w:rsid w:val="00157BA8"/>
    <w:pPr>
      <w:spacing w:before="40" w:after="80"/>
      <w:ind w:left="113"/>
    </w:pPr>
    <w:rPr>
      <w:rFonts w:asciiTheme="minorHAnsi" w:hAnsiTheme="minorHAnsi"/>
      <w:color w:val="000000" w:themeColor="text1"/>
      <w:lang w:eastAsia="en-AU"/>
    </w:rPr>
    <w:tblPr>
      <w:tblBorders>
        <w:top w:val="single" w:sz="4" w:space="0" w:color="BCC0BC" w:themeColor="background2" w:themeShade="D9"/>
        <w:bottom w:val="single" w:sz="4" w:space="0" w:color="BCC0BC" w:themeColor="background2" w:themeShade="D9"/>
        <w:insideH w:val="single" w:sz="4" w:space="0" w:color="BCC0BC" w:themeColor="background2" w:themeShade="D9"/>
      </w:tblBorders>
      <w:tblCellMar>
        <w:top w:w="57" w:type="dxa"/>
        <w:left w:w="0" w:type="dxa"/>
        <w:bottom w:w="40" w:type="dxa"/>
        <w:right w:w="57" w:type="dxa"/>
      </w:tblCellMar>
    </w:tblPr>
    <w:tcPr>
      <w:shd w:val="clear" w:color="auto" w:fill="auto"/>
    </w:tcPr>
    <w:tblStylePr w:type="firstRow">
      <w:rPr>
        <w:rFonts w:asciiTheme="minorHAnsi" w:hAnsiTheme="minorHAnsi"/>
        <w:b/>
        <w:sz w:val="20"/>
      </w:rPr>
      <w:tblPr/>
      <w:tcPr>
        <w:tcBorders>
          <w:top w:val="nil"/>
          <w:left w:val="nil"/>
          <w:bottom w:val="nil"/>
          <w:right w:val="nil"/>
          <w:insideH w:val="nil"/>
          <w:insideV w:val="nil"/>
          <w:tl2br w:val="nil"/>
          <w:tr2bl w:val="nil"/>
        </w:tcBorders>
        <w:shd w:val="clear" w:color="auto" w:fill="F2F2F2" w:themeFill="background1" w:themeFillShade="F2"/>
      </w:tcPr>
    </w:tblStylePr>
  </w:style>
  <w:style w:type="character" w:customStyle="1" w:styleId="Heading1Char">
    <w:name w:val="Heading 1 Char"/>
    <w:link w:val="Heading1"/>
    <w:rsid w:val="00112ED6"/>
    <w:rPr>
      <w:rFonts w:asciiTheme="majorHAnsi" w:eastAsia="Times" w:hAnsiTheme="majorHAnsi" w:cs="Arial"/>
      <w:b/>
      <w:bCs/>
      <w:color w:val="545759" w:themeColor="text2"/>
      <w:sz w:val="44"/>
      <w:szCs w:val="44"/>
    </w:rPr>
  </w:style>
  <w:style w:type="character" w:customStyle="1" w:styleId="Heading2Char">
    <w:name w:val="Heading 2 Char"/>
    <w:link w:val="Heading2"/>
    <w:rsid w:val="00E016A9"/>
    <w:rPr>
      <w:rFonts w:asciiTheme="majorHAnsi" w:eastAsia="Times" w:hAnsiTheme="majorHAnsi" w:cs="Arial"/>
      <w:color w:val="005F9E" w:themeColor="accent1"/>
      <w:spacing w:val="-1"/>
      <w:sz w:val="34"/>
      <w:szCs w:val="28"/>
    </w:rPr>
  </w:style>
  <w:style w:type="character" w:customStyle="1" w:styleId="Heading3Char">
    <w:name w:val="Heading 3 Char"/>
    <w:link w:val="Heading3"/>
    <w:rsid w:val="00801B34"/>
    <w:rPr>
      <w:rFonts w:asciiTheme="majorHAnsi" w:eastAsia="Times" w:hAnsiTheme="majorHAnsi" w:cs="Arial"/>
      <w:b/>
      <w:color w:val="003A5E" w:themeColor="accent2" w:themeShade="80"/>
      <w:sz w:val="26"/>
      <w:szCs w:val="24"/>
    </w:rPr>
  </w:style>
  <w:style w:type="character" w:customStyle="1" w:styleId="Heading4Char">
    <w:name w:val="Heading 4 Char"/>
    <w:link w:val="Heading4"/>
    <w:rsid w:val="00801B34"/>
    <w:rPr>
      <w:rFonts w:asciiTheme="majorHAnsi" w:eastAsia="Times" w:hAnsiTheme="majorHAnsi" w:cs="Arial"/>
      <w:color w:val="00578D" w:themeColor="accent2" w:themeShade="BF"/>
      <w:spacing w:val="-1"/>
      <w:sz w:val="26"/>
      <w:szCs w:val="24"/>
    </w:rPr>
  </w:style>
  <w:style w:type="character" w:customStyle="1" w:styleId="Heading5Char">
    <w:name w:val="Heading 5 Char"/>
    <w:link w:val="Heading5"/>
    <w:uiPriority w:val="9"/>
    <w:rsid w:val="00801B34"/>
    <w:rPr>
      <w:rFonts w:asciiTheme="minorHAnsi" w:eastAsia="Times" w:hAnsiTheme="minorHAnsi" w:cs="Arial"/>
      <w:b/>
      <w:bCs/>
      <w:color w:val="7F7F7F" w:themeColor="text1" w:themeTint="80"/>
      <w:sz w:val="22"/>
      <w:szCs w:val="22"/>
    </w:rPr>
  </w:style>
  <w:style w:type="character" w:customStyle="1" w:styleId="Heading6Char">
    <w:name w:val="Heading 6 Char"/>
    <w:basedOn w:val="DefaultParagraphFont"/>
    <w:link w:val="Heading6"/>
    <w:uiPriority w:val="9"/>
    <w:rsid w:val="007F5842"/>
    <w:rPr>
      <w:rFonts w:asciiTheme="majorHAnsi" w:eastAsia="Times" w:hAnsiTheme="majorHAnsi" w:cs="Arial"/>
      <w:color w:val="00578D" w:themeColor="accent2" w:themeShade="BF"/>
      <w:sz w:val="22"/>
    </w:rPr>
  </w:style>
  <w:style w:type="character" w:customStyle="1" w:styleId="Heading7Char">
    <w:name w:val="Heading 7 Char"/>
    <w:basedOn w:val="DefaultParagraphFont"/>
    <w:link w:val="Heading7"/>
    <w:uiPriority w:val="9"/>
    <w:rsid w:val="004200F4"/>
    <w:rPr>
      <w:rFonts w:asciiTheme="majorHAnsi" w:eastAsia="Times" w:hAnsiTheme="majorHAnsi" w:cs="Arial"/>
      <w:color w:val="000000" w:themeColor="text1"/>
      <w:sz w:val="16"/>
      <w:szCs w:val="21"/>
    </w:rPr>
  </w:style>
  <w:style w:type="character" w:customStyle="1" w:styleId="Heading8Char">
    <w:name w:val="Heading 8 Char"/>
    <w:basedOn w:val="DefaultParagraphFont"/>
    <w:link w:val="Heading8"/>
    <w:uiPriority w:val="9"/>
    <w:rsid w:val="004200F4"/>
    <w:rPr>
      <w:rFonts w:asciiTheme="majorHAnsi" w:eastAsia="Times" w:hAnsiTheme="majorHAnsi" w:cs="Arial"/>
      <w:color w:val="000000" w:themeColor="text1"/>
      <w:sz w:val="16"/>
      <w:szCs w:val="21"/>
    </w:rPr>
  </w:style>
  <w:style w:type="character" w:customStyle="1" w:styleId="Heading9Char">
    <w:name w:val="Heading 9 Char"/>
    <w:basedOn w:val="DefaultParagraphFont"/>
    <w:link w:val="Heading9"/>
    <w:uiPriority w:val="9"/>
    <w:rsid w:val="004200F4"/>
    <w:rPr>
      <w:rFonts w:asciiTheme="majorHAnsi" w:eastAsia="Times" w:hAnsiTheme="majorHAnsi" w:cs="Arial"/>
      <w:color w:val="000000" w:themeColor="text1"/>
      <w:sz w:val="16"/>
      <w:szCs w:val="21"/>
    </w:rPr>
  </w:style>
  <w:style w:type="paragraph" w:styleId="Title">
    <w:name w:val="Title"/>
    <w:basedOn w:val="Normal"/>
    <w:next w:val="Normal"/>
    <w:link w:val="TitleChar"/>
    <w:uiPriority w:val="99"/>
    <w:rsid w:val="00DC58AF"/>
    <w:pPr>
      <w:spacing w:before="4000" w:after="400" w:line="800" w:lineRule="exact"/>
      <w:ind w:right="567"/>
    </w:pPr>
    <w:rPr>
      <w:rFonts w:asciiTheme="majorHAnsi" w:eastAsiaTheme="minorEastAsia" w:hAnsiTheme="majorHAnsi" w:cstheme="minorBidi"/>
      <w:b/>
      <w:bCs/>
      <w:color w:val="FFFFFF" w:themeColor="background1"/>
      <w:kern w:val="2"/>
      <w:sz w:val="72"/>
      <w:szCs w:val="72"/>
      <w:lang w:eastAsia="ja-JP"/>
    </w:rPr>
  </w:style>
  <w:style w:type="character" w:customStyle="1" w:styleId="TitleChar">
    <w:name w:val="Title Char"/>
    <w:basedOn w:val="DefaultParagraphFont"/>
    <w:link w:val="Title"/>
    <w:uiPriority w:val="99"/>
    <w:rsid w:val="00DC58AF"/>
    <w:rPr>
      <w:rFonts w:asciiTheme="majorHAnsi" w:eastAsiaTheme="minorEastAsia" w:hAnsiTheme="majorHAnsi" w:cstheme="minorBidi"/>
      <w:b/>
      <w:bCs/>
      <w:color w:val="FFFFFF" w:themeColor="background1"/>
      <w:kern w:val="2"/>
      <w:sz w:val="72"/>
      <w:szCs w:val="72"/>
      <w:lang w:eastAsia="ja-JP"/>
    </w:rPr>
  </w:style>
  <w:style w:type="paragraph" w:styleId="FootnoteText">
    <w:name w:val="footnote text"/>
    <w:basedOn w:val="Normal"/>
    <w:link w:val="FootnoteTextChar"/>
    <w:uiPriority w:val="99"/>
    <w:semiHidden/>
    <w:unhideWhenUsed/>
    <w:rsid w:val="001603D1"/>
    <w:pPr>
      <w:spacing w:after="80" w:line="200" w:lineRule="exact"/>
    </w:pPr>
    <w:rPr>
      <w:sz w:val="15"/>
      <w:szCs w:val="20"/>
    </w:rPr>
  </w:style>
  <w:style w:type="paragraph" w:styleId="Quote">
    <w:name w:val="Quote"/>
    <w:basedOn w:val="Normal"/>
    <w:next w:val="Normal"/>
    <w:link w:val="QuoteChar"/>
    <w:autoRedefine/>
    <w:uiPriority w:val="73"/>
    <w:qFormat/>
    <w:rsid w:val="000F18C6"/>
    <w:pPr>
      <w:pBdr>
        <w:left w:val="single" w:sz="6" w:space="12" w:color="F99D2A" w:themeColor="accent3"/>
      </w:pBdr>
      <w:spacing w:before="280" w:after="180" w:line="360" w:lineRule="exact"/>
      <w:ind w:left="284" w:right="1134"/>
    </w:pPr>
    <w:rPr>
      <w:sz w:val="30"/>
      <w:szCs w:val="30"/>
    </w:rPr>
  </w:style>
  <w:style w:type="numbering" w:customStyle="1" w:styleId="CurrentList3">
    <w:name w:val="Current List3"/>
    <w:uiPriority w:val="99"/>
    <w:rsid w:val="00B50203"/>
    <w:pPr>
      <w:numPr>
        <w:numId w:val="1"/>
      </w:numPr>
    </w:pPr>
  </w:style>
  <w:style w:type="paragraph" w:styleId="EndnoteText">
    <w:name w:val="endnote text"/>
    <w:basedOn w:val="Normal"/>
    <w:link w:val="EndnoteTextChar"/>
    <w:uiPriority w:val="99"/>
    <w:semiHidden/>
    <w:unhideWhenUsed/>
    <w:rsid w:val="001C67EF"/>
    <w:pPr>
      <w:spacing w:after="0" w:line="240" w:lineRule="auto"/>
    </w:pPr>
    <w:rPr>
      <w:sz w:val="20"/>
      <w:szCs w:val="20"/>
    </w:rPr>
  </w:style>
  <w:style w:type="paragraph" w:styleId="Footer">
    <w:name w:val="footer"/>
    <w:basedOn w:val="Normal"/>
    <w:next w:val="Normal"/>
    <w:link w:val="FooterChar"/>
    <w:uiPriority w:val="24"/>
    <w:unhideWhenUsed/>
    <w:rsid w:val="00801B34"/>
    <w:pPr>
      <w:tabs>
        <w:tab w:val="center" w:pos="4513"/>
        <w:tab w:val="right" w:pos="9026"/>
      </w:tabs>
      <w:spacing w:after="120" w:line="170" w:lineRule="exact"/>
      <w:ind w:right="1701"/>
    </w:pPr>
    <w:rPr>
      <w:sz w:val="15"/>
    </w:rPr>
  </w:style>
  <w:style w:type="numbering" w:styleId="1ai">
    <w:name w:val="Outline List 1"/>
    <w:basedOn w:val="NoList"/>
    <w:uiPriority w:val="99"/>
    <w:semiHidden/>
    <w:unhideWhenUsed/>
    <w:rsid w:val="001C67EF"/>
    <w:pPr>
      <w:numPr>
        <w:numId w:val="3"/>
      </w:numPr>
    </w:pPr>
  </w:style>
  <w:style w:type="character" w:customStyle="1" w:styleId="QuoteChar">
    <w:name w:val="Quote Char"/>
    <w:basedOn w:val="DefaultParagraphFont"/>
    <w:link w:val="Quote"/>
    <w:uiPriority w:val="73"/>
    <w:rsid w:val="000F18C6"/>
    <w:rPr>
      <w:rFonts w:asciiTheme="minorHAnsi" w:eastAsia="Times" w:hAnsiTheme="minorHAnsi" w:cs="Arial"/>
      <w:color w:val="000000" w:themeColor="text1"/>
      <w:sz w:val="30"/>
      <w:szCs w:val="30"/>
    </w:rPr>
  </w:style>
  <w:style w:type="character" w:customStyle="1" w:styleId="FooterChar">
    <w:name w:val="Footer Char"/>
    <w:basedOn w:val="DefaultParagraphFont"/>
    <w:link w:val="Footer"/>
    <w:uiPriority w:val="24"/>
    <w:rsid w:val="00801B34"/>
    <w:rPr>
      <w:rFonts w:asciiTheme="minorHAnsi" w:eastAsia="Times" w:hAnsiTheme="minorHAnsi" w:cs="Arial"/>
      <w:color w:val="000000" w:themeColor="text1"/>
      <w:sz w:val="15"/>
      <w:szCs w:val="21"/>
    </w:rPr>
  </w:style>
  <w:style w:type="paragraph" w:styleId="TableofFigures">
    <w:name w:val="table of figures"/>
    <w:basedOn w:val="Normal"/>
    <w:next w:val="Normal"/>
    <w:uiPriority w:val="99"/>
    <w:unhideWhenUsed/>
    <w:qFormat/>
    <w:rsid w:val="00C11BA5"/>
    <w:pPr>
      <w:spacing w:before="40" w:after="80" w:line="240" w:lineRule="exact"/>
      <w:ind w:left="113"/>
    </w:pPr>
    <w:rPr>
      <w:sz w:val="20"/>
      <w:szCs w:val="20"/>
      <w:lang w:eastAsia="en-AU"/>
    </w:rPr>
  </w:style>
  <w:style w:type="table" w:styleId="TableGrid">
    <w:name w:val="Table Grid"/>
    <w:basedOn w:val="TableNormal"/>
    <w:uiPriority w:val="59"/>
    <w:rsid w:val="00043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F17C3"/>
    <w:rPr>
      <w:rFonts w:ascii="VIC" w:eastAsia="Times" w:hAnsi="VIC" w:cs="Arial"/>
      <w:color w:val="000000" w:themeColor="text1"/>
      <w:sz w:val="21"/>
      <w:szCs w:val="21"/>
    </w:rPr>
  </w:style>
  <w:style w:type="paragraph" w:styleId="TOCHeading">
    <w:name w:val="TOC Heading"/>
    <w:basedOn w:val="Heading1"/>
    <w:next w:val="Normal"/>
    <w:uiPriority w:val="39"/>
    <w:unhideWhenUsed/>
    <w:rsid w:val="001603D1"/>
    <w:pPr>
      <w:spacing w:after="560"/>
      <w:outlineLvl w:val="9"/>
    </w:pPr>
    <w:rPr>
      <w:sz w:val="40"/>
    </w:rPr>
  </w:style>
  <w:style w:type="paragraph" w:styleId="TOC2">
    <w:name w:val="toc 2"/>
    <w:basedOn w:val="Normal"/>
    <w:next w:val="Normal"/>
    <w:link w:val="TOC2Char"/>
    <w:autoRedefine/>
    <w:uiPriority w:val="39"/>
    <w:unhideWhenUsed/>
    <w:rsid w:val="00E14A75"/>
    <w:pPr>
      <w:tabs>
        <w:tab w:val="left" w:pos="993"/>
        <w:tab w:val="right" w:pos="9072"/>
      </w:tabs>
      <w:spacing w:after="0" w:line="240" w:lineRule="exact"/>
      <w:ind w:right="-7"/>
    </w:pPr>
    <w:rPr>
      <w:noProof/>
      <w:sz w:val="18"/>
      <w:szCs w:val="20"/>
    </w:rPr>
  </w:style>
  <w:style w:type="paragraph" w:styleId="TOC1">
    <w:name w:val="toc 1"/>
    <w:basedOn w:val="Normal"/>
    <w:next w:val="Normal"/>
    <w:autoRedefine/>
    <w:uiPriority w:val="39"/>
    <w:unhideWhenUsed/>
    <w:rsid w:val="003D7509"/>
    <w:pPr>
      <w:pBdr>
        <w:top w:val="single" w:sz="4" w:space="7" w:color="BCC0BC" w:themeColor="background2" w:themeShade="D9"/>
      </w:pBdr>
      <w:tabs>
        <w:tab w:val="left" w:pos="993"/>
        <w:tab w:val="right" w:pos="9072"/>
      </w:tabs>
      <w:spacing w:before="120" w:after="80"/>
    </w:pPr>
    <w:rPr>
      <w:rFonts w:asciiTheme="majorHAnsi" w:hAnsiTheme="majorHAnsi"/>
      <w:bCs/>
      <w:noProof/>
      <w:color w:val="0075BD" w:themeColor="accent2"/>
      <w:szCs w:val="20"/>
    </w:rPr>
  </w:style>
  <w:style w:type="character" w:styleId="Hyperlink">
    <w:name w:val="Hyperlink"/>
    <w:basedOn w:val="DefaultParagraphFont"/>
    <w:uiPriority w:val="99"/>
    <w:unhideWhenUsed/>
    <w:qFormat/>
    <w:rsid w:val="00B96906"/>
    <w:rPr>
      <w:rFonts w:asciiTheme="minorHAnsi" w:hAnsiTheme="minorHAnsi"/>
      <w:color w:val="000000" w:themeColor="text1"/>
      <w:u w:val="single"/>
    </w:rPr>
  </w:style>
  <w:style w:type="paragraph" w:styleId="BlockText">
    <w:name w:val="Block Text"/>
    <w:basedOn w:val="Normal"/>
    <w:uiPriority w:val="99"/>
    <w:unhideWhenUsed/>
    <w:qFormat/>
    <w:rsid w:val="000F18C6"/>
    <w:pPr>
      <w:pBdr>
        <w:left w:val="single" w:sz="6" w:space="12" w:color="F99D2A" w:themeColor="accent3"/>
      </w:pBdr>
      <w:spacing w:before="200" w:after="180"/>
      <w:ind w:left="284" w:right="1134"/>
    </w:pPr>
    <w:rPr>
      <w:sz w:val="24"/>
    </w:rPr>
  </w:style>
  <w:style w:type="numbering" w:customStyle="1" w:styleId="CurrentList4">
    <w:name w:val="Current List4"/>
    <w:uiPriority w:val="99"/>
    <w:rsid w:val="00C26538"/>
    <w:pPr>
      <w:numPr>
        <w:numId w:val="2"/>
      </w:numPr>
    </w:pPr>
  </w:style>
  <w:style w:type="character" w:styleId="FollowedHyperlink">
    <w:name w:val="FollowedHyperlink"/>
    <w:basedOn w:val="DefaultParagraphFont"/>
    <w:uiPriority w:val="99"/>
    <w:semiHidden/>
    <w:unhideWhenUsed/>
    <w:rsid w:val="00A36012"/>
    <w:rPr>
      <w:rFonts w:asciiTheme="minorHAnsi" w:hAnsiTheme="minorHAnsi"/>
      <w:color w:val="782B90" w:themeColor="followedHyperlink"/>
      <w:u w:val="single"/>
    </w:rPr>
  </w:style>
  <w:style w:type="paragraph" w:styleId="Subtitle">
    <w:name w:val="Subtitle"/>
    <w:basedOn w:val="Heading2"/>
    <w:next w:val="Normal"/>
    <w:link w:val="SubtitleChar"/>
    <w:uiPriority w:val="99"/>
    <w:rsid w:val="00DC58AF"/>
    <w:pPr>
      <w:spacing w:before="240" w:after="120" w:line="480" w:lineRule="exact"/>
      <w:ind w:right="2268"/>
      <w:outlineLvl w:val="9"/>
    </w:pPr>
    <w:rPr>
      <w:color w:val="FFFFFF" w:themeColor="background1"/>
      <w:sz w:val="40"/>
      <w:szCs w:val="40"/>
    </w:rPr>
  </w:style>
  <w:style w:type="character" w:customStyle="1" w:styleId="SubtitleChar">
    <w:name w:val="Subtitle Char"/>
    <w:basedOn w:val="DefaultParagraphFont"/>
    <w:link w:val="Subtitle"/>
    <w:uiPriority w:val="99"/>
    <w:rsid w:val="00DC58AF"/>
    <w:rPr>
      <w:rFonts w:asciiTheme="majorHAnsi" w:eastAsia="Times" w:hAnsiTheme="majorHAnsi" w:cs="Arial"/>
      <w:color w:val="FFFFFF" w:themeColor="background1"/>
      <w:spacing w:val="-1"/>
      <w:sz w:val="40"/>
      <w:szCs w:val="40"/>
    </w:rPr>
  </w:style>
  <w:style w:type="numbering" w:customStyle="1" w:styleId="CurrentList6">
    <w:name w:val="Current List6"/>
    <w:uiPriority w:val="99"/>
    <w:rsid w:val="002F6A6E"/>
    <w:pPr>
      <w:numPr>
        <w:numId w:val="7"/>
      </w:numPr>
    </w:pPr>
  </w:style>
  <w:style w:type="character" w:customStyle="1" w:styleId="FootnoteTextChar">
    <w:name w:val="Footnote Text Char"/>
    <w:basedOn w:val="DefaultParagraphFont"/>
    <w:link w:val="FootnoteText"/>
    <w:uiPriority w:val="99"/>
    <w:semiHidden/>
    <w:rsid w:val="001603D1"/>
    <w:rPr>
      <w:rFonts w:asciiTheme="minorHAnsi" w:eastAsia="Times" w:hAnsiTheme="minorHAnsi" w:cs="Arial"/>
      <w:color w:val="000000" w:themeColor="text1"/>
      <w:sz w:val="15"/>
    </w:rPr>
  </w:style>
  <w:style w:type="character" w:styleId="FootnoteReference">
    <w:name w:val="footnote reference"/>
    <w:basedOn w:val="DefaultParagraphFont"/>
    <w:uiPriority w:val="99"/>
    <w:unhideWhenUsed/>
    <w:rsid w:val="00C11BA5"/>
    <w:rPr>
      <w:rFonts w:asciiTheme="minorHAnsi" w:hAnsiTheme="minorHAnsi"/>
      <w:szCs w:val="20"/>
      <w:bdr w:val="none" w:sz="0" w:space="0" w:color="auto"/>
      <w:vertAlign w:val="superscript"/>
    </w:rPr>
  </w:style>
  <w:style w:type="numbering" w:styleId="111111">
    <w:name w:val="Outline List 2"/>
    <w:basedOn w:val="NoList"/>
    <w:uiPriority w:val="99"/>
    <w:semiHidden/>
    <w:unhideWhenUsed/>
    <w:rsid w:val="001C67EF"/>
    <w:pPr>
      <w:numPr>
        <w:numId w:val="4"/>
      </w:numPr>
    </w:pPr>
  </w:style>
  <w:style w:type="character" w:customStyle="1" w:styleId="EndnoteTextChar">
    <w:name w:val="Endnote Text Char"/>
    <w:basedOn w:val="DefaultParagraphFont"/>
    <w:link w:val="EndnoteText"/>
    <w:uiPriority w:val="99"/>
    <w:semiHidden/>
    <w:rsid w:val="001C67EF"/>
    <w:rPr>
      <w:rFonts w:asciiTheme="minorHAnsi" w:eastAsia="Times" w:hAnsiTheme="minorHAnsi" w:cs="Arial"/>
      <w:color w:val="000000" w:themeColor="text1"/>
    </w:rPr>
  </w:style>
  <w:style w:type="character" w:styleId="EndnoteReference">
    <w:name w:val="endnote reference"/>
    <w:basedOn w:val="DefaultParagraphFont"/>
    <w:uiPriority w:val="99"/>
    <w:semiHidden/>
    <w:unhideWhenUsed/>
    <w:rsid w:val="001C67EF"/>
    <w:rPr>
      <w:rFonts w:asciiTheme="minorHAnsi" w:hAnsiTheme="minorHAnsi"/>
      <w:vertAlign w:val="superscript"/>
    </w:rPr>
  </w:style>
  <w:style w:type="character" w:customStyle="1" w:styleId="TOC2Char">
    <w:name w:val="TOC 2 Char"/>
    <w:basedOn w:val="DefaultParagraphFont"/>
    <w:link w:val="TOC2"/>
    <w:uiPriority w:val="39"/>
    <w:rsid w:val="00E14A75"/>
    <w:rPr>
      <w:rFonts w:asciiTheme="minorHAnsi" w:eastAsia="Times" w:hAnsiTheme="minorHAnsi" w:cs="Arial"/>
      <w:noProof/>
      <w:color w:val="000000" w:themeColor="text1"/>
      <w:sz w:val="18"/>
    </w:rPr>
  </w:style>
  <w:style w:type="numbering" w:customStyle="1" w:styleId="CurrentList5">
    <w:name w:val="Current List5"/>
    <w:uiPriority w:val="99"/>
    <w:rsid w:val="0057453D"/>
    <w:pPr>
      <w:numPr>
        <w:numId w:val="6"/>
      </w:numPr>
    </w:pPr>
  </w:style>
  <w:style w:type="paragraph" w:styleId="List">
    <w:name w:val="List"/>
    <w:basedOn w:val="Normal"/>
    <w:link w:val="ListChar"/>
    <w:uiPriority w:val="99"/>
    <w:unhideWhenUsed/>
    <w:qFormat/>
    <w:rsid w:val="002F6A6E"/>
    <w:pPr>
      <w:numPr>
        <w:numId w:val="5"/>
      </w:numPr>
      <w:contextualSpacing/>
    </w:pPr>
    <w:rPr>
      <w:color w:val="auto"/>
    </w:rPr>
  </w:style>
  <w:style w:type="paragraph" w:styleId="List2">
    <w:name w:val="List 2"/>
    <w:basedOn w:val="Normal"/>
    <w:uiPriority w:val="99"/>
    <w:unhideWhenUsed/>
    <w:qFormat/>
    <w:rsid w:val="002F6A6E"/>
    <w:pPr>
      <w:numPr>
        <w:numId w:val="8"/>
      </w:numPr>
      <w:ind w:left="568"/>
      <w:contextualSpacing/>
    </w:pPr>
    <w:rPr>
      <w:color w:val="auto"/>
    </w:rPr>
  </w:style>
  <w:style w:type="paragraph" w:styleId="Date">
    <w:name w:val="Date"/>
    <w:basedOn w:val="Heading7"/>
    <w:next w:val="Normal"/>
    <w:link w:val="DateChar"/>
    <w:uiPriority w:val="49"/>
    <w:unhideWhenUsed/>
    <w:qFormat/>
    <w:rsid w:val="00D11DC5"/>
    <w:pPr>
      <w:spacing w:before="240" w:line="220" w:lineRule="exact"/>
      <w:ind w:right="4536"/>
    </w:pPr>
    <w:rPr>
      <w:rFonts w:asciiTheme="minorHAnsi" w:hAnsiTheme="minorHAnsi"/>
      <w:color w:val="FFFFFF" w:themeColor="background1"/>
      <w:sz w:val="18"/>
      <w:szCs w:val="18"/>
    </w:rPr>
  </w:style>
  <w:style w:type="character" w:customStyle="1" w:styleId="DateChar">
    <w:name w:val="Date Char"/>
    <w:basedOn w:val="DefaultParagraphFont"/>
    <w:link w:val="Date"/>
    <w:uiPriority w:val="49"/>
    <w:rsid w:val="00D11DC5"/>
    <w:rPr>
      <w:rFonts w:asciiTheme="minorHAnsi" w:eastAsia="Times" w:hAnsiTheme="minorHAnsi" w:cs="Arial"/>
      <w:color w:val="FFFFFF" w:themeColor="background1"/>
      <w:sz w:val="18"/>
      <w:szCs w:val="18"/>
    </w:rPr>
  </w:style>
  <w:style w:type="paragraph" w:styleId="Header">
    <w:name w:val="header"/>
    <w:basedOn w:val="Normal"/>
    <w:link w:val="HeaderChar"/>
    <w:uiPriority w:val="99"/>
    <w:unhideWhenUsed/>
    <w:rsid w:val="00B81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1161"/>
    <w:rPr>
      <w:rFonts w:asciiTheme="minorHAnsi" w:eastAsia="Times" w:hAnsiTheme="minorHAnsi" w:cs="Arial"/>
      <w:color w:val="000000" w:themeColor="text1"/>
      <w:sz w:val="22"/>
      <w:szCs w:val="21"/>
    </w:rPr>
  </w:style>
  <w:style w:type="character" w:styleId="UnresolvedMention">
    <w:name w:val="Unresolved Mention"/>
    <w:basedOn w:val="DefaultParagraphFont"/>
    <w:uiPriority w:val="99"/>
    <w:semiHidden/>
    <w:unhideWhenUsed/>
    <w:rsid w:val="00941F97"/>
    <w:rPr>
      <w:color w:val="605E5C"/>
      <w:shd w:val="clear" w:color="auto" w:fill="E1DFDD"/>
    </w:rPr>
  </w:style>
  <w:style w:type="character" w:customStyle="1" w:styleId="TOC3Char">
    <w:name w:val="TOC 3 Char"/>
    <w:basedOn w:val="TOC2Char"/>
    <w:link w:val="TOC3"/>
    <w:uiPriority w:val="39"/>
    <w:rsid w:val="00A053FF"/>
    <w:rPr>
      <w:rFonts w:asciiTheme="minorHAnsi" w:eastAsiaTheme="minorEastAsia" w:hAnsiTheme="minorHAnsi" w:cstheme="minorBidi"/>
      <w:noProof/>
      <w:color w:val="000000" w:themeColor="text1"/>
      <w:sz w:val="18"/>
      <w:szCs w:val="18"/>
      <w:lang w:eastAsia="en-AU"/>
    </w:rPr>
  </w:style>
  <w:style w:type="paragraph" w:customStyle="1" w:styleId="Heading2numbered">
    <w:name w:val="Heading 2 numbered"/>
    <w:basedOn w:val="Heading2"/>
    <w:next w:val="NormalIndent"/>
    <w:uiPriority w:val="8"/>
    <w:qFormat/>
    <w:rsid w:val="00A80D50"/>
    <w:pPr>
      <w:keepNext/>
      <w:keepLines/>
      <w:numPr>
        <w:ilvl w:val="3"/>
        <w:numId w:val="9"/>
      </w:numPr>
      <w:tabs>
        <w:tab w:val="num" w:pos="360"/>
      </w:tabs>
      <w:snapToGrid/>
      <w:spacing w:before="280" w:after="240" w:line="276" w:lineRule="auto"/>
      <w:ind w:left="0" w:right="0" w:firstLine="0"/>
    </w:pPr>
    <w:rPr>
      <w:rFonts w:eastAsiaTheme="majorEastAsia" w:cstheme="majorBidi"/>
      <w:b/>
      <w:bCs/>
      <w:spacing w:val="2"/>
      <w:sz w:val="28"/>
      <w:szCs w:val="26"/>
      <w:lang w:eastAsia="en-AU"/>
    </w:rPr>
  </w:style>
  <w:style w:type="paragraph" w:customStyle="1" w:styleId="Heading3numbered">
    <w:name w:val="Heading 3 numbered"/>
    <w:basedOn w:val="Heading3"/>
    <w:next w:val="NormalIndent"/>
    <w:uiPriority w:val="8"/>
    <w:qFormat/>
    <w:rsid w:val="00A80D50"/>
    <w:pPr>
      <w:keepNext/>
      <w:keepLines/>
      <w:numPr>
        <w:ilvl w:val="4"/>
        <w:numId w:val="9"/>
      </w:numPr>
      <w:tabs>
        <w:tab w:val="num" w:pos="360"/>
      </w:tabs>
      <w:snapToGrid/>
      <w:spacing w:before="240" w:after="120" w:line="276" w:lineRule="auto"/>
      <w:ind w:left="0" w:right="0" w:firstLine="0"/>
    </w:pPr>
    <w:rPr>
      <w:rFonts w:eastAsiaTheme="majorEastAsia" w:cstheme="majorBidi"/>
      <w:bCs/>
      <w:color w:val="005F9E" w:themeColor="accent1"/>
      <w:spacing w:val="2"/>
      <w:sz w:val="22"/>
      <w:szCs w:val="22"/>
      <w:lang w:eastAsia="en-AU"/>
    </w:rPr>
  </w:style>
  <w:style w:type="paragraph" w:customStyle="1" w:styleId="Heading4numbered">
    <w:name w:val="Heading 4 numbered"/>
    <w:basedOn w:val="Heading4"/>
    <w:next w:val="NormalIndent"/>
    <w:uiPriority w:val="8"/>
    <w:qFormat/>
    <w:rsid w:val="00A80D50"/>
    <w:pPr>
      <w:keepNext/>
      <w:keepLines/>
      <w:numPr>
        <w:ilvl w:val="5"/>
        <w:numId w:val="9"/>
      </w:numPr>
      <w:tabs>
        <w:tab w:val="num" w:pos="360"/>
      </w:tabs>
      <w:snapToGrid/>
      <w:spacing w:before="200" w:after="0" w:line="276" w:lineRule="auto"/>
      <w:ind w:left="0" w:firstLine="0"/>
    </w:pPr>
    <w:rPr>
      <w:rFonts w:eastAsiaTheme="majorEastAsia" w:cstheme="majorBidi"/>
      <w:b/>
      <w:bCs/>
      <w:iCs/>
      <w:color w:val="53565A"/>
      <w:spacing w:val="2"/>
      <w:sz w:val="20"/>
      <w:szCs w:val="20"/>
      <w:lang w:eastAsia="en-AU"/>
    </w:rPr>
  </w:style>
  <w:style w:type="paragraph" w:customStyle="1" w:styleId="Listnumindent2">
    <w:name w:val="List num indent 2"/>
    <w:basedOn w:val="Normal"/>
    <w:uiPriority w:val="9"/>
    <w:qFormat/>
    <w:rsid w:val="00A80D50"/>
    <w:pPr>
      <w:numPr>
        <w:ilvl w:val="7"/>
        <w:numId w:val="9"/>
      </w:numPr>
      <w:snapToGrid/>
      <w:spacing w:before="100" w:after="100" w:line="276" w:lineRule="auto"/>
      <w:contextualSpacing/>
    </w:pPr>
    <w:rPr>
      <w:rFonts w:eastAsiaTheme="minorEastAsia" w:cstheme="minorBidi"/>
      <w:color w:val="auto"/>
      <w:spacing w:val="2"/>
      <w:sz w:val="20"/>
      <w:szCs w:val="20"/>
      <w:lang w:eastAsia="en-AU"/>
    </w:rPr>
  </w:style>
  <w:style w:type="paragraph" w:customStyle="1" w:styleId="Listnumindent">
    <w:name w:val="List num indent"/>
    <w:basedOn w:val="Normal"/>
    <w:uiPriority w:val="9"/>
    <w:qFormat/>
    <w:rsid w:val="00A80D50"/>
    <w:pPr>
      <w:numPr>
        <w:ilvl w:val="6"/>
        <w:numId w:val="9"/>
      </w:numPr>
      <w:snapToGrid/>
      <w:spacing w:before="60" w:after="60" w:line="252" w:lineRule="auto"/>
    </w:pPr>
    <w:rPr>
      <w:rFonts w:eastAsiaTheme="minorEastAsia" w:cstheme="minorBidi"/>
      <w:color w:val="auto"/>
      <w:spacing w:val="2"/>
      <w:sz w:val="20"/>
      <w:szCs w:val="20"/>
      <w:lang w:eastAsia="en-AU"/>
    </w:rPr>
  </w:style>
  <w:style w:type="paragraph" w:customStyle="1" w:styleId="Listnum">
    <w:name w:val="List num"/>
    <w:basedOn w:val="Normal"/>
    <w:uiPriority w:val="2"/>
    <w:qFormat/>
    <w:rsid w:val="000A5778"/>
    <w:pPr>
      <w:snapToGrid/>
      <w:spacing w:before="160" w:after="100" w:line="240" w:lineRule="auto"/>
    </w:pPr>
    <w:rPr>
      <w:rFonts w:eastAsiaTheme="minorEastAsia" w:cstheme="minorBidi"/>
      <w:color w:val="auto"/>
      <w:spacing w:val="2"/>
      <w:szCs w:val="20"/>
      <w:lang w:eastAsia="en-AU"/>
    </w:rPr>
  </w:style>
  <w:style w:type="paragraph" w:customStyle="1" w:styleId="Listnum2">
    <w:name w:val="List num 2"/>
    <w:basedOn w:val="Normal"/>
    <w:uiPriority w:val="2"/>
    <w:qFormat/>
    <w:rsid w:val="000A5778"/>
    <w:pPr>
      <w:numPr>
        <w:ilvl w:val="1"/>
        <w:numId w:val="9"/>
      </w:numPr>
      <w:snapToGrid/>
      <w:spacing w:before="160" w:after="100" w:line="240" w:lineRule="auto"/>
      <w:ind w:left="1434" w:hanging="357"/>
    </w:pPr>
    <w:rPr>
      <w:rFonts w:eastAsiaTheme="minorEastAsia" w:cstheme="minorBidi"/>
      <w:color w:val="auto"/>
      <w:spacing w:val="2"/>
      <w:szCs w:val="20"/>
      <w:lang w:eastAsia="en-AU"/>
    </w:rPr>
  </w:style>
  <w:style w:type="paragraph" w:customStyle="1" w:styleId="Numparaindent">
    <w:name w:val="Num para indent"/>
    <w:basedOn w:val="Normal"/>
    <w:uiPriority w:val="9"/>
    <w:qFormat/>
    <w:rsid w:val="00A80D50"/>
    <w:pPr>
      <w:numPr>
        <w:ilvl w:val="8"/>
        <w:numId w:val="9"/>
      </w:numPr>
      <w:snapToGrid/>
      <w:spacing w:before="160" w:after="100" w:line="276" w:lineRule="auto"/>
      <w:contextualSpacing/>
    </w:pPr>
    <w:rPr>
      <w:rFonts w:eastAsiaTheme="minorEastAsia" w:cstheme="minorBidi"/>
      <w:color w:val="auto"/>
      <w:spacing w:val="2"/>
      <w:sz w:val="20"/>
      <w:szCs w:val="20"/>
      <w:lang w:eastAsia="en-AU"/>
    </w:rPr>
  </w:style>
  <w:style w:type="paragraph" w:styleId="NormalIndent">
    <w:name w:val="Normal Indent"/>
    <w:basedOn w:val="Normal"/>
    <w:uiPriority w:val="9"/>
    <w:unhideWhenUsed/>
    <w:qFormat/>
    <w:rsid w:val="00A80D50"/>
    <w:pPr>
      <w:ind w:left="720"/>
    </w:pPr>
  </w:style>
  <w:style w:type="paragraph" w:styleId="ListParagraph">
    <w:name w:val="List Paragraph"/>
    <w:basedOn w:val="Normal"/>
    <w:link w:val="ListParagraphChar"/>
    <w:uiPriority w:val="34"/>
    <w:qFormat/>
    <w:rsid w:val="005E455C"/>
    <w:pPr>
      <w:ind w:left="720"/>
      <w:contextualSpacing/>
    </w:pPr>
  </w:style>
  <w:style w:type="table" w:styleId="LightShading">
    <w:name w:val="Light Shading"/>
    <w:basedOn w:val="TableNormal"/>
    <w:uiPriority w:val="60"/>
    <w:rsid w:val="00C36712"/>
    <w:rPr>
      <w:rFonts w:asciiTheme="minorHAnsi" w:eastAsiaTheme="minorEastAsia" w:hAnsiTheme="minorHAnsi" w:cstheme="minorBidi"/>
      <w:color w:val="000000" w:themeColor="text1" w:themeShade="BF"/>
      <w:lang w:eastAsia="en-A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4">
    <w:name w:val="Light List Accent 4"/>
    <w:basedOn w:val="TableNormal"/>
    <w:uiPriority w:val="61"/>
    <w:rsid w:val="00C36712"/>
    <w:rPr>
      <w:rFonts w:asciiTheme="minorHAnsi" w:eastAsiaTheme="minorEastAsia" w:hAnsiTheme="minorHAnsi" w:cstheme="minorBidi"/>
      <w:lang w:eastAsia="en-AU"/>
    </w:rPr>
    <w:tblPr>
      <w:tblStyleRowBandSize w:val="1"/>
      <w:tblStyleColBandSize w:val="1"/>
      <w:tblBorders>
        <w:top w:val="single" w:sz="8" w:space="0" w:color="00B5AF" w:themeColor="accent4"/>
        <w:left w:val="single" w:sz="8" w:space="0" w:color="00B5AF" w:themeColor="accent4"/>
        <w:bottom w:val="single" w:sz="8" w:space="0" w:color="00B5AF" w:themeColor="accent4"/>
        <w:right w:val="single" w:sz="8" w:space="0" w:color="00B5AF" w:themeColor="accent4"/>
      </w:tblBorders>
    </w:tblPr>
    <w:tblStylePr w:type="firstRow">
      <w:pPr>
        <w:spacing w:before="0" w:after="0" w:line="240" w:lineRule="auto"/>
      </w:pPr>
      <w:rPr>
        <w:b/>
        <w:bCs/>
        <w:color w:val="FFFFFF" w:themeColor="background1"/>
      </w:rPr>
      <w:tblPr/>
      <w:tcPr>
        <w:shd w:val="clear" w:color="auto" w:fill="00B5AF" w:themeFill="accent4"/>
      </w:tcPr>
    </w:tblStylePr>
    <w:tblStylePr w:type="lastRow">
      <w:pPr>
        <w:spacing w:before="0" w:after="0" w:line="240" w:lineRule="auto"/>
      </w:pPr>
      <w:rPr>
        <w:b/>
        <w:bCs/>
      </w:rPr>
      <w:tblPr/>
      <w:tcPr>
        <w:tcBorders>
          <w:top w:val="double" w:sz="6" w:space="0" w:color="00B5AF" w:themeColor="accent4"/>
          <w:left w:val="single" w:sz="8" w:space="0" w:color="00B5AF" w:themeColor="accent4"/>
          <w:bottom w:val="single" w:sz="8" w:space="0" w:color="00B5AF" w:themeColor="accent4"/>
          <w:right w:val="single" w:sz="8" w:space="0" w:color="00B5AF" w:themeColor="accent4"/>
        </w:tcBorders>
      </w:tcPr>
    </w:tblStylePr>
    <w:tblStylePr w:type="firstCol">
      <w:rPr>
        <w:b/>
        <w:bCs/>
      </w:rPr>
    </w:tblStylePr>
    <w:tblStylePr w:type="lastCol">
      <w:rPr>
        <w:b/>
        <w:bCs/>
      </w:rPr>
    </w:tblStylePr>
    <w:tblStylePr w:type="band1Vert">
      <w:tblPr/>
      <w:tcPr>
        <w:tcBorders>
          <w:top w:val="single" w:sz="8" w:space="0" w:color="00B5AF" w:themeColor="accent4"/>
          <w:left w:val="single" w:sz="8" w:space="0" w:color="00B5AF" w:themeColor="accent4"/>
          <w:bottom w:val="single" w:sz="8" w:space="0" w:color="00B5AF" w:themeColor="accent4"/>
          <w:right w:val="single" w:sz="8" w:space="0" w:color="00B5AF" w:themeColor="accent4"/>
        </w:tcBorders>
      </w:tcPr>
    </w:tblStylePr>
    <w:tblStylePr w:type="band1Horz">
      <w:tblPr/>
      <w:tcPr>
        <w:tcBorders>
          <w:top w:val="single" w:sz="8" w:space="0" w:color="00B5AF" w:themeColor="accent4"/>
          <w:left w:val="single" w:sz="8" w:space="0" w:color="00B5AF" w:themeColor="accent4"/>
          <w:bottom w:val="single" w:sz="8" w:space="0" w:color="00B5AF" w:themeColor="accent4"/>
          <w:right w:val="single" w:sz="8" w:space="0" w:color="00B5AF" w:themeColor="accent4"/>
        </w:tcBorders>
      </w:tcPr>
    </w:tblStylePr>
  </w:style>
  <w:style w:type="table" w:styleId="LightList-Accent1">
    <w:name w:val="Light List Accent 1"/>
    <w:basedOn w:val="TableNormal"/>
    <w:uiPriority w:val="61"/>
    <w:rsid w:val="00C36712"/>
    <w:rPr>
      <w:rFonts w:asciiTheme="minorHAnsi" w:eastAsiaTheme="minorEastAsia" w:hAnsiTheme="minorHAnsi" w:cstheme="minorBidi"/>
      <w:lang w:eastAsia="en-AU"/>
    </w:rPr>
    <w:tblPr>
      <w:tblStyleRowBandSize w:val="1"/>
      <w:tblStyleColBandSize w:val="1"/>
      <w:tblBorders>
        <w:top w:val="single" w:sz="8" w:space="0" w:color="005F9E" w:themeColor="accent1"/>
        <w:left w:val="single" w:sz="8" w:space="0" w:color="005F9E" w:themeColor="accent1"/>
        <w:bottom w:val="single" w:sz="8" w:space="0" w:color="005F9E" w:themeColor="accent1"/>
        <w:right w:val="single" w:sz="8" w:space="0" w:color="005F9E" w:themeColor="accent1"/>
      </w:tblBorders>
    </w:tblPr>
    <w:tblStylePr w:type="firstRow">
      <w:pPr>
        <w:spacing w:before="0" w:after="0" w:line="240" w:lineRule="auto"/>
      </w:pPr>
      <w:rPr>
        <w:b/>
        <w:bCs/>
        <w:color w:val="FFFFFF" w:themeColor="background1"/>
      </w:rPr>
      <w:tblPr/>
      <w:tcPr>
        <w:shd w:val="clear" w:color="auto" w:fill="005F9E" w:themeFill="accent1"/>
      </w:tcPr>
    </w:tblStylePr>
    <w:tblStylePr w:type="lastRow">
      <w:pPr>
        <w:spacing w:before="0" w:after="0" w:line="240" w:lineRule="auto"/>
      </w:pPr>
      <w:rPr>
        <w:b/>
        <w:bCs/>
      </w:rPr>
      <w:tblPr/>
      <w:tcPr>
        <w:tcBorders>
          <w:top w:val="double" w:sz="6" w:space="0" w:color="005F9E" w:themeColor="accent1"/>
          <w:left w:val="single" w:sz="8" w:space="0" w:color="005F9E" w:themeColor="accent1"/>
          <w:bottom w:val="single" w:sz="8" w:space="0" w:color="005F9E" w:themeColor="accent1"/>
          <w:right w:val="single" w:sz="8" w:space="0" w:color="005F9E" w:themeColor="accent1"/>
        </w:tcBorders>
      </w:tcPr>
    </w:tblStylePr>
    <w:tblStylePr w:type="firstCol">
      <w:rPr>
        <w:b/>
        <w:bCs/>
      </w:rPr>
    </w:tblStylePr>
    <w:tblStylePr w:type="lastCol">
      <w:rPr>
        <w:b/>
        <w:bCs/>
      </w:rPr>
    </w:tblStylePr>
    <w:tblStylePr w:type="band1Vert">
      <w:tblPr/>
      <w:tcPr>
        <w:tcBorders>
          <w:top w:val="single" w:sz="8" w:space="0" w:color="005F9E" w:themeColor="accent1"/>
          <w:left w:val="single" w:sz="8" w:space="0" w:color="005F9E" w:themeColor="accent1"/>
          <w:bottom w:val="single" w:sz="8" w:space="0" w:color="005F9E" w:themeColor="accent1"/>
          <w:right w:val="single" w:sz="8" w:space="0" w:color="005F9E" w:themeColor="accent1"/>
        </w:tcBorders>
      </w:tcPr>
    </w:tblStylePr>
    <w:tblStylePr w:type="band1Horz">
      <w:tblPr/>
      <w:tcPr>
        <w:tcBorders>
          <w:top w:val="single" w:sz="8" w:space="0" w:color="005F9E" w:themeColor="accent1"/>
          <w:left w:val="single" w:sz="8" w:space="0" w:color="005F9E" w:themeColor="accent1"/>
          <w:bottom w:val="single" w:sz="8" w:space="0" w:color="005F9E" w:themeColor="accent1"/>
          <w:right w:val="single" w:sz="8" w:space="0" w:color="005F9E" w:themeColor="accent1"/>
        </w:tcBorders>
      </w:tcPr>
    </w:tblStylePr>
  </w:style>
  <w:style w:type="paragraph" w:styleId="TOC3">
    <w:name w:val="toc 3"/>
    <w:basedOn w:val="Normal"/>
    <w:next w:val="Normal"/>
    <w:link w:val="TOC3Char"/>
    <w:autoRedefine/>
    <w:uiPriority w:val="39"/>
    <w:rsid w:val="00A053FF"/>
    <w:pPr>
      <w:tabs>
        <w:tab w:val="left" w:pos="1134"/>
        <w:tab w:val="right" w:pos="9072"/>
      </w:tabs>
      <w:snapToGrid/>
      <w:spacing w:after="0" w:line="240" w:lineRule="exact"/>
      <w:ind w:right="-7"/>
      <w:contextualSpacing/>
    </w:pPr>
    <w:rPr>
      <w:rFonts w:eastAsiaTheme="minorEastAsia" w:cstheme="minorBidi"/>
      <w:noProof/>
      <w:color w:val="auto"/>
      <w:sz w:val="18"/>
      <w:szCs w:val="18"/>
      <w:lang w:eastAsia="en-AU"/>
    </w:rPr>
  </w:style>
  <w:style w:type="paragraph" w:styleId="Index1">
    <w:name w:val="index 1"/>
    <w:basedOn w:val="Normal"/>
    <w:next w:val="Normal"/>
    <w:uiPriority w:val="99"/>
    <w:semiHidden/>
    <w:rsid w:val="00C36712"/>
    <w:pPr>
      <w:snapToGrid/>
      <w:spacing w:before="60" w:after="60" w:line="240" w:lineRule="auto"/>
    </w:pPr>
    <w:rPr>
      <w:rFonts w:eastAsiaTheme="minorEastAsia" w:cstheme="minorBidi"/>
      <w:color w:val="auto"/>
      <w:spacing w:val="2"/>
      <w:sz w:val="16"/>
      <w:szCs w:val="20"/>
      <w:lang w:eastAsia="en-AU"/>
    </w:rPr>
  </w:style>
  <w:style w:type="paragraph" w:styleId="Index2">
    <w:name w:val="index 2"/>
    <w:basedOn w:val="Normal"/>
    <w:next w:val="Normal"/>
    <w:uiPriority w:val="99"/>
    <w:semiHidden/>
    <w:rsid w:val="00C36712"/>
    <w:pPr>
      <w:snapToGrid/>
      <w:spacing w:before="160" w:after="0" w:line="240" w:lineRule="auto"/>
      <w:ind w:left="216"/>
    </w:pPr>
    <w:rPr>
      <w:rFonts w:eastAsiaTheme="minorEastAsia" w:cstheme="minorBidi"/>
      <w:color w:val="auto"/>
      <w:spacing w:val="2"/>
      <w:sz w:val="16"/>
      <w:szCs w:val="16"/>
      <w:lang w:eastAsia="en-AU"/>
    </w:rPr>
  </w:style>
  <w:style w:type="paragraph" w:customStyle="1" w:styleId="StyleSubtitleLeft063cmFirstline0cm">
    <w:name w:val="Style Subtitle + Left:  0.63 cm First line:  0 cm"/>
    <w:basedOn w:val="Subtitle"/>
    <w:rsid w:val="000E5827"/>
    <w:pPr>
      <w:ind w:left="0" w:firstLine="0"/>
    </w:pPr>
    <w:rPr>
      <w:rFonts w:eastAsia="Times New Roman" w:cs="Times New Roman"/>
      <w:szCs w:val="20"/>
    </w:rPr>
  </w:style>
  <w:style w:type="character" w:customStyle="1" w:styleId="TOC4Char">
    <w:name w:val="TOC 4 Char"/>
    <w:basedOn w:val="DefaultParagraphFont"/>
    <w:link w:val="TOC4"/>
    <w:uiPriority w:val="39"/>
    <w:rsid w:val="00A053FF"/>
    <w:rPr>
      <w:rFonts w:asciiTheme="minorHAnsi" w:eastAsia="Times" w:hAnsiTheme="minorHAnsi" w:cs="Arial"/>
      <w:bCs/>
      <w:color w:val="000000" w:themeColor="text1"/>
      <w:sz w:val="18"/>
      <w:szCs w:val="24"/>
    </w:rPr>
  </w:style>
  <w:style w:type="paragraph" w:customStyle="1" w:styleId="Listpinpoint">
    <w:name w:val="List pinpoint"/>
    <w:basedOn w:val="List"/>
    <w:link w:val="ListpinpointChar"/>
    <w:autoRedefine/>
    <w:uiPriority w:val="11"/>
    <w:qFormat/>
    <w:rsid w:val="00EB1F9D"/>
    <w:pPr>
      <w:numPr>
        <w:ilvl w:val="4"/>
        <w:numId w:val="185"/>
      </w:numPr>
    </w:pPr>
  </w:style>
  <w:style w:type="character" w:customStyle="1" w:styleId="ListChar">
    <w:name w:val="List Char"/>
    <w:basedOn w:val="DefaultParagraphFont"/>
    <w:link w:val="List"/>
    <w:uiPriority w:val="99"/>
    <w:rsid w:val="004D4A3C"/>
    <w:rPr>
      <w:rFonts w:asciiTheme="minorHAnsi" w:eastAsia="Times" w:hAnsiTheme="minorHAnsi" w:cs="Arial"/>
      <w:sz w:val="22"/>
      <w:szCs w:val="21"/>
    </w:rPr>
  </w:style>
  <w:style w:type="paragraph" w:customStyle="1" w:styleId="Spacer">
    <w:name w:val="Spacer"/>
    <w:basedOn w:val="Normal"/>
    <w:uiPriority w:val="13"/>
    <w:semiHidden/>
    <w:qFormat/>
    <w:rsid w:val="00C36712"/>
    <w:pPr>
      <w:snapToGrid/>
      <w:spacing w:after="0" w:line="120" w:lineRule="atLeast"/>
    </w:pPr>
    <w:rPr>
      <w:rFonts w:eastAsia="Times New Roman" w:cs="Calibri"/>
      <w:color w:val="auto"/>
      <w:sz w:val="10"/>
      <w:szCs w:val="22"/>
      <w:lang w:eastAsia="en-AU"/>
    </w:rPr>
  </w:style>
  <w:style w:type="paragraph" w:customStyle="1" w:styleId="TertiaryTitle">
    <w:name w:val="Tertiary Title"/>
    <w:next w:val="Normal"/>
    <w:uiPriority w:val="99"/>
    <w:rsid w:val="00C36712"/>
    <w:pPr>
      <w:spacing w:line="276" w:lineRule="auto"/>
    </w:pPr>
    <w:rPr>
      <w:rFonts w:asciiTheme="majorHAnsi" w:hAnsiTheme="majorHAnsi" w:cstheme="majorHAnsi"/>
      <w:color w:val="FFFFFF" w:themeColor="background1"/>
      <w:spacing w:val="-2"/>
      <w:szCs w:val="40"/>
    </w:rPr>
  </w:style>
  <w:style w:type="paragraph" w:styleId="BalloonText">
    <w:name w:val="Balloon Text"/>
    <w:basedOn w:val="Normal"/>
    <w:link w:val="BalloonTextChar"/>
    <w:uiPriority w:val="99"/>
    <w:semiHidden/>
    <w:rsid w:val="00C36712"/>
    <w:pPr>
      <w:snapToGrid/>
      <w:spacing w:before="160" w:after="0" w:line="240" w:lineRule="auto"/>
    </w:pPr>
    <w:rPr>
      <w:rFonts w:ascii="Tahoma" w:eastAsiaTheme="minorEastAsia" w:hAnsi="Tahoma" w:cs="Tahoma"/>
      <w:color w:val="auto"/>
      <w:spacing w:val="2"/>
      <w:sz w:val="16"/>
      <w:szCs w:val="16"/>
      <w:lang w:eastAsia="en-AU"/>
    </w:rPr>
  </w:style>
  <w:style w:type="character" w:customStyle="1" w:styleId="BalloonTextChar">
    <w:name w:val="Balloon Text Char"/>
    <w:basedOn w:val="DefaultParagraphFont"/>
    <w:link w:val="BalloonText"/>
    <w:uiPriority w:val="99"/>
    <w:semiHidden/>
    <w:rsid w:val="00C36712"/>
    <w:rPr>
      <w:rFonts w:ascii="Tahoma" w:eastAsiaTheme="minorEastAsia" w:hAnsi="Tahoma" w:cs="Tahoma"/>
      <w:spacing w:val="2"/>
      <w:sz w:val="16"/>
      <w:szCs w:val="16"/>
      <w:lang w:eastAsia="en-AU"/>
    </w:rPr>
  </w:style>
  <w:style w:type="character" w:customStyle="1" w:styleId="ListpinpointChar">
    <w:name w:val="List pinpoint Char"/>
    <w:basedOn w:val="ListChar"/>
    <w:link w:val="Listpinpoint"/>
    <w:uiPriority w:val="11"/>
    <w:rsid w:val="00EB1F9D"/>
    <w:rPr>
      <w:rFonts w:asciiTheme="minorHAnsi" w:eastAsia="Times" w:hAnsiTheme="minorHAnsi" w:cs="Arial"/>
      <w:sz w:val="22"/>
      <w:szCs w:val="21"/>
    </w:rPr>
  </w:style>
  <w:style w:type="paragraph" w:styleId="IndexHeading">
    <w:name w:val="index heading"/>
    <w:basedOn w:val="Normal"/>
    <w:next w:val="Index1"/>
    <w:uiPriority w:val="99"/>
    <w:semiHidden/>
    <w:rsid w:val="00C36712"/>
    <w:pPr>
      <w:snapToGrid/>
      <w:spacing w:before="160" w:after="100" w:line="276" w:lineRule="auto"/>
    </w:pPr>
    <w:rPr>
      <w:rFonts w:asciiTheme="majorHAnsi" w:eastAsiaTheme="majorEastAsia" w:hAnsiTheme="majorHAnsi" w:cstheme="majorBidi"/>
      <w:b/>
      <w:bCs/>
      <w:color w:val="auto"/>
      <w:spacing w:val="2"/>
      <w:sz w:val="20"/>
      <w:szCs w:val="20"/>
      <w:lang w:eastAsia="en-AU"/>
    </w:rPr>
  </w:style>
  <w:style w:type="character" w:styleId="PageNumber">
    <w:name w:val="page number"/>
    <w:uiPriority w:val="49"/>
    <w:semiHidden/>
    <w:rsid w:val="00C36712"/>
    <w:rPr>
      <w:rFonts w:asciiTheme="minorHAnsi" w:hAnsiTheme="minorHAnsi"/>
      <w:b w:val="0"/>
      <w:color w:val="000000" w:themeColor="text1"/>
    </w:rPr>
  </w:style>
  <w:style w:type="paragraph" w:customStyle="1" w:styleId="NormalTight">
    <w:name w:val="Normal Tight"/>
    <w:uiPriority w:val="99"/>
    <w:rsid w:val="00C36712"/>
    <w:pPr>
      <w:ind w:right="2366"/>
    </w:pPr>
    <w:rPr>
      <w:rFonts w:asciiTheme="minorHAnsi" w:hAnsiTheme="minorHAnsi" w:cs="Calibri"/>
      <w:sz w:val="18"/>
      <w:szCs w:val="19"/>
    </w:rPr>
  </w:style>
  <w:style w:type="paragraph" w:styleId="BodyText">
    <w:name w:val="Body Text"/>
    <w:basedOn w:val="Normal"/>
    <w:link w:val="BodyTextChar"/>
    <w:uiPriority w:val="49"/>
    <w:semiHidden/>
    <w:rsid w:val="00C36712"/>
    <w:pPr>
      <w:snapToGrid/>
      <w:spacing w:before="100" w:after="100" w:line="240" w:lineRule="auto"/>
      <w:ind w:left="794"/>
    </w:pPr>
    <w:rPr>
      <w:rFonts w:ascii="Calibri" w:eastAsia="Times New Roman" w:hAnsi="Calibri" w:cs="Calibri"/>
      <w:color w:val="auto"/>
      <w:szCs w:val="22"/>
      <w:lang w:eastAsia="en-AU"/>
    </w:rPr>
  </w:style>
  <w:style w:type="character" w:customStyle="1" w:styleId="BodyTextChar">
    <w:name w:val="Body Text Char"/>
    <w:basedOn w:val="DefaultParagraphFont"/>
    <w:link w:val="BodyText"/>
    <w:uiPriority w:val="49"/>
    <w:semiHidden/>
    <w:rsid w:val="00C36712"/>
    <w:rPr>
      <w:rFonts w:ascii="Calibri" w:hAnsi="Calibri" w:cs="Calibri"/>
      <w:sz w:val="22"/>
      <w:szCs w:val="22"/>
      <w:lang w:eastAsia="en-AU"/>
    </w:rPr>
  </w:style>
  <w:style w:type="paragraph" w:customStyle="1" w:styleId="Insidecoverspacer">
    <w:name w:val="Inside cover spacer"/>
    <w:basedOn w:val="NormalTight"/>
    <w:uiPriority w:val="99"/>
    <w:semiHidden/>
    <w:qFormat/>
    <w:rsid w:val="00C36712"/>
    <w:pPr>
      <w:spacing w:before="5800"/>
      <w:ind w:right="1382"/>
    </w:pPr>
  </w:style>
  <w:style w:type="paragraph" w:styleId="TOC4">
    <w:name w:val="toc 4"/>
    <w:basedOn w:val="Normal"/>
    <w:next w:val="Normal"/>
    <w:link w:val="TOC4Char"/>
    <w:autoRedefine/>
    <w:uiPriority w:val="39"/>
    <w:rsid w:val="00A053FF"/>
    <w:pPr>
      <w:tabs>
        <w:tab w:val="left" w:pos="1276"/>
        <w:tab w:val="right" w:pos="9072"/>
      </w:tabs>
      <w:spacing w:after="0" w:line="240" w:lineRule="exact"/>
      <w:ind w:right="-7"/>
      <w:contextualSpacing/>
    </w:pPr>
    <w:rPr>
      <w:bCs/>
      <w:sz w:val="18"/>
      <w:szCs w:val="24"/>
    </w:rPr>
  </w:style>
  <w:style w:type="paragraph" w:styleId="TOC5">
    <w:name w:val="toc 5"/>
    <w:basedOn w:val="TOC2"/>
    <w:next w:val="Normal"/>
    <w:uiPriority w:val="39"/>
    <w:rsid w:val="00C36712"/>
    <w:pPr>
      <w:tabs>
        <w:tab w:val="right" w:leader="dot" w:pos="9000"/>
      </w:tabs>
      <w:snapToGrid/>
      <w:spacing w:after="100" w:line="276" w:lineRule="auto"/>
      <w:ind w:left="1080" w:right="432" w:hanging="634"/>
      <w:contextualSpacing/>
    </w:pPr>
    <w:rPr>
      <w:rFonts w:eastAsiaTheme="minorEastAsia" w:cstheme="minorBidi"/>
      <w:color w:val="auto"/>
      <w:spacing w:val="2"/>
      <w:sz w:val="20"/>
    </w:rPr>
  </w:style>
  <w:style w:type="paragraph" w:styleId="TOC6">
    <w:name w:val="toc 6"/>
    <w:basedOn w:val="TOC3"/>
    <w:next w:val="Normal"/>
    <w:uiPriority w:val="39"/>
    <w:rsid w:val="00C36712"/>
    <w:pPr>
      <w:ind w:left="1800" w:hanging="720"/>
    </w:pPr>
    <w:rPr>
      <w:lang w:eastAsia="en-US"/>
    </w:rPr>
  </w:style>
  <w:style w:type="table" w:customStyle="1" w:styleId="DTFtexttable">
    <w:name w:val="DTF text table"/>
    <w:basedOn w:val="TableGrid"/>
    <w:uiPriority w:val="99"/>
    <w:rsid w:val="00C36712"/>
    <w:pPr>
      <w:spacing w:before="30" w:after="30" w:line="264" w:lineRule="auto"/>
    </w:pPr>
    <w:rPr>
      <w:rFonts w:asciiTheme="minorHAnsi" w:eastAsiaTheme="minorHAnsi" w:hAnsiTheme="minorHAnsi" w:cstheme="minorBidi"/>
      <w:spacing w:val="2"/>
      <w:sz w:val="17"/>
      <w:szCs w:val="21"/>
    </w:rPr>
    <w:tblPr>
      <w:tblStyleRowBandSize w:val="1"/>
      <w:tblStyleColBandSize w:val="1"/>
      <w:tblBorders>
        <w:top w:val="none" w:sz="0" w:space="0" w:color="auto"/>
        <w:left w:val="none" w:sz="0" w:space="0" w:color="auto"/>
        <w:bottom w:val="single" w:sz="12" w:space="0" w:color="005F9E" w:themeColor="accent1"/>
        <w:right w:val="none" w:sz="0" w:space="0" w:color="auto"/>
        <w:insideH w:val="none" w:sz="0" w:space="0" w:color="auto"/>
        <w:insideV w:val="none" w:sz="0" w:space="0" w:color="auto"/>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5F9E" w:themeFill="accent1"/>
        <w:vAlign w:val="bottom"/>
      </w:tcPr>
    </w:tblStylePr>
    <w:tblStylePr w:type="lastRow">
      <w:rPr>
        <w:b/>
      </w:rPr>
      <w:tblPr/>
      <w:tcPr>
        <w:tcBorders>
          <w:top w:val="single" w:sz="6" w:space="0" w:color="005F9E" w:themeColor="accent1"/>
          <w:left w:val="nil"/>
          <w:bottom w:val="single" w:sz="12" w:space="0" w:color="005F9E" w:themeColor="accent1"/>
          <w:right w:val="nil"/>
          <w:insideV w:val="nil"/>
        </w:tcBorders>
      </w:tcPr>
    </w:tblStylePr>
    <w:tblStylePr w:type="firstCol">
      <w:pPr>
        <w:jc w:val="left"/>
      </w:pPr>
      <w:tblPr/>
      <w:tcPr>
        <w:shd w:val="clear" w:color="auto" w:fill="FDEBD4"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FDEBD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
    <w:name w:val="DTF financial table"/>
    <w:basedOn w:val="TableGrid"/>
    <w:uiPriority w:val="99"/>
    <w:rsid w:val="00C36712"/>
    <w:pPr>
      <w:spacing w:before="30" w:after="30" w:line="264" w:lineRule="auto"/>
      <w:jc w:val="right"/>
    </w:pPr>
    <w:rPr>
      <w:rFonts w:asciiTheme="minorHAnsi" w:eastAsiaTheme="minorHAnsi" w:hAnsiTheme="minorHAnsi" w:cstheme="minorBidi"/>
      <w:spacing w:val="2"/>
      <w:sz w:val="17"/>
      <w:szCs w:val="21"/>
    </w:rPr>
    <w:tblPr>
      <w:tblStyleRowBandSize w:val="1"/>
      <w:tblStyleColBandSize w:val="1"/>
      <w:tblBorders>
        <w:top w:val="none" w:sz="0" w:space="0" w:color="auto"/>
        <w:left w:val="none" w:sz="0" w:space="0" w:color="auto"/>
        <w:bottom w:val="single" w:sz="12" w:space="0" w:color="005F9E" w:themeColor="accent1"/>
        <w:right w:val="none" w:sz="0" w:space="0" w:color="auto"/>
        <w:insideH w:val="none" w:sz="0" w:space="0" w:color="auto"/>
        <w:insideV w:val="none" w:sz="0" w:space="0" w:color="auto"/>
      </w:tblBorders>
      <w:tblCellMar>
        <w:left w:w="57" w:type="dxa"/>
        <w:right w:w="57" w:type="dxa"/>
      </w:tblCellMar>
    </w:tblPr>
    <w:tblStylePr w:type="firstRow">
      <w:pPr>
        <w:keepNext/>
        <w:keepLines/>
        <w:widowControl/>
        <w:wordWrap/>
        <w:spacing w:beforeLines="0" w:before="120" w:beforeAutospacing="0" w:afterLines="0" w:after="30" w:afterAutospacing="0"/>
        <w:jc w:val="right"/>
      </w:pPr>
      <w:rPr>
        <w:i w:val="0"/>
        <w:color w:val="FFFFFF" w:themeColor="background1"/>
      </w:rPr>
      <w:tblPr/>
      <w:trPr>
        <w:tblHeader/>
      </w:trPr>
      <w:tcPr>
        <w:shd w:val="clear" w:color="auto" w:fill="005F9E" w:themeFill="accent1"/>
        <w:vAlign w:val="bottom"/>
      </w:tcPr>
    </w:tblStylePr>
    <w:tblStylePr w:type="lastRow">
      <w:rPr>
        <w:b/>
      </w:rPr>
      <w:tblPr/>
      <w:tcPr>
        <w:tcBorders>
          <w:top w:val="single" w:sz="6" w:space="0" w:color="005F9E" w:themeColor="accent1"/>
          <w:left w:val="nil"/>
          <w:bottom w:val="single" w:sz="12" w:space="0" w:color="005F9E" w:themeColor="accent1"/>
          <w:right w:val="nil"/>
          <w:insideV w:val="nil"/>
        </w:tcBorders>
      </w:tcPr>
    </w:tblStylePr>
    <w:tblStylePr w:type="firstCol">
      <w:pPr>
        <w:jc w:val="left"/>
      </w:pPr>
      <w:tblPr/>
      <w:tcPr>
        <w:shd w:val="clear" w:color="auto" w:fill="FDEBD4" w:themeFill="accent3" w:themeFillTint="33"/>
      </w:tcPr>
    </w:tblStylePr>
    <w:tblStylePr w:type="band1Vert">
      <w:pPr>
        <w:jc w:val="right"/>
      </w:pPr>
    </w:tblStylePr>
    <w:tblStylePr w:type="band2Vert">
      <w:pPr>
        <w:jc w:val="right"/>
      </w:pPr>
    </w:tblStylePr>
    <w:tblStylePr w:type="band2Horz">
      <w:tblPr/>
      <w:tcPr>
        <w:shd w:val="clear" w:color="auto" w:fill="FDEBD4" w:themeFill="accent3" w:themeFillTint="33"/>
      </w:tcPr>
    </w:tblStylePr>
    <w:tblStylePr w:type="nwCell">
      <w:pPr>
        <w:jc w:val="left"/>
      </w:pPr>
      <w:tblPr/>
      <w:tcPr>
        <w:vAlign w:val="bottom"/>
      </w:tcPr>
    </w:tblStylePr>
  </w:style>
  <w:style w:type="paragraph" w:customStyle="1" w:styleId="Tabletext">
    <w:name w:val="Table text"/>
    <w:basedOn w:val="Normal"/>
    <w:uiPriority w:val="5"/>
    <w:qFormat/>
    <w:rsid w:val="00C36712"/>
    <w:pPr>
      <w:snapToGrid/>
      <w:spacing w:before="60" w:after="60" w:line="264" w:lineRule="auto"/>
    </w:pPr>
    <w:rPr>
      <w:rFonts w:eastAsiaTheme="minorEastAsia" w:cstheme="minorBidi"/>
      <w:spacing w:val="2"/>
      <w:sz w:val="17"/>
      <w:szCs w:val="20"/>
      <w:lang w:eastAsia="en-AU"/>
    </w:rPr>
  </w:style>
  <w:style w:type="paragraph" w:customStyle="1" w:styleId="Tabletextright">
    <w:name w:val="Table text right"/>
    <w:basedOn w:val="Tabletext"/>
    <w:uiPriority w:val="5"/>
    <w:qFormat/>
    <w:rsid w:val="00C36712"/>
    <w:pPr>
      <w:jc w:val="right"/>
    </w:pPr>
  </w:style>
  <w:style w:type="paragraph" w:customStyle="1" w:styleId="Tabletextcentred">
    <w:name w:val="Table text centred"/>
    <w:basedOn w:val="Tabletext"/>
    <w:uiPriority w:val="5"/>
    <w:qFormat/>
    <w:rsid w:val="00C36712"/>
    <w:pPr>
      <w:jc w:val="center"/>
    </w:pPr>
  </w:style>
  <w:style w:type="paragraph" w:customStyle="1" w:styleId="Tableheader">
    <w:name w:val="Table header"/>
    <w:basedOn w:val="Tabletext"/>
    <w:uiPriority w:val="5"/>
    <w:qFormat/>
    <w:rsid w:val="00C36712"/>
    <w:pPr>
      <w:keepNext/>
      <w:keepLines/>
      <w:spacing w:before="120"/>
    </w:pPr>
    <w:rPr>
      <w:rFonts w:eastAsiaTheme="minorHAnsi"/>
      <w:color w:val="FFFFFF" w:themeColor="background1"/>
      <w:sz w:val="20"/>
      <w:szCs w:val="21"/>
      <w:lang w:eastAsia="en-US"/>
    </w:rPr>
  </w:style>
  <w:style w:type="paragraph" w:customStyle="1" w:styleId="Tablebullet">
    <w:name w:val="Table bullet"/>
    <w:basedOn w:val="Tabletext"/>
    <w:uiPriority w:val="6"/>
    <w:rsid w:val="00C36712"/>
    <w:pPr>
      <w:numPr>
        <w:numId w:val="11"/>
      </w:numPr>
      <w:ind w:left="289" w:hanging="289"/>
      <w:contextualSpacing/>
    </w:pPr>
  </w:style>
  <w:style w:type="paragraph" w:customStyle="1" w:styleId="Tabledash">
    <w:name w:val="Table dash"/>
    <w:basedOn w:val="Tablebullet"/>
    <w:uiPriority w:val="6"/>
    <w:rsid w:val="00C36712"/>
    <w:pPr>
      <w:numPr>
        <w:ilvl w:val="1"/>
      </w:numPr>
    </w:pPr>
  </w:style>
  <w:style w:type="paragraph" w:customStyle="1" w:styleId="Tabletextindent">
    <w:name w:val="Table text indent"/>
    <w:basedOn w:val="Tabletext"/>
    <w:uiPriority w:val="5"/>
    <w:qFormat/>
    <w:rsid w:val="00C36712"/>
    <w:pPr>
      <w:ind w:left="288"/>
    </w:pPr>
  </w:style>
  <w:style w:type="paragraph" w:customStyle="1" w:styleId="Numpara">
    <w:name w:val="Num para"/>
    <w:basedOn w:val="ListParagraph"/>
    <w:uiPriority w:val="2"/>
    <w:qFormat/>
    <w:rsid w:val="00C36712"/>
    <w:pPr>
      <w:numPr>
        <w:numId w:val="12"/>
      </w:numPr>
      <w:tabs>
        <w:tab w:val="left" w:pos="540"/>
      </w:tabs>
      <w:snapToGrid/>
      <w:spacing w:before="160" w:after="100" w:line="276" w:lineRule="auto"/>
      <w:ind w:left="504" w:hanging="504"/>
    </w:pPr>
    <w:rPr>
      <w:rFonts w:eastAsiaTheme="minorEastAsia" w:cstheme="minorBidi"/>
      <w:color w:val="auto"/>
      <w:spacing w:val="2"/>
      <w:sz w:val="20"/>
      <w:szCs w:val="20"/>
      <w:lang w:eastAsia="en-AU"/>
    </w:rPr>
  </w:style>
  <w:style w:type="table" w:customStyle="1" w:styleId="DTFtexttableindent">
    <w:name w:val="DTF text table indent"/>
    <w:basedOn w:val="DTFtexttable"/>
    <w:uiPriority w:val="99"/>
    <w:rsid w:val="00C36712"/>
    <w:pPr>
      <w:spacing w:after="0" w:line="240" w:lineRule="auto"/>
    </w:pPr>
    <w:tblPr>
      <w:tblInd w:w="965" w:type="dxa"/>
    </w:tbl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5F9E" w:themeFill="accent1"/>
        <w:vAlign w:val="bottom"/>
      </w:tcPr>
    </w:tblStylePr>
    <w:tblStylePr w:type="lastRow">
      <w:rPr>
        <w:b/>
      </w:rPr>
      <w:tblPr/>
      <w:tcPr>
        <w:tcBorders>
          <w:top w:val="single" w:sz="6" w:space="0" w:color="005F9E" w:themeColor="accent1"/>
          <w:left w:val="nil"/>
          <w:bottom w:val="single" w:sz="12" w:space="0" w:color="005F9E" w:themeColor="accent1"/>
          <w:right w:val="nil"/>
          <w:insideV w:val="nil"/>
        </w:tcBorders>
      </w:tcPr>
    </w:tblStylePr>
    <w:tblStylePr w:type="firstCol">
      <w:pPr>
        <w:jc w:val="left"/>
      </w:pPr>
      <w:tblPr/>
      <w:tcPr>
        <w:shd w:val="clear" w:color="auto" w:fill="FDEBD4"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FDEBD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indent">
    <w:name w:val="DTF financial table indent"/>
    <w:basedOn w:val="DTFfinancialtable"/>
    <w:uiPriority w:val="99"/>
    <w:rsid w:val="00C36712"/>
    <w:pPr>
      <w:spacing w:after="0" w:line="240" w:lineRule="auto"/>
    </w:pPr>
    <w:tblPr>
      <w:tblInd w:w="821" w:type="dxa"/>
    </w:tblPr>
    <w:tblStylePr w:type="firstRow">
      <w:pPr>
        <w:keepNext/>
        <w:keepLines/>
        <w:widowControl/>
        <w:wordWrap/>
        <w:spacing w:beforeLines="0" w:before="120" w:beforeAutospacing="0" w:afterLines="0" w:after="30" w:afterAutospacing="0"/>
        <w:jc w:val="right"/>
      </w:pPr>
      <w:rPr>
        <w:i w:val="0"/>
        <w:color w:val="FFFFFF" w:themeColor="background1"/>
      </w:rPr>
      <w:tblPr/>
      <w:trPr>
        <w:tblHeader/>
      </w:trPr>
      <w:tcPr>
        <w:shd w:val="clear" w:color="auto" w:fill="005F9E" w:themeFill="accent1"/>
        <w:vAlign w:val="bottom"/>
      </w:tcPr>
    </w:tblStylePr>
    <w:tblStylePr w:type="lastRow">
      <w:rPr>
        <w:b/>
      </w:rPr>
      <w:tblPr/>
      <w:tcPr>
        <w:tcBorders>
          <w:top w:val="single" w:sz="6" w:space="0" w:color="005F9E" w:themeColor="accent1"/>
          <w:left w:val="nil"/>
          <w:bottom w:val="single" w:sz="12" w:space="0" w:color="005F9E" w:themeColor="accent1"/>
          <w:right w:val="nil"/>
          <w:insideV w:val="nil"/>
        </w:tcBorders>
      </w:tcPr>
    </w:tblStylePr>
    <w:tblStylePr w:type="firstCol">
      <w:pPr>
        <w:jc w:val="left"/>
      </w:pPr>
      <w:tblPr/>
      <w:tcPr>
        <w:shd w:val="clear" w:color="auto" w:fill="FDEBD4" w:themeFill="accent3" w:themeFillTint="33"/>
      </w:tcPr>
    </w:tblStylePr>
    <w:tblStylePr w:type="band1Vert">
      <w:pPr>
        <w:jc w:val="right"/>
      </w:pPr>
    </w:tblStylePr>
    <w:tblStylePr w:type="band2Vert">
      <w:pPr>
        <w:jc w:val="right"/>
      </w:pPr>
    </w:tblStylePr>
    <w:tblStylePr w:type="band2Horz">
      <w:tblPr/>
      <w:tcPr>
        <w:shd w:val="clear" w:color="auto" w:fill="FDEBD4" w:themeFill="accent3" w:themeFillTint="33"/>
      </w:tcPr>
    </w:tblStylePr>
    <w:tblStylePr w:type="nwCell">
      <w:pPr>
        <w:jc w:val="left"/>
      </w:pPr>
      <w:tblPr/>
      <w:tcPr>
        <w:vAlign w:val="bottom"/>
      </w:tcPr>
    </w:tblStylePr>
  </w:style>
  <w:style w:type="paragraph" w:customStyle="1" w:styleId="NoteNormalindent">
    <w:name w:val="Note Normal indent"/>
    <w:basedOn w:val="Normal"/>
    <w:uiPriority w:val="9"/>
    <w:rsid w:val="00161D11"/>
    <w:pPr>
      <w:keepNext/>
      <w:keepLines/>
      <w:snapToGrid/>
      <w:spacing w:before="80" w:after="100" w:line="240" w:lineRule="auto"/>
      <w:ind w:left="792"/>
    </w:pPr>
    <w:rPr>
      <w:rFonts w:eastAsia="Times New Roman" w:cstheme="minorHAnsi"/>
      <w:color w:val="000000"/>
      <w:spacing w:val="1"/>
      <w:sz w:val="16"/>
      <w:szCs w:val="16"/>
    </w:rPr>
  </w:style>
  <w:style w:type="paragraph" w:customStyle="1" w:styleId="Tablenum1">
    <w:name w:val="Table num 1"/>
    <w:basedOn w:val="Normal"/>
    <w:uiPriority w:val="6"/>
    <w:rsid w:val="00C36712"/>
    <w:pPr>
      <w:numPr>
        <w:ilvl w:val="2"/>
        <w:numId w:val="11"/>
      </w:numPr>
      <w:snapToGrid/>
      <w:spacing w:before="60" w:after="60" w:line="276" w:lineRule="auto"/>
    </w:pPr>
    <w:rPr>
      <w:rFonts w:eastAsiaTheme="minorEastAsia" w:cstheme="minorBidi"/>
      <w:color w:val="auto"/>
      <w:spacing w:val="2"/>
      <w:sz w:val="17"/>
      <w:szCs w:val="20"/>
      <w:lang w:eastAsia="en-AU"/>
    </w:rPr>
  </w:style>
  <w:style w:type="paragraph" w:customStyle="1" w:styleId="Tablenum2">
    <w:name w:val="Table num 2"/>
    <w:basedOn w:val="Normal"/>
    <w:uiPriority w:val="6"/>
    <w:rsid w:val="00C36712"/>
    <w:pPr>
      <w:numPr>
        <w:ilvl w:val="3"/>
        <w:numId w:val="11"/>
      </w:numPr>
      <w:snapToGrid/>
      <w:spacing w:before="60" w:after="60" w:line="276" w:lineRule="auto"/>
    </w:pPr>
    <w:rPr>
      <w:rFonts w:eastAsiaTheme="minorEastAsia" w:cstheme="minorBidi"/>
      <w:color w:val="auto"/>
      <w:spacing w:val="2"/>
      <w:sz w:val="17"/>
      <w:szCs w:val="20"/>
      <w:lang w:eastAsia="en-AU"/>
    </w:rPr>
  </w:style>
  <w:style w:type="paragraph" w:styleId="Caption">
    <w:name w:val="caption"/>
    <w:basedOn w:val="Normal"/>
    <w:next w:val="Normal"/>
    <w:uiPriority w:val="35"/>
    <w:rsid w:val="00C36712"/>
    <w:pPr>
      <w:snapToGrid/>
      <w:spacing w:after="200" w:line="240" w:lineRule="auto"/>
    </w:pPr>
    <w:rPr>
      <w:rFonts w:eastAsiaTheme="minorEastAsia" w:cstheme="minorBidi"/>
      <w:b/>
      <w:bCs/>
      <w:color w:val="363936" w:themeColor="background2" w:themeShade="40"/>
      <w:spacing w:val="2"/>
      <w:sz w:val="18"/>
      <w:szCs w:val="18"/>
      <w:lang w:eastAsia="en-AU"/>
    </w:rPr>
  </w:style>
  <w:style w:type="paragraph" w:customStyle="1" w:styleId="Tablechartdiagramheading">
    <w:name w:val="Table/chart/diagram heading"/>
    <w:uiPriority w:val="4"/>
    <w:qFormat/>
    <w:rsid w:val="00C36712"/>
    <w:pPr>
      <w:tabs>
        <w:tab w:val="left" w:pos="1080"/>
      </w:tabs>
      <w:spacing w:before="160" w:after="100" w:line="276" w:lineRule="auto"/>
      <w:ind w:left="1022"/>
    </w:pPr>
    <w:rPr>
      <w:rFonts w:asciiTheme="minorHAnsi" w:eastAsiaTheme="minorEastAsia" w:hAnsiTheme="minorHAnsi" w:cstheme="minorBidi"/>
      <w:b/>
      <w:bCs/>
      <w:color w:val="005F9E" w:themeColor="accent1"/>
      <w:spacing w:val="2"/>
      <w:sz w:val="18"/>
      <w:szCs w:val="18"/>
      <w:lang w:eastAsia="en-AU"/>
    </w:rPr>
  </w:style>
  <w:style w:type="character" w:styleId="PlaceholderText">
    <w:name w:val="Placeholder Text"/>
    <w:basedOn w:val="DefaultParagraphFont"/>
    <w:uiPriority w:val="99"/>
    <w:semiHidden/>
    <w:rsid w:val="00C36712"/>
    <w:rPr>
      <w:color w:val="808080"/>
    </w:rPr>
  </w:style>
  <w:style w:type="paragraph" w:customStyle="1" w:styleId="TableText0">
    <w:name w:val="Table Text"/>
    <w:basedOn w:val="Normal"/>
    <w:uiPriority w:val="15"/>
    <w:qFormat/>
    <w:rsid w:val="00C36712"/>
    <w:pPr>
      <w:snapToGrid/>
      <w:spacing w:before="20" w:after="20" w:line="240" w:lineRule="auto"/>
    </w:pPr>
    <w:rPr>
      <w:rFonts w:ascii="Calibri" w:eastAsia="Times New Roman" w:hAnsi="Calibri" w:cs="Calibri"/>
      <w:color w:val="auto"/>
      <w:sz w:val="20"/>
      <w:szCs w:val="22"/>
      <w:lang w:eastAsia="en-AU"/>
    </w:rPr>
  </w:style>
  <w:style w:type="paragraph" w:customStyle="1" w:styleId="CaptionTable">
    <w:name w:val="Caption Table"/>
    <w:basedOn w:val="Normal"/>
    <w:uiPriority w:val="14"/>
    <w:rsid w:val="00C36712"/>
    <w:pPr>
      <w:snapToGrid/>
      <w:spacing w:before="100" w:after="100" w:line="240" w:lineRule="auto"/>
      <w:ind w:left="794"/>
    </w:pPr>
    <w:rPr>
      <w:rFonts w:ascii="Calibri" w:eastAsia="Times New Roman" w:hAnsi="Calibri" w:cs="Calibri"/>
      <w:b/>
      <w:color w:val="auto"/>
      <w:szCs w:val="22"/>
      <w:lang w:eastAsia="en-AU"/>
    </w:rPr>
  </w:style>
  <w:style w:type="paragraph" w:customStyle="1" w:styleId="TableBullet0">
    <w:name w:val="Table Bullet"/>
    <w:basedOn w:val="TableText0"/>
    <w:uiPriority w:val="10"/>
    <w:qFormat/>
    <w:rsid w:val="00C36712"/>
    <w:pPr>
      <w:tabs>
        <w:tab w:val="num" w:pos="227"/>
      </w:tabs>
      <w:spacing w:before="0" w:after="0"/>
      <w:ind w:left="227" w:hanging="227"/>
    </w:pPr>
  </w:style>
  <w:style w:type="paragraph" w:customStyle="1" w:styleId="NormalIndentshaded">
    <w:name w:val="Normal Indent shaded"/>
    <w:basedOn w:val="NormalIndent"/>
    <w:uiPriority w:val="9"/>
    <w:qFormat/>
    <w:rsid w:val="00C36712"/>
    <w:pPr>
      <w:shd w:val="clear" w:color="auto" w:fill="FDEBD4" w:themeFill="accent3" w:themeFillTint="33"/>
      <w:snapToGrid/>
      <w:spacing w:before="100" w:after="100" w:line="252" w:lineRule="auto"/>
      <w:ind w:left="1022"/>
    </w:pPr>
    <w:rPr>
      <w:rFonts w:eastAsiaTheme="minorEastAsia" w:cstheme="minorBidi"/>
      <w:color w:val="auto"/>
      <w:spacing w:val="2"/>
      <w:sz w:val="20"/>
      <w:szCs w:val="20"/>
      <w:lang w:eastAsia="en-AU"/>
    </w:rPr>
  </w:style>
  <w:style w:type="paragraph" w:customStyle="1" w:styleId="TableBulletDash">
    <w:name w:val="Table Bullet Dash"/>
    <w:basedOn w:val="Normal"/>
    <w:uiPriority w:val="10"/>
    <w:rsid w:val="00C36712"/>
    <w:pPr>
      <w:tabs>
        <w:tab w:val="num" w:pos="454"/>
      </w:tabs>
      <w:snapToGrid/>
      <w:spacing w:after="0" w:line="240" w:lineRule="auto"/>
      <w:ind w:left="454" w:hanging="227"/>
    </w:pPr>
    <w:rPr>
      <w:rFonts w:ascii="Calibri" w:eastAsia="Times New Roman" w:hAnsi="Calibri" w:cs="Calibri"/>
      <w:color w:val="auto"/>
      <w:sz w:val="20"/>
      <w:szCs w:val="20"/>
      <w:lang w:eastAsia="en-AU"/>
    </w:rPr>
  </w:style>
  <w:style w:type="paragraph" w:customStyle="1" w:styleId="TableHeader0">
    <w:name w:val="Table Header"/>
    <w:basedOn w:val="TableText0"/>
    <w:uiPriority w:val="15"/>
    <w:qFormat/>
    <w:rsid w:val="00C36712"/>
    <w:pPr>
      <w:keepNext/>
      <w:spacing w:before="40" w:after="40"/>
    </w:pPr>
    <w:rPr>
      <w:color w:val="333333"/>
      <w:sz w:val="24"/>
    </w:rPr>
  </w:style>
  <w:style w:type="paragraph" w:styleId="ListNumber">
    <w:name w:val="List Number"/>
    <w:basedOn w:val="Normal"/>
    <w:uiPriority w:val="7"/>
    <w:qFormat/>
    <w:rsid w:val="00C36712"/>
    <w:pPr>
      <w:numPr>
        <w:numId w:val="13"/>
      </w:numPr>
      <w:snapToGrid/>
      <w:spacing w:before="100" w:after="100" w:line="240" w:lineRule="auto"/>
      <w:contextualSpacing/>
    </w:pPr>
    <w:rPr>
      <w:rFonts w:ascii="Calibri" w:eastAsia="Times New Roman" w:hAnsi="Calibri" w:cs="Calibri"/>
      <w:color w:val="auto"/>
      <w:szCs w:val="22"/>
      <w:lang w:eastAsia="en-AU"/>
    </w:rPr>
  </w:style>
  <w:style w:type="paragraph" w:styleId="ListNumber2">
    <w:name w:val="List Number 2"/>
    <w:basedOn w:val="Normal"/>
    <w:uiPriority w:val="7"/>
    <w:rsid w:val="00C36712"/>
    <w:pPr>
      <w:numPr>
        <w:ilvl w:val="1"/>
        <w:numId w:val="13"/>
      </w:numPr>
      <w:snapToGrid/>
      <w:spacing w:before="100" w:after="100" w:line="240" w:lineRule="auto"/>
      <w:contextualSpacing/>
    </w:pPr>
    <w:rPr>
      <w:rFonts w:ascii="Calibri" w:eastAsia="Times New Roman" w:hAnsi="Calibri" w:cs="Calibri"/>
      <w:color w:val="auto"/>
      <w:szCs w:val="22"/>
      <w:lang w:eastAsia="en-AU"/>
    </w:rPr>
  </w:style>
  <w:style w:type="paragraph" w:styleId="ListNumber3">
    <w:name w:val="List Number 3"/>
    <w:basedOn w:val="Normal"/>
    <w:uiPriority w:val="7"/>
    <w:rsid w:val="00C36712"/>
    <w:pPr>
      <w:numPr>
        <w:ilvl w:val="2"/>
        <w:numId w:val="13"/>
      </w:numPr>
      <w:snapToGrid/>
      <w:spacing w:before="100" w:after="100" w:line="240" w:lineRule="auto"/>
      <w:contextualSpacing/>
    </w:pPr>
    <w:rPr>
      <w:rFonts w:ascii="Calibri" w:eastAsia="Times New Roman" w:hAnsi="Calibri" w:cs="Calibri"/>
      <w:color w:val="auto"/>
      <w:szCs w:val="22"/>
      <w:lang w:eastAsia="en-AU"/>
    </w:rPr>
  </w:style>
  <w:style w:type="paragraph" w:styleId="ListBullet3">
    <w:name w:val="List Bullet 3"/>
    <w:basedOn w:val="Normal"/>
    <w:uiPriority w:val="99"/>
    <w:semiHidden/>
    <w:unhideWhenUsed/>
    <w:rsid w:val="00C36712"/>
    <w:pPr>
      <w:tabs>
        <w:tab w:val="num" w:pos="926"/>
      </w:tabs>
      <w:snapToGrid/>
      <w:spacing w:before="100" w:after="100" w:line="240" w:lineRule="auto"/>
      <w:ind w:left="926" w:hanging="360"/>
      <w:contextualSpacing/>
    </w:pPr>
    <w:rPr>
      <w:rFonts w:ascii="Calibri" w:eastAsia="Times New Roman" w:hAnsi="Calibri" w:cs="Calibri"/>
      <w:color w:val="auto"/>
      <w:szCs w:val="22"/>
      <w:lang w:eastAsia="en-AU"/>
    </w:rPr>
  </w:style>
  <w:style w:type="paragraph" w:customStyle="1" w:styleId="Listintable">
    <w:name w:val="List in table"/>
    <w:basedOn w:val="List"/>
    <w:autoRedefine/>
    <w:uiPriority w:val="11"/>
    <w:qFormat/>
    <w:rsid w:val="007C714F"/>
    <w:pPr>
      <w:spacing w:before="40" w:after="80" w:line="240" w:lineRule="exact"/>
      <w:ind w:left="397"/>
    </w:pPr>
    <w:rPr>
      <w:sz w:val="20"/>
      <w:lang w:eastAsia="en-AU"/>
    </w:rPr>
  </w:style>
  <w:style w:type="paragraph" w:styleId="Index3">
    <w:name w:val="index 3"/>
    <w:basedOn w:val="Normal"/>
    <w:next w:val="Normal"/>
    <w:autoRedefine/>
    <w:uiPriority w:val="99"/>
    <w:semiHidden/>
    <w:rsid w:val="00C36712"/>
    <w:pPr>
      <w:snapToGrid/>
      <w:spacing w:after="0" w:line="276" w:lineRule="auto"/>
      <w:ind w:left="600" w:hanging="200"/>
    </w:pPr>
    <w:rPr>
      <w:rFonts w:eastAsiaTheme="minorEastAsia" w:cstheme="minorHAnsi"/>
      <w:color w:val="auto"/>
      <w:spacing w:val="2"/>
      <w:sz w:val="18"/>
      <w:szCs w:val="18"/>
      <w:lang w:eastAsia="en-AU"/>
    </w:rPr>
  </w:style>
  <w:style w:type="paragraph" w:styleId="Index4">
    <w:name w:val="index 4"/>
    <w:basedOn w:val="Normal"/>
    <w:next w:val="Normal"/>
    <w:autoRedefine/>
    <w:uiPriority w:val="99"/>
    <w:semiHidden/>
    <w:rsid w:val="00C36712"/>
    <w:pPr>
      <w:snapToGrid/>
      <w:spacing w:after="0" w:line="276" w:lineRule="auto"/>
      <w:ind w:left="800" w:hanging="200"/>
    </w:pPr>
    <w:rPr>
      <w:rFonts w:eastAsiaTheme="minorEastAsia" w:cstheme="minorHAnsi"/>
      <w:color w:val="auto"/>
      <w:spacing w:val="2"/>
      <w:sz w:val="18"/>
      <w:szCs w:val="18"/>
      <w:lang w:eastAsia="en-AU"/>
    </w:rPr>
  </w:style>
  <w:style w:type="paragraph" w:styleId="Index5">
    <w:name w:val="index 5"/>
    <w:basedOn w:val="Normal"/>
    <w:next w:val="Normal"/>
    <w:autoRedefine/>
    <w:uiPriority w:val="99"/>
    <w:semiHidden/>
    <w:rsid w:val="00C36712"/>
    <w:pPr>
      <w:snapToGrid/>
      <w:spacing w:after="0" w:line="276" w:lineRule="auto"/>
      <w:ind w:left="1000" w:hanging="200"/>
    </w:pPr>
    <w:rPr>
      <w:rFonts w:eastAsiaTheme="minorEastAsia" w:cstheme="minorHAnsi"/>
      <w:color w:val="auto"/>
      <w:spacing w:val="2"/>
      <w:sz w:val="18"/>
      <w:szCs w:val="18"/>
      <w:lang w:eastAsia="en-AU"/>
    </w:rPr>
  </w:style>
  <w:style w:type="paragraph" w:styleId="Index6">
    <w:name w:val="index 6"/>
    <w:basedOn w:val="Normal"/>
    <w:next w:val="Normal"/>
    <w:autoRedefine/>
    <w:uiPriority w:val="99"/>
    <w:semiHidden/>
    <w:rsid w:val="00C36712"/>
    <w:pPr>
      <w:snapToGrid/>
      <w:spacing w:after="0" w:line="276" w:lineRule="auto"/>
      <w:ind w:left="1200" w:hanging="200"/>
    </w:pPr>
    <w:rPr>
      <w:rFonts w:eastAsiaTheme="minorEastAsia" w:cstheme="minorHAnsi"/>
      <w:color w:val="auto"/>
      <w:spacing w:val="2"/>
      <w:sz w:val="18"/>
      <w:szCs w:val="18"/>
      <w:lang w:eastAsia="en-AU"/>
    </w:rPr>
  </w:style>
  <w:style w:type="paragraph" w:styleId="Index7">
    <w:name w:val="index 7"/>
    <w:basedOn w:val="Normal"/>
    <w:next w:val="Normal"/>
    <w:autoRedefine/>
    <w:uiPriority w:val="99"/>
    <w:semiHidden/>
    <w:rsid w:val="00C36712"/>
    <w:pPr>
      <w:snapToGrid/>
      <w:spacing w:after="0" w:line="276" w:lineRule="auto"/>
      <w:ind w:left="1400" w:hanging="200"/>
    </w:pPr>
    <w:rPr>
      <w:rFonts w:eastAsiaTheme="minorEastAsia" w:cstheme="minorHAnsi"/>
      <w:color w:val="auto"/>
      <w:spacing w:val="2"/>
      <w:sz w:val="18"/>
      <w:szCs w:val="18"/>
      <w:lang w:eastAsia="en-AU"/>
    </w:rPr>
  </w:style>
  <w:style w:type="paragraph" w:styleId="Index8">
    <w:name w:val="index 8"/>
    <w:basedOn w:val="Normal"/>
    <w:next w:val="Normal"/>
    <w:autoRedefine/>
    <w:uiPriority w:val="99"/>
    <w:semiHidden/>
    <w:rsid w:val="00C36712"/>
    <w:pPr>
      <w:snapToGrid/>
      <w:spacing w:after="0" w:line="276" w:lineRule="auto"/>
      <w:ind w:left="1600" w:hanging="200"/>
    </w:pPr>
    <w:rPr>
      <w:rFonts w:eastAsiaTheme="minorEastAsia" w:cstheme="minorHAnsi"/>
      <w:color w:val="auto"/>
      <w:spacing w:val="2"/>
      <w:sz w:val="18"/>
      <w:szCs w:val="18"/>
      <w:lang w:eastAsia="en-AU"/>
    </w:rPr>
  </w:style>
  <w:style w:type="paragraph" w:styleId="Index9">
    <w:name w:val="index 9"/>
    <w:basedOn w:val="Normal"/>
    <w:next w:val="Normal"/>
    <w:autoRedefine/>
    <w:uiPriority w:val="99"/>
    <w:semiHidden/>
    <w:rsid w:val="00C36712"/>
    <w:pPr>
      <w:snapToGrid/>
      <w:spacing w:after="0" w:line="276" w:lineRule="auto"/>
      <w:ind w:left="1800" w:hanging="200"/>
    </w:pPr>
    <w:rPr>
      <w:rFonts w:eastAsiaTheme="minorEastAsia" w:cstheme="minorHAnsi"/>
      <w:color w:val="auto"/>
      <w:spacing w:val="2"/>
      <w:sz w:val="18"/>
      <w:szCs w:val="18"/>
      <w:lang w:eastAsia="en-AU"/>
    </w:rPr>
  </w:style>
  <w:style w:type="character" w:styleId="CommentReference">
    <w:name w:val="annotation reference"/>
    <w:basedOn w:val="DefaultParagraphFont"/>
    <w:uiPriority w:val="99"/>
    <w:semiHidden/>
    <w:unhideWhenUsed/>
    <w:rsid w:val="00C36712"/>
    <w:rPr>
      <w:sz w:val="16"/>
      <w:szCs w:val="16"/>
    </w:rPr>
  </w:style>
  <w:style w:type="paragraph" w:styleId="CommentText">
    <w:name w:val="annotation text"/>
    <w:basedOn w:val="Normal"/>
    <w:link w:val="CommentTextChar"/>
    <w:uiPriority w:val="99"/>
    <w:unhideWhenUsed/>
    <w:rsid w:val="00C36712"/>
    <w:pPr>
      <w:snapToGrid/>
      <w:spacing w:before="160" w:after="100" w:line="240" w:lineRule="auto"/>
    </w:pPr>
    <w:rPr>
      <w:rFonts w:eastAsiaTheme="minorEastAsia" w:cstheme="minorBidi"/>
      <w:color w:val="auto"/>
      <w:spacing w:val="2"/>
      <w:sz w:val="20"/>
      <w:szCs w:val="20"/>
      <w:lang w:eastAsia="en-AU"/>
    </w:rPr>
  </w:style>
  <w:style w:type="character" w:customStyle="1" w:styleId="CommentTextChar">
    <w:name w:val="Comment Text Char"/>
    <w:basedOn w:val="DefaultParagraphFont"/>
    <w:link w:val="CommentText"/>
    <w:uiPriority w:val="99"/>
    <w:rsid w:val="00C36712"/>
    <w:rPr>
      <w:rFonts w:asciiTheme="minorHAnsi" w:eastAsiaTheme="minorEastAsia" w:hAnsiTheme="minorHAnsi" w:cstheme="minorBidi"/>
      <w:spacing w:val="2"/>
      <w:lang w:eastAsia="en-AU"/>
    </w:rPr>
  </w:style>
  <w:style w:type="paragraph" w:styleId="CommentSubject">
    <w:name w:val="annotation subject"/>
    <w:basedOn w:val="CommentText"/>
    <w:next w:val="CommentText"/>
    <w:link w:val="CommentSubjectChar"/>
    <w:uiPriority w:val="99"/>
    <w:semiHidden/>
    <w:unhideWhenUsed/>
    <w:rsid w:val="00C36712"/>
    <w:rPr>
      <w:b/>
      <w:bCs/>
    </w:rPr>
  </w:style>
  <w:style w:type="character" w:customStyle="1" w:styleId="CommentSubjectChar">
    <w:name w:val="Comment Subject Char"/>
    <w:basedOn w:val="CommentTextChar"/>
    <w:link w:val="CommentSubject"/>
    <w:uiPriority w:val="99"/>
    <w:semiHidden/>
    <w:rsid w:val="00C36712"/>
    <w:rPr>
      <w:rFonts w:asciiTheme="minorHAnsi" w:eastAsiaTheme="minorEastAsia" w:hAnsiTheme="minorHAnsi" w:cstheme="minorBidi"/>
      <w:b/>
      <w:bCs/>
      <w:spacing w:val="2"/>
      <w:lang w:eastAsia="en-AU"/>
    </w:rPr>
  </w:style>
  <w:style w:type="table" w:styleId="TableGridLight">
    <w:name w:val="Grid Table Light"/>
    <w:basedOn w:val="TableNormal"/>
    <w:uiPriority w:val="40"/>
    <w:rsid w:val="00364E4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basedOn w:val="DefaultParagraphFont"/>
    <w:link w:val="ListParagraph"/>
    <w:uiPriority w:val="34"/>
    <w:rsid w:val="009A441F"/>
    <w:rPr>
      <w:rFonts w:asciiTheme="minorHAnsi" w:eastAsia="Times" w:hAnsiTheme="minorHAnsi" w:cs="Arial"/>
      <w:color w:val="000000" w:themeColor="text1"/>
      <w:sz w:val="22"/>
      <w:szCs w:val="21"/>
    </w:rPr>
  </w:style>
  <w:style w:type="paragraph" w:styleId="TOC7">
    <w:name w:val="toc 7"/>
    <w:basedOn w:val="Normal"/>
    <w:next w:val="Normal"/>
    <w:autoRedefine/>
    <w:uiPriority w:val="39"/>
    <w:unhideWhenUsed/>
    <w:rsid w:val="00E36921"/>
    <w:pPr>
      <w:snapToGrid/>
      <w:spacing w:after="100" w:line="278" w:lineRule="auto"/>
      <w:ind w:left="1440"/>
    </w:pPr>
    <w:rPr>
      <w:rFonts w:eastAsiaTheme="minorEastAsia" w:cstheme="minorBidi"/>
      <w:color w:val="auto"/>
      <w:kern w:val="2"/>
      <w:sz w:val="24"/>
      <w:szCs w:val="24"/>
      <w:lang w:eastAsia="en-AU"/>
      <w14:ligatures w14:val="standardContextual"/>
    </w:rPr>
  </w:style>
  <w:style w:type="paragraph" w:styleId="TOC8">
    <w:name w:val="toc 8"/>
    <w:basedOn w:val="Normal"/>
    <w:next w:val="Normal"/>
    <w:autoRedefine/>
    <w:uiPriority w:val="39"/>
    <w:unhideWhenUsed/>
    <w:rsid w:val="00E36921"/>
    <w:pPr>
      <w:snapToGrid/>
      <w:spacing w:after="100" w:line="278" w:lineRule="auto"/>
      <w:ind w:left="1680"/>
    </w:pPr>
    <w:rPr>
      <w:rFonts w:eastAsiaTheme="minorEastAsia" w:cstheme="minorBidi"/>
      <w:color w:val="auto"/>
      <w:kern w:val="2"/>
      <w:sz w:val="24"/>
      <w:szCs w:val="24"/>
      <w:lang w:eastAsia="en-AU"/>
      <w14:ligatures w14:val="standardContextual"/>
    </w:rPr>
  </w:style>
  <w:style w:type="paragraph" w:styleId="TOC9">
    <w:name w:val="toc 9"/>
    <w:basedOn w:val="Normal"/>
    <w:next w:val="Normal"/>
    <w:autoRedefine/>
    <w:uiPriority w:val="39"/>
    <w:unhideWhenUsed/>
    <w:rsid w:val="00E36921"/>
    <w:pPr>
      <w:snapToGrid/>
      <w:spacing w:after="100" w:line="278" w:lineRule="auto"/>
      <w:ind w:left="1920"/>
    </w:pPr>
    <w:rPr>
      <w:rFonts w:eastAsiaTheme="minorEastAsia" w:cstheme="minorBidi"/>
      <w:color w:val="auto"/>
      <w:kern w:val="2"/>
      <w:sz w:val="24"/>
      <w:szCs w:val="24"/>
      <w:lang w:eastAsia="en-AU"/>
      <w14:ligatures w14:val="standardContextual"/>
    </w:rPr>
  </w:style>
  <w:style w:type="character" w:styleId="Mention">
    <w:name w:val="Mention"/>
    <w:basedOn w:val="DefaultParagraphFont"/>
    <w:uiPriority w:val="99"/>
    <w:unhideWhenUsed/>
    <w:rsid w:val="00244D62"/>
    <w:rPr>
      <w:color w:val="2B579A"/>
      <w:shd w:val="clear" w:color="auto" w:fill="E1DFDD"/>
    </w:rPr>
  </w:style>
  <w:style w:type="paragraph" w:styleId="NormalWeb">
    <w:name w:val="Normal (Web)"/>
    <w:basedOn w:val="Normal"/>
    <w:uiPriority w:val="99"/>
    <w:semiHidden/>
    <w:unhideWhenUsed/>
    <w:rsid w:val="00155FD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977314">
      <w:bodyDiv w:val="1"/>
      <w:marLeft w:val="0"/>
      <w:marRight w:val="0"/>
      <w:marTop w:val="0"/>
      <w:marBottom w:val="0"/>
      <w:divBdr>
        <w:top w:val="none" w:sz="0" w:space="0" w:color="auto"/>
        <w:left w:val="none" w:sz="0" w:space="0" w:color="auto"/>
        <w:bottom w:val="none" w:sz="0" w:space="0" w:color="auto"/>
        <w:right w:val="none" w:sz="0" w:space="0" w:color="auto"/>
      </w:divBdr>
    </w:div>
    <w:div w:id="121844895">
      <w:bodyDiv w:val="1"/>
      <w:marLeft w:val="0"/>
      <w:marRight w:val="0"/>
      <w:marTop w:val="0"/>
      <w:marBottom w:val="0"/>
      <w:divBdr>
        <w:top w:val="none" w:sz="0" w:space="0" w:color="auto"/>
        <w:left w:val="none" w:sz="0" w:space="0" w:color="auto"/>
        <w:bottom w:val="none" w:sz="0" w:space="0" w:color="auto"/>
        <w:right w:val="none" w:sz="0" w:space="0" w:color="auto"/>
      </w:divBdr>
    </w:div>
    <w:div w:id="426076469">
      <w:bodyDiv w:val="1"/>
      <w:marLeft w:val="0"/>
      <w:marRight w:val="0"/>
      <w:marTop w:val="0"/>
      <w:marBottom w:val="0"/>
      <w:divBdr>
        <w:top w:val="none" w:sz="0" w:space="0" w:color="auto"/>
        <w:left w:val="none" w:sz="0" w:space="0" w:color="auto"/>
        <w:bottom w:val="none" w:sz="0" w:space="0" w:color="auto"/>
        <w:right w:val="none" w:sz="0" w:space="0" w:color="auto"/>
      </w:divBdr>
    </w:div>
    <w:div w:id="638195536">
      <w:bodyDiv w:val="1"/>
      <w:marLeft w:val="0"/>
      <w:marRight w:val="0"/>
      <w:marTop w:val="0"/>
      <w:marBottom w:val="0"/>
      <w:divBdr>
        <w:top w:val="none" w:sz="0" w:space="0" w:color="auto"/>
        <w:left w:val="none" w:sz="0" w:space="0" w:color="auto"/>
        <w:bottom w:val="none" w:sz="0" w:space="0" w:color="auto"/>
        <w:right w:val="none" w:sz="0" w:space="0" w:color="auto"/>
      </w:divBdr>
    </w:div>
    <w:div w:id="648554801">
      <w:bodyDiv w:val="1"/>
      <w:marLeft w:val="0"/>
      <w:marRight w:val="0"/>
      <w:marTop w:val="0"/>
      <w:marBottom w:val="0"/>
      <w:divBdr>
        <w:top w:val="none" w:sz="0" w:space="0" w:color="auto"/>
        <w:left w:val="none" w:sz="0" w:space="0" w:color="auto"/>
        <w:bottom w:val="none" w:sz="0" w:space="0" w:color="auto"/>
        <w:right w:val="none" w:sz="0" w:space="0" w:color="auto"/>
      </w:divBdr>
    </w:div>
    <w:div w:id="797146318">
      <w:bodyDiv w:val="1"/>
      <w:marLeft w:val="0"/>
      <w:marRight w:val="0"/>
      <w:marTop w:val="0"/>
      <w:marBottom w:val="0"/>
      <w:divBdr>
        <w:top w:val="none" w:sz="0" w:space="0" w:color="auto"/>
        <w:left w:val="none" w:sz="0" w:space="0" w:color="auto"/>
        <w:bottom w:val="none" w:sz="0" w:space="0" w:color="auto"/>
        <w:right w:val="none" w:sz="0" w:space="0" w:color="auto"/>
      </w:divBdr>
    </w:div>
    <w:div w:id="832138994">
      <w:bodyDiv w:val="1"/>
      <w:marLeft w:val="0"/>
      <w:marRight w:val="0"/>
      <w:marTop w:val="0"/>
      <w:marBottom w:val="0"/>
      <w:divBdr>
        <w:top w:val="none" w:sz="0" w:space="0" w:color="auto"/>
        <w:left w:val="none" w:sz="0" w:space="0" w:color="auto"/>
        <w:bottom w:val="none" w:sz="0" w:space="0" w:color="auto"/>
        <w:right w:val="none" w:sz="0" w:space="0" w:color="auto"/>
      </w:divBdr>
      <w:divsChild>
        <w:div w:id="69088491">
          <w:marLeft w:val="346"/>
          <w:marRight w:val="0"/>
          <w:marTop w:val="160"/>
          <w:marBottom w:val="0"/>
          <w:divBdr>
            <w:top w:val="none" w:sz="0" w:space="0" w:color="auto"/>
            <w:left w:val="none" w:sz="0" w:space="0" w:color="auto"/>
            <w:bottom w:val="none" w:sz="0" w:space="0" w:color="auto"/>
            <w:right w:val="none" w:sz="0" w:space="0" w:color="auto"/>
          </w:divBdr>
        </w:div>
        <w:div w:id="211354884">
          <w:marLeft w:val="346"/>
          <w:marRight w:val="0"/>
          <w:marTop w:val="160"/>
          <w:marBottom w:val="0"/>
          <w:divBdr>
            <w:top w:val="none" w:sz="0" w:space="0" w:color="auto"/>
            <w:left w:val="none" w:sz="0" w:space="0" w:color="auto"/>
            <w:bottom w:val="none" w:sz="0" w:space="0" w:color="auto"/>
            <w:right w:val="none" w:sz="0" w:space="0" w:color="auto"/>
          </w:divBdr>
        </w:div>
        <w:div w:id="1030302984">
          <w:marLeft w:val="346"/>
          <w:marRight w:val="0"/>
          <w:marTop w:val="160"/>
          <w:marBottom w:val="0"/>
          <w:divBdr>
            <w:top w:val="none" w:sz="0" w:space="0" w:color="auto"/>
            <w:left w:val="none" w:sz="0" w:space="0" w:color="auto"/>
            <w:bottom w:val="none" w:sz="0" w:space="0" w:color="auto"/>
            <w:right w:val="none" w:sz="0" w:space="0" w:color="auto"/>
          </w:divBdr>
        </w:div>
      </w:divsChild>
    </w:div>
    <w:div w:id="905607697">
      <w:bodyDiv w:val="1"/>
      <w:marLeft w:val="0"/>
      <w:marRight w:val="0"/>
      <w:marTop w:val="0"/>
      <w:marBottom w:val="0"/>
      <w:divBdr>
        <w:top w:val="none" w:sz="0" w:space="0" w:color="auto"/>
        <w:left w:val="none" w:sz="0" w:space="0" w:color="auto"/>
        <w:bottom w:val="none" w:sz="0" w:space="0" w:color="auto"/>
        <w:right w:val="none" w:sz="0" w:space="0" w:color="auto"/>
      </w:divBdr>
    </w:div>
    <w:div w:id="1315722297">
      <w:bodyDiv w:val="1"/>
      <w:marLeft w:val="0"/>
      <w:marRight w:val="0"/>
      <w:marTop w:val="0"/>
      <w:marBottom w:val="0"/>
      <w:divBdr>
        <w:top w:val="none" w:sz="0" w:space="0" w:color="auto"/>
        <w:left w:val="none" w:sz="0" w:space="0" w:color="auto"/>
        <w:bottom w:val="none" w:sz="0" w:space="0" w:color="auto"/>
        <w:right w:val="none" w:sz="0" w:space="0" w:color="auto"/>
      </w:divBdr>
    </w:div>
    <w:div w:id="1406223885">
      <w:bodyDiv w:val="1"/>
      <w:marLeft w:val="0"/>
      <w:marRight w:val="0"/>
      <w:marTop w:val="0"/>
      <w:marBottom w:val="0"/>
      <w:divBdr>
        <w:top w:val="none" w:sz="0" w:space="0" w:color="auto"/>
        <w:left w:val="none" w:sz="0" w:space="0" w:color="auto"/>
        <w:bottom w:val="none" w:sz="0" w:space="0" w:color="auto"/>
        <w:right w:val="none" w:sz="0" w:space="0" w:color="auto"/>
      </w:divBdr>
    </w:div>
    <w:div w:id="1603876581">
      <w:bodyDiv w:val="1"/>
      <w:marLeft w:val="0"/>
      <w:marRight w:val="0"/>
      <w:marTop w:val="0"/>
      <w:marBottom w:val="0"/>
      <w:divBdr>
        <w:top w:val="none" w:sz="0" w:space="0" w:color="auto"/>
        <w:left w:val="none" w:sz="0" w:space="0" w:color="auto"/>
        <w:bottom w:val="none" w:sz="0" w:space="0" w:color="auto"/>
        <w:right w:val="none" w:sz="0" w:space="0" w:color="auto"/>
      </w:divBdr>
    </w:div>
    <w:div w:id="1959145197">
      <w:bodyDiv w:val="1"/>
      <w:marLeft w:val="0"/>
      <w:marRight w:val="0"/>
      <w:marTop w:val="0"/>
      <w:marBottom w:val="0"/>
      <w:divBdr>
        <w:top w:val="none" w:sz="0" w:space="0" w:color="auto"/>
        <w:left w:val="none" w:sz="0" w:space="0" w:color="auto"/>
        <w:bottom w:val="none" w:sz="0" w:space="0" w:color="auto"/>
        <w:right w:val="none" w:sz="0" w:space="0" w:color="auto"/>
      </w:divBdr>
    </w:div>
    <w:div w:id="2075081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uyingfor.vic.gov.au/standard-motor-vehicle-policy" TargetMode="External"/><Relationship Id="rId18" Type="http://schemas.openxmlformats.org/officeDocument/2006/relationships/hyperlink" Target="http://www.buyingfor.vic.gov.au/VicFleet" TargetMode="External"/><Relationship Id="rId26" Type="http://schemas.openxmlformats.org/officeDocument/2006/relationships/hyperlink" Target="https://www.buyingfor.vic.gov.au/VicFleet" TargetMode="External"/><Relationship Id="rId39" Type="http://schemas.openxmlformats.org/officeDocument/2006/relationships/hyperlink" Target="mailto:cars@vicfleet.vic.gov.au" TargetMode="External"/><Relationship Id="rId21" Type="http://schemas.openxmlformats.org/officeDocument/2006/relationships/hyperlink" Target="https://www.buyingfor.vic.gov.au/vicfleet-services" TargetMode="External"/><Relationship Id="rId34" Type="http://schemas.openxmlformats.org/officeDocument/2006/relationships/hyperlink" Target="mailto:cars@vicfleet.vic.gov.au" TargetMode="External"/><Relationship Id="rId42" Type="http://schemas.openxmlformats.org/officeDocument/2006/relationships/hyperlink" Target="https://www.buyingfor.vic.gov.au/motor-vehicles-contract" TargetMode="External"/><Relationship Id="rId47" Type="http://schemas.openxmlformats.org/officeDocument/2006/relationships/hyperlink" Target="mailto:zev@vicfleet.vic.gov.au" TargetMode="External"/><Relationship Id="rId50" Type="http://schemas.openxmlformats.org/officeDocument/2006/relationships/hyperlink" Target="mailto:cars@vicfleet.vic.gov.au" TargetMode="External"/><Relationship Id="rId55" Type="http://schemas.openxmlformats.org/officeDocument/2006/relationships/hyperlink" Target="https://www.buyingfor.vic.gov.au/VicFleet" TargetMode="External"/><Relationship Id="rId63" Type="http://schemas.openxmlformats.org/officeDocument/2006/relationships/hyperlink" Target="http://www.howsafeisyourcar.com.au" TargetMode="External"/><Relationship Id="rId68" Type="http://schemas.openxmlformats.org/officeDocument/2006/relationships/header" Target="header2.xml"/><Relationship Id="rId7" Type="http://schemas.openxmlformats.org/officeDocument/2006/relationships/numbering" Target="numbering.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dtf.vic.gov.au/financial-report-inc-quarterly-financial-report-no-4" TargetMode="External"/><Relationship Id="rId29" Type="http://schemas.openxmlformats.org/officeDocument/2006/relationships/hyperlink" Target="https://www.buyingfor.vic.gov.au/VicFleet"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buyingfor.vic.gov.au/motor-vehicles-contract" TargetMode="External"/><Relationship Id="rId32" Type="http://schemas.openxmlformats.org/officeDocument/2006/relationships/hyperlink" Target="https://www.buyingfor.vic.gov.au/approved-vehicle-list" TargetMode="External"/><Relationship Id="rId37" Type="http://schemas.openxmlformats.org/officeDocument/2006/relationships/hyperlink" Target="https://www.buyingfor.vic.gov.au/VicFleet" TargetMode="External"/><Relationship Id="rId40" Type="http://schemas.openxmlformats.org/officeDocument/2006/relationships/hyperlink" Target="mailto:cars@vicfleet.vic.gov.au" TargetMode="External"/><Relationship Id="rId45" Type="http://schemas.openxmlformats.org/officeDocument/2006/relationships/hyperlink" Target="mailto:disposals.spc@dgs.vic.gov.au" TargetMode="External"/><Relationship Id="rId53" Type="http://schemas.openxmlformats.org/officeDocument/2006/relationships/hyperlink" Target="https://go.vic.gov.au/4hGiSzP" TargetMode="External"/><Relationship Id="rId58" Type="http://schemas.openxmlformats.org/officeDocument/2006/relationships/hyperlink" Target="https://vicgov-my.sharepoint.com/personal/rebecca_sturgeon_dgs_vic_gov_au/Documents/SMVP/SMVP%20draft%20docs%20-%20RS%20and%20PG%20working%20folder/Final%20docs%20-%20RS%20and%20PG%20working%20folder/www.ato.gov.au" TargetMode="External"/><Relationship Id="rId66"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mailto:cars@vicfleet.vic.gov.au" TargetMode="External"/><Relationship Id="rId23" Type="http://schemas.openxmlformats.org/officeDocument/2006/relationships/hyperlink" Target="https://www.buyingfor.vic.gov.au/" TargetMode="External"/><Relationship Id="rId28" Type="http://schemas.openxmlformats.org/officeDocument/2006/relationships/hyperlink" Target="https://www.worksafe.vic.gov.au/work-related-driving" TargetMode="External"/><Relationship Id="rId36" Type="http://schemas.openxmlformats.org/officeDocument/2006/relationships/hyperlink" Target="mailto:cars@vicfleet.vic.gov.au" TargetMode="External"/><Relationship Id="rId49" Type="http://schemas.openxmlformats.org/officeDocument/2006/relationships/hyperlink" Target="http://www.tyrestewardship.org.au/" TargetMode="External"/><Relationship Id="rId57" Type="http://schemas.openxmlformats.org/officeDocument/2006/relationships/hyperlink" Target="https://www.buyingfor.vic.gov.au/approved-vehicle-list" TargetMode="External"/><Relationship Id="rId61" Type="http://schemas.openxmlformats.org/officeDocument/2006/relationships/hyperlink" Target="https://www.buyingfor.vic.gov.au/vehicle-disposal" TargetMode="External"/><Relationship Id="rId10" Type="http://schemas.openxmlformats.org/officeDocument/2006/relationships/webSettings" Target="webSettings.xml"/><Relationship Id="rId19" Type="http://schemas.openxmlformats.org/officeDocument/2006/relationships/hyperlink" Target="https://www.buyingfor.vic.gov.au/motor-vehicles-contract" TargetMode="External"/><Relationship Id="rId31" Type="http://schemas.openxmlformats.org/officeDocument/2006/relationships/hyperlink" Target="https://vicgov-my.sharepoint.com/personal/rebecca_sturgeon_dgs_vic_gov_au/Documents/SMVP/SMVP%20draft%20docs%20-%20RS%20and%20PG%20working%20folder/Final%20docs%20-%20RS%20and%20PG%20working%20folder/www.ato.gov.au" TargetMode="External"/><Relationship Id="rId44" Type="http://schemas.openxmlformats.org/officeDocument/2006/relationships/hyperlink" Target="mailto:vehicles.spc@dgs.vic.gov.au" TargetMode="External"/><Relationship Id="rId52" Type="http://schemas.openxmlformats.org/officeDocument/2006/relationships/hyperlink" Target="https://www.buyingfor.vic.gov.au/vicfleet-services/" TargetMode="External"/><Relationship Id="rId60" Type="http://schemas.openxmlformats.org/officeDocument/2006/relationships/hyperlink" Target="https://www.buyingfor.vic.gov.au/vicfleet-services" TargetMode="External"/><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smvp@vicfleet.vic.gov.au" TargetMode="External"/><Relationship Id="rId22" Type="http://schemas.openxmlformats.org/officeDocument/2006/relationships/hyperlink" Target="https://go.vic.gov.au/4b3dvbt" TargetMode="External"/><Relationship Id="rId27" Type="http://schemas.openxmlformats.org/officeDocument/2006/relationships/hyperlink" Target="mailto:zev@vicfleet.vic.gov.au" TargetMode="External"/><Relationship Id="rId30" Type="http://schemas.openxmlformats.org/officeDocument/2006/relationships/hyperlink" Target="https://www.buyingfor.vic.gov.au/VicFleet" TargetMode="External"/><Relationship Id="rId35" Type="http://schemas.openxmlformats.org/officeDocument/2006/relationships/hyperlink" Target="mailto:zev@vicfleet.vic.gov.au" TargetMode="External"/><Relationship Id="rId43" Type="http://schemas.openxmlformats.org/officeDocument/2006/relationships/hyperlink" Target="https://www.buyingfor.vic.gov.au/apply-goods-and-services-exemption" TargetMode="External"/><Relationship Id="rId48" Type="http://schemas.openxmlformats.org/officeDocument/2006/relationships/hyperlink" Target="mailto:cars@vicfleet.vic.gov.au" TargetMode="External"/><Relationship Id="rId56" Type="http://schemas.openxmlformats.org/officeDocument/2006/relationships/hyperlink" Target="https://www.buyingfor.vic.gov.au/VicFleet" TargetMode="External"/><Relationship Id="rId64" Type="http://schemas.openxmlformats.org/officeDocument/2006/relationships/hyperlink" Target="https://www.dtf.vic.gov.au/financial-report-inc-quarterly-financial-report-no-4" TargetMode="External"/><Relationship Id="rId69" Type="http://schemas.openxmlformats.org/officeDocument/2006/relationships/footer" Target="footer3.xml"/><Relationship Id="rId8" Type="http://schemas.openxmlformats.org/officeDocument/2006/relationships/styles" Target="styles.xml"/><Relationship Id="rId51" Type="http://schemas.openxmlformats.org/officeDocument/2006/relationships/hyperlink" Target="https://go.vic.gov.au/4hGiSzP"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www.buyingfor.vic.gov.au/VicFleet" TargetMode="External"/><Relationship Id="rId25" Type="http://schemas.openxmlformats.org/officeDocument/2006/relationships/hyperlink" Target="mailto:zev@vicfleet.vic.gov.au" TargetMode="External"/><Relationship Id="rId33" Type="http://schemas.openxmlformats.org/officeDocument/2006/relationships/hyperlink" Target="mailto:cars@vicfleet.vic.gov.au" TargetMode="External"/><Relationship Id="rId38" Type="http://schemas.openxmlformats.org/officeDocument/2006/relationships/hyperlink" Target="https://www.legislation.vic.gov.au/as-made/statutory-rules/road-safety-vehicles-regulations-2021" TargetMode="External"/><Relationship Id="rId46" Type="http://schemas.openxmlformats.org/officeDocument/2006/relationships/hyperlink" Target="mailto:fuel.spc@dgs.vic.gov.au" TargetMode="External"/><Relationship Id="rId59" Type="http://schemas.openxmlformats.org/officeDocument/2006/relationships/hyperlink" Target="https://www.buyingfor.vic.gov.au/victoria-public-sector-travel-policy" TargetMode="External"/><Relationship Id="rId67" Type="http://schemas.openxmlformats.org/officeDocument/2006/relationships/footer" Target="footer2.xml"/><Relationship Id="rId20" Type="http://schemas.openxmlformats.org/officeDocument/2006/relationships/hyperlink" Target="https://www.buyingfor.vic.gov.au/fuel-and-associated-products-contract" TargetMode="External"/><Relationship Id="rId41" Type="http://schemas.openxmlformats.org/officeDocument/2006/relationships/hyperlink" Target="mailto:cars@vicfleet.vic.gov.au" TargetMode="External"/><Relationship Id="rId54" Type="http://schemas.openxmlformats.org/officeDocument/2006/relationships/hyperlink" Target="https://vpsc.vic.gov.au/resources/victorian-public-service-executive-resource-suite/" TargetMode="External"/><Relationship Id="rId62" Type="http://schemas.openxmlformats.org/officeDocument/2006/relationships/hyperlink" Target="https://www.buyingfor.vic.gov.au/vehicle-disposal" TargetMode="External"/><Relationship Id="rId7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Gov Services">
      <a:dk1>
        <a:srgbClr val="000000"/>
      </a:dk1>
      <a:lt1>
        <a:srgbClr val="FFFFFF"/>
      </a:lt1>
      <a:dk2>
        <a:srgbClr val="545759"/>
      </a:dk2>
      <a:lt2>
        <a:srgbClr val="DFE1DF"/>
      </a:lt2>
      <a:accent1>
        <a:srgbClr val="005F9E"/>
      </a:accent1>
      <a:accent2>
        <a:srgbClr val="0075BD"/>
      </a:accent2>
      <a:accent3>
        <a:srgbClr val="F99D2A"/>
      </a:accent3>
      <a:accent4>
        <a:srgbClr val="00B5AF"/>
      </a:accent4>
      <a:accent5>
        <a:srgbClr val="00B156"/>
      </a:accent5>
      <a:accent6>
        <a:srgbClr val="782B90"/>
      </a:accent6>
      <a:hlink>
        <a:srgbClr val="5E5E5E"/>
      </a:hlink>
      <a:folHlink>
        <a:srgbClr val="782B90"/>
      </a:folHlink>
    </a:clrScheme>
    <a:fontScheme name="VIC">
      <a:majorFont>
        <a:latin typeface="VIC"/>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dlc_DocId xmlns="93127818-ac1c-49cc-bbf0-d07c6aa78e24">D7TZXCSMP7H3-2063396267-32</_dlc_DocId>
    <_dlc_DocIdUrl xmlns="93127818-ac1c-49cc-bbf0-d07c6aa78e24">
      <Url>https://vicgov.sharepoint.com/sites/VG002352/_layouts/15/DocIdRedir.aspx?ID=D7TZXCSMP7H3-2063396267-32</Url>
      <Description>D7TZXCSMP7H3-2063396267-32</Description>
    </_dlc_DocIdUrl>
    <SharedWithUsers xmlns="93127818-ac1c-49cc-bbf0-d07c6aa78e24">
      <UserInfo>
        <DisplayName>DGS-OOS-Group Members</DisplayName>
        <AccountId>1625</AccountId>
        <AccountType/>
      </UserInfo>
      <UserInfo>
        <DisplayName>Justine Heazlewood (PROV)</DisplayName>
        <AccountId>1698</AccountId>
        <AccountType/>
      </UserInfo>
      <UserInfo>
        <DisplayName>Christine E Pivetta (DGS)</DisplayName>
        <AccountId>1890</AccountId>
        <AccountType/>
      </UserInfo>
      <UserInfo>
        <DisplayName>Simone J Millen (DGS)</DisplayName>
        <AccountId>30</AccountId>
        <AccountType/>
      </UserInfo>
      <UserInfo>
        <DisplayName>Angela M Zuniga (DJCS)</DisplayName>
        <AccountId>2794</AccountId>
        <AccountType/>
      </UserInfo>
      <UserInfo>
        <DisplayName>Julie C Houston (DGS)</DisplayName>
        <AccountId>2209</AccountId>
        <AccountType/>
      </UserInfo>
    </SharedWithUsers>
    <TaxCatchAll xmlns="93127818-ac1c-49cc-bbf0-d07c6aa78e24" xsi:nil="true"/>
    <lcf76f155ced4ddcb4097134ff3c332f xmlns="9b468c4b-c0b4-4915-9869-bfab5e36b819">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C6AF0E78FFD2547B93531676D4A23D2" ma:contentTypeVersion="15" ma:contentTypeDescription="Create a new document." ma:contentTypeScope="" ma:versionID="43902f87a86433969361b0462db9e2e3">
  <xsd:schema xmlns:xsd="http://www.w3.org/2001/XMLSchema" xmlns:xs="http://www.w3.org/2001/XMLSchema" xmlns:p="http://schemas.microsoft.com/office/2006/metadata/properties" xmlns:ns2="9b468c4b-c0b4-4915-9869-bfab5e36b819" xmlns:ns3="93127818-ac1c-49cc-bbf0-d07c6aa78e24" targetNamespace="http://schemas.microsoft.com/office/2006/metadata/properties" ma:root="true" ma:fieldsID="6331c755884c16cd8d6220d093e9ba36" ns2:_="" ns3:_="">
    <xsd:import namespace="9b468c4b-c0b4-4915-9869-bfab5e36b819"/>
    <xsd:import namespace="93127818-ac1c-49cc-bbf0-d07c6aa78e24"/>
    <xsd:element name="properties">
      <xsd:complexType>
        <xsd:sequence>
          <xsd:element name="documentManagement">
            <xsd:complexType>
              <xsd:all>
                <xsd:element ref="ns2:MediaServiceMetadata" minOccurs="0"/>
                <xsd:element ref="ns2:MediaServiceFastMetadata" minOccurs="0"/>
                <xsd:element ref="ns3:_dlc_DocId" minOccurs="0"/>
                <xsd:element ref="ns3:_dlc_DocIdUrl" minOccurs="0"/>
                <xsd:element ref="ns3:_dlc_DocIdPersistId"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LengthInSecond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468c4b-c0b4-4915-9869-bfab5e36b8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DateTaken" ma:index="24"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127818-ac1c-49cc-bbf0-d07c6aa78e24"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dexed="true"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67ad77e9-0dc7-4415-8067-b103cb2e3983}" ma:internalName="TaxCatchAll" ma:showField="CatchAllData" ma:web="93127818-ac1c-49cc-bbf0-d07c6aa78e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1 6 " ? > < K a p i s h F i l e n a m e T o U r i M a p p i n g s   x m l n s : x s i = " h t t p : / / w w w . w 3 . o r g / 2 0 0 1 / X M L S c h e m a - i n s t a n c e "   x m l n s : x s d = " h t t p : / / w w w . w 3 . o r g / 2 0 0 1 / X M L 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2287029-858C-425E-B1A6-8CCA869DDC40}">
  <ds:schemaRefs>
    <ds:schemaRef ds:uri="http://schemas.microsoft.com/sharepoint/v3/contenttype/forms"/>
  </ds:schemaRefs>
</ds:datastoreItem>
</file>

<file path=customXml/itemProps2.xml><?xml version="1.0" encoding="utf-8"?>
<ds:datastoreItem xmlns:ds="http://schemas.openxmlformats.org/officeDocument/2006/customXml" ds:itemID="{15BAA976-99C7-B640-8F92-26C4449C6EC8}">
  <ds:schemaRefs>
    <ds:schemaRef ds:uri="http://schemas.openxmlformats.org/officeDocument/2006/bibliography"/>
  </ds:schemaRefs>
</ds:datastoreItem>
</file>

<file path=customXml/itemProps3.xml><?xml version="1.0" encoding="utf-8"?>
<ds:datastoreItem xmlns:ds="http://schemas.openxmlformats.org/officeDocument/2006/customXml" ds:itemID="{1DE0E270-F32F-41BD-89F6-29A0C7916211}">
  <ds:schemaRefs>
    <ds:schemaRef ds:uri="http://schemas.microsoft.com/office/2006/metadata/properties"/>
    <ds:schemaRef ds:uri="http://schemas.microsoft.com/office/infopath/2007/PartnerControls"/>
    <ds:schemaRef ds:uri="93127818-ac1c-49cc-bbf0-d07c6aa78e24"/>
    <ds:schemaRef ds:uri="9b468c4b-c0b4-4915-9869-bfab5e36b819"/>
  </ds:schemaRefs>
</ds:datastoreItem>
</file>

<file path=customXml/itemProps4.xml><?xml version="1.0" encoding="utf-8"?>
<ds:datastoreItem xmlns:ds="http://schemas.openxmlformats.org/officeDocument/2006/customXml" ds:itemID="{51D3BCE3-1478-4053-BC66-E5C7C2F4AC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468c4b-c0b4-4915-9869-bfab5e36b819"/>
    <ds:schemaRef ds:uri="93127818-ac1c-49cc-bbf0-d07c6aa78e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C4D8495-EC56-4ACF-95EF-958F0ED0909C}">
  <ds:schemaRefs>
    <ds:schemaRef ds:uri="http://www.w3.org/2001/XMLSchema"/>
  </ds:schemaRefs>
</ds:datastoreItem>
</file>

<file path=customXml/itemProps6.xml><?xml version="1.0" encoding="utf-8"?>
<ds:datastoreItem xmlns:ds="http://schemas.openxmlformats.org/officeDocument/2006/customXml" ds:itemID="{BB368337-CABE-40EB-BD4F-532CE09819AA}">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17216</Words>
  <Characters>98136</Characters>
  <Application>Microsoft Office Word</Application>
  <DocSecurity>0</DocSecurity>
  <Lines>817</Lines>
  <Paragraphs>230</Paragraphs>
  <ScaleCrop>false</ScaleCrop>
  <HeadingPairs>
    <vt:vector size="2" baseType="variant">
      <vt:variant>
        <vt:lpstr>Title</vt:lpstr>
      </vt:variant>
      <vt:variant>
        <vt:i4>1</vt:i4>
      </vt:variant>
    </vt:vector>
  </HeadingPairs>
  <TitlesOfParts>
    <vt:vector size="1" baseType="lpstr">
      <vt:lpstr>Victorian Government Standard Motor Vehicle Policy</vt:lpstr>
    </vt:vector>
  </TitlesOfParts>
  <Manager/>
  <Company/>
  <LinksUpToDate>false</LinksUpToDate>
  <CharactersWithSpaces>115122</CharactersWithSpaces>
  <SharedDoc>false</SharedDoc>
  <HyperlinkBase/>
  <HLinks>
    <vt:vector size="1566" baseType="variant">
      <vt:variant>
        <vt:i4>2424933</vt:i4>
      </vt:variant>
      <vt:variant>
        <vt:i4>1334</vt:i4>
      </vt:variant>
      <vt:variant>
        <vt:i4>0</vt:i4>
      </vt:variant>
      <vt:variant>
        <vt:i4>5</vt:i4>
      </vt:variant>
      <vt:variant>
        <vt:lpwstr>https://www.dtf.vic.gov.au/financial-report-inc-quarterly-financial-report-no-4</vt:lpwstr>
      </vt:variant>
      <vt:variant>
        <vt:lpwstr/>
      </vt:variant>
      <vt:variant>
        <vt:i4>2424881</vt:i4>
      </vt:variant>
      <vt:variant>
        <vt:i4>1319</vt:i4>
      </vt:variant>
      <vt:variant>
        <vt:i4>0</vt:i4>
      </vt:variant>
      <vt:variant>
        <vt:i4>5</vt:i4>
      </vt:variant>
      <vt:variant>
        <vt:lpwstr>http://www.howsafeisyourcar.com.au/</vt:lpwstr>
      </vt:variant>
      <vt:variant>
        <vt:lpwstr/>
      </vt:variant>
      <vt:variant>
        <vt:i4>76</vt:i4>
      </vt:variant>
      <vt:variant>
        <vt:i4>1307</vt:i4>
      </vt:variant>
      <vt:variant>
        <vt:i4>0</vt:i4>
      </vt:variant>
      <vt:variant>
        <vt:i4>5</vt:i4>
      </vt:variant>
      <vt:variant>
        <vt:lpwstr>https://www.buyingfor.vic.gov.au/vehicle-disposal</vt:lpwstr>
      </vt:variant>
      <vt:variant>
        <vt:lpwstr/>
      </vt:variant>
      <vt:variant>
        <vt:i4>76</vt:i4>
      </vt:variant>
      <vt:variant>
        <vt:i4>1304</vt:i4>
      </vt:variant>
      <vt:variant>
        <vt:i4>0</vt:i4>
      </vt:variant>
      <vt:variant>
        <vt:i4>5</vt:i4>
      </vt:variant>
      <vt:variant>
        <vt:lpwstr>https://www.buyingfor.vic.gov.au/vehicle-disposal</vt:lpwstr>
      </vt:variant>
      <vt:variant>
        <vt:lpwstr/>
      </vt:variant>
      <vt:variant>
        <vt:i4>3342456</vt:i4>
      </vt:variant>
      <vt:variant>
        <vt:i4>1290</vt:i4>
      </vt:variant>
      <vt:variant>
        <vt:i4>0</vt:i4>
      </vt:variant>
      <vt:variant>
        <vt:i4>5</vt:i4>
      </vt:variant>
      <vt:variant>
        <vt:lpwstr>https://www.buyingfor.vic.gov.au/vicfleet-services</vt:lpwstr>
      </vt:variant>
      <vt:variant>
        <vt:lpwstr/>
      </vt:variant>
      <vt:variant>
        <vt:i4>983119</vt:i4>
      </vt:variant>
      <vt:variant>
        <vt:i4>1285</vt:i4>
      </vt:variant>
      <vt:variant>
        <vt:i4>0</vt:i4>
      </vt:variant>
      <vt:variant>
        <vt:i4>5</vt:i4>
      </vt:variant>
      <vt:variant>
        <vt:lpwstr>https://www.buyingfor.vic.gov.au/victoria-public-sector-travel-policy</vt:lpwstr>
      </vt:variant>
      <vt:variant>
        <vt:lpwstr>8-other-transport</vt:lpwstr>
      </vt:variant>
      <vt:variant>
        <vt:i4>6750332</vt:i4>
      </vt:variant>
      <vt:variant>
        <vt:i4>1207</vt:i4>
      </vt:variant>
      <vt:variant>
        <vt:i4>0</vt:i4>
      </vt:variant>
      <vt:variant>
        <vt:i4>5</vt:i4>
      </vt:variant>
      <vt:variant>
        <vt:lpwstr>https://www.buyingfor.vic.gov.au/approved-vehicle-list</vt:lpwstr>
      </vt:variant>
      <vt:variant>
        <vt:lpwstr/>
      </vt:variant>
      <vt:variant>
        <vt:i4>1900545</vt:i4>
      </vt:variant>
      <vt:variant>
        <vt:i4>1179</vt:i4>
      </vt:variant>
      <vt:variant>
        <vt:i4>0</vt:i4>
      </vt:variant>
      <vt:variant>
        <vt:i4>5</vt:i4>
      </vt:variant>
      <vt:variant>
        <vt:lpwstr>https://www.buyingfor.vic.gov.au/VicFleet</vt:lpwstr>
      </vt:variant>
      <vt:variant>
        <vt:lpwstr/>
      </vt:variant>
      <vt:variant>
        <vt:i4>1900545</vt:i4>
      </vt:variant>
      <vt:variant>
        <vt:i4>1176</vt:i4>
      </vt:variant>
      <vt:variant>
        <vt:i4>0</vt:i4>
      </vt:variant>
      <vt:variant>
        <vt:i4>5</vt:i4>
      </vt:variant>
      <vt:variant>
        <vt:lpwstr>https://www.buyingfor.vic.gov.au/VicFleet</vt:lpwstr>
      </vt:variant>
      <vt:variant>
        <vt:lpwstr/>
      </vt:variant>
      <vt:variant>
        <vt:i4>4391004</vt:i4>
      </vt:variant>
      <vt:variant>
        <vt:i4>1167</vt:i4>
      </vt:variant>
      <vt:variant>
        <vt:i4>0</vt:i4>
      </vt:variant>
      <vt:variant>
        <vt:i4>5</vt:i4>
      </vt:variant>
      <vt:variant>
        <vt:lpwstr>https://vpsc.vic.gov.au/resources/victorian-public-service-executive-resource-suite/</vt:lpwstr>
      </vt:variant>
      <vt:variant>
        <vt:lpwstr/>
      </vt:variant>
      <vt:variant>
        <vt:i4>5177434</vt:i4>
      </vt:variant>
      <vt:variant>
        <vt:i4>1164</vt:i4>
      </vt:variant>
      <vt:variant>
        <vt:i4>0</vt:i4>
      </vt:variant>
      <vt:variant>
        <vt:i4>5</vt:i4>
      </vt:variant>
      <vt:variant>
        <vt:lpwstr>https://go.vic.gov.au/4hGiSzP</vt:lpwstr>
      </vt:variant>
      <vt:variant>
        <vt:lpwstr/>
      </vt:variant>
      <vt:variant>
        <vt:i4>3342456</vt:i4>
      </vt:variant>
      <vt:variant>
        <vt:i4>1139</vt:i4>
      </vt:variant>
      <vt:variant>
        <vt:i4>0</vt:i4>
      </vt:variant>
      <vt:variant>
        <vt:i4>5</vt:i4>
      </vt:variant>
      <vt:variant>
        <vt:lpwstr>https://www.buyingfor.vic.gov.au/vicfleet-services/</vt:lpwstr>
      </vt:variant>
      <vt:variant>
        <vt:lpwstr/>
      </vt:variant>
      <vt:variant>
        <vt:i4>5177434</vt:i4>
      </vt:variant>
      <vt:variant>
        <vt:i4>1072</vt:i4>
      </vt:variant>
      <vt:variant>
        <vt:i4>0</vt:i4>
      </vt:variant>
      <vt:variant>
        <vt:i4>5</vt:i4>
      </vt:variant>
      <vt:variant>
        <vt:lpwstr>https://go.vic.gov.au/4hGiSzP</vt:lpwstr>
      </vt:variant>
      <vt:variant>
        <vt:lpwstr/>
      </vt:variant>
      <vt:variant>
        <vt:i4>4718700</vt:i4>
      </vt:variant>
      <vt:variant>
        <vt:i4>1038</vt:i4>
      </vt:variant>
      <vt:variant>
        <vt:i4>0</vt:i4>
      </vt:variant>
      <vt:variant>
        <vt:i4>5</vt:i4>
      </vt:variant>
      <vt:variant>
        <vt:lpwstr>mailto:cars@vicfleet.vic.gov.au</vt:lpwstr>
      </vt:variant>
      <vt:variant>
        <vt:lpwstr/>
      </vt:variant>
      <vt:variant>
        <vt:i4>6291488</vt:i4>
      </vt:variant>
      <vt:variant>
        <vt:i4>991</vt:i4>
      </vt:variant>
      <vt:variant>
        <vt:i4>0</vt:i4>
      </vt:variant>
      <vt:variant>
        <vt:i4>5</vt:i4>
      </vt:variant>
      <vt:variant>
        <vt:lpwstr>http://www.tyrestewardship.org.au/</vt:lpwstr>
      </vt:variant>
      <vt:variant>
        <vt:lpwstr/>
      </vt:variant>
      <vt:variant>
        <vt:i4>4718700</vt:i4>
      </vt:variant>
      <vt:variant>
        <vt:i4>949</vt:i4>
      </vt:variant>
      <vt:variant>
        <vt:i4>0</vt:i4>
      </vt:variant>
      <vt:variant>
        <vt:i4>5</vt:i4>
      </vt:variant>
      <vt:variant>
        <vt:lpwstr>mailto:cars@vicfleet.vic.gov.au</vt:lpwstr>
      </vt:variant>
      <vt:variant>
        <vt:lpwstr/>
      </vt:variant>
      <vt:variant>
        <vt:i4>3080212</vt:i4>
      </vt:variant>
      <vt:variant>
        <vt:i4>946</vt:i4>
      </vt:variant>
      <vt:variant>
        <vt:i4>0</vt:i4>
      </vt:variant>
      <vt:variant>
        <vt:i4>5</vt:i4>
      </vt:variant>
      <vt:variant>
        <vt:lpwstr>mailto:zev@vicfleet.vic.gov.au</vt:lpwstr>
      </vt:variant>
      <vt:variant>
        <vt:lpwstr/>
      </vt:variant>
      <vt:variant>
        <vt:i4>3735589</vt:i4>
      </vt:variant>
      <vt:variant>
        <vt:i4>941</vt:i4>
      </vt:variant>
      <vt:variant>
        <vt:i4>0</vt:i4>
      </vt:variant>
      <vt:variant>
        <vt:i4>5</vt:i4>
      </vt:variant>
      <vt:variant>
        <vt:lpwstr>https://www.buyingfor.vic.gov.au/apply-goods-and-services-exemption</vt:lpwstr>
      </vt:variant>
      <vt:variant>
        <vt:lpwstr/>
      </vt:variant>
      <vt:variant>
        <vt:i4>5308489</vt:i4>
      </vt:variant>
      <vt:variant>
        <vt:i4>938</vt:i4>
      </vt:variant>
      <vt:variant>
        <vt:i4>0</vt:i4>
      </vt:variant>
      <vt:variant>
        <vt:i4>5</vt:i4>
      </vt:variant>
      <vt:variant>
        <vt:lpwstr>https://www.buyingfor.vic.gov.au/motor-vehicles-contract</vt:lpwstr>
      </vt:variant>
      <vt:variant>
        <vt:lpwstr/>
      </vt:variant>
      <vt:variant>
        <vt:i4>4718700</vt:i4>
      </vt:variant>
      <vt:variant>
        <vt:i4>919</vt:i4>
      </vt:variant>
      <vt:variant>
        <vt:i4>0</vt:i4>
      </vt:variant>
      <vt:variant>
        <vt:i4>5</vt:i4>
      </vt:variant>
      <vt:variant>
        <vt:lpwstr>mailto:cars@vicfleet.vic.gov.au</vt:lpwstr>
      </vt:variant>
      <vt:variant>
        <vt:lpwstr/>
      </vt:variant>
      <vt:variant>
        <vt:i4>4718700</vt:i4>
      </vt:variant>
      <vt:variant>
        <vt:i4>904</vt:i4>
      </vt:variant>
      <vt:variant>
        <vt:i4>0</vt:i4>
      </vt:variant>
      <vt:variant>
        <vt:i4>5</vt:i4>
      </vt:variant>
      <vt:variant>
        <vt:lpwstr>mailto:cars@vicfleet.vic.gov.au</vt:lpwstr>
      </vt:variant>
      <vt:variant>
        <vt:lpwstr/>
      </vt:variant>
      <vt:variant>
        <vt:i4>4718700</vt:i4>
      </vt:variant>
      <vt:variant>
        <vt:i4>901</vt:i4>
      </vt:variant>
      <vt:variant>
        <vt:i4>0</vt:i4>
      </vt:variant>
      <vt:variant>
        <vt:i4>5</vt:i4>
      </vt:variant>
      <vt:variant>
        <vt:lpwstr>mailto:cars@vicfleet.vic.gov.au</vt:lpwstr>
      </vt:variant>
      <vt:variant>
        <vt:lpwstr/>
      </vt:variant>
      <vt:variant>
        <vt:i4>1441808</vt:i4>
      </vt:variant>
      <vt:variant>
        <vt:i4>898</vt:i4>
      </vt:variant>
      <vt:variant>
        <vt:i4>0</vt:i4>
      </vt:variant>
      <vt:variant>
        <vt:i4>5</vt:i4>
      </vt:variant>
      <vt:variant>
        <vt:lpwstr>https://www.legislation.vic.gov.au/as-made/statutory-rules/road-safety-vehicles-regulations-2021</vt:lpwstr>
      </vt:variant>
      <vt:variant>
        <vt:lpwstr/>
      </vt:variant>
      <vt:variant>
        <vt:i4>1900545</vt:i4>
      </vt:variant>
      <vt:variant>
        <vt:i4>895</vt:i4>
      </vt:variant>
      <vt:variant>
        <vt:i4>0</vt:i4>
      </vt:variant>
      <vt:variant>
        <vt:i4>5</vt:i4>
      </vt:variant>
      <vt:variant>
        <vt:lpwstr>https://www.buyingfor.vic.gov.au/VicFleet</vt:lpwstr>
      </vt:variant>
      <vt:variant>
        <vt:lpwstr/>
      </vt:variant>
      <vt:variant>
        <vt:i4>4718700</vt:i4>
      </vt:variant>
      <vt:variant>
        <vt:i4>882</vt:i4>
      </vt:variant>
      <vt:variant>
        <vt:i4>0</vt:i4>
      </vt:variant>
      <vt:variant>
        <vt:i4>5</vt:i4>
      </vt:variant>
      <vt:variant>
        <vt:lpwstr>mailto:cars@vicfleet.vic.gov.au</vt:lpwstr>
      </vt:variant>
      <vt:variant>
        <vt:lpwstr/>
      </vt:variant>
      <vt:variant>
        <vt:i4>3080212</vt:i4>
      </vt:variant>
      <vt:variant>
        <vt:i4>876</vt:i4>
      </vt:variant>
      <vt:variant>
        <vt:i4>0</vt:i4>
      </vt:variant>
      <vt:variant>
        <vt:i4>5</vt:i4>
      </vt:variant>
      <vt:variant>
        <vt:lpwstr>mailto:zev@vicfleet.vic.gov.au</vt:lpwstr>
      </vt:variant>
      <vt:variant>
        <vt:lpwstr/>
      </vt:variant>
      <vt:variant>
        <vt:i4>4718700</vt:i4>
      </vt:variant>
      <vt:variant>
        <vt:i4>867</vt:i4>
      </vt:variant>
      <vt:variant>
        <vt:i4>0</vt:i4>
      </vt:variant>
      <vt:variant>
        <vt:i4>5</vt:i4>
      </vt:variant>
      <vt:variant>
        <vt:lpwstr>mailto:cars@vicfleet.vic.gov.au</vt:lpwstr>
      </vt:variant>
      <vt:variant>
        <vt:lpwstr/>
      </vt:variant>
      <vt:variant>
        <vt:i4>4718700</vt:i4>
      </vt:variant>
      <vt:variant>
        <vt:i4>864</vt:i4>
      </vt:variant>
      <vt:variant>
        <vt:i4>0</vt:i4>
      </vt:variant>
      <vt:variant>
        <vt:i4>5</vt:i4>
      </vt:variant>
      <vt:variant>
        <vt:lpwstr>mailto:cars@vicfleet.vic.gov.au</vt:lpwstr>
      </vt:variant>
      <vt:variant>
        <vt:lpwstr/>
      </vt:variant>
      <vt:variant>
        <vt:i4>6750332</vt:i4>
      </vt:variant>
      <vt:variant>
        <vt:i4>855</vt:i4>
      </vt:variant>
      <vt:variant>
        <vt:i4>0</vt:i4>
      </vt:variant>
      <vt:variant>
        <vt:i4>5</vt:i4>
      </vt:variant>
      <vt:variant>
        <vt:lpwstr>https://www.buyingfor.vic.gov.au/approved-vehicle-list</vt:lpwstr>
      </vt:variant>
      <vt:variant>
        <vt:lpwstr/>
      </vt:variant>
      <vt:variant>
        <vt:i4>1900545</vt:i4>
      </vt:variant>
      <vt:variant>
        <vt:i4>842</vt:i4>
      </vt:variant>
      <vt:variant>
        <vt:i4>0</vt:i4>
      </vt:variant>
      <vt:variant>
        <vt:i4>5</vt:i4>
      </vt:variant>
      <vt:variant>
        <vt:lpwstr>https://www.buyingfor.vic.gov.au/VicFleet</vt:lpwstr>
      </vt:variant>
      <vt:variant>
        <vt:lpwstr/>
      </vt:variant>
      <vt:variant>
        <vt:i4>1900545</vt:i4>
      </vt:variant>
      <vt:variant>
        <vt:i4>837</vt:i4>
      </vt:variant>
      <vt:variant>
        <vt:i4>0</vt:i4>
      </vt:variant>
      <vt:variant>
        <vt:i4>5</vt:i4>
      </vt:variant>
      <vt:variant>
        <vt:lpwstr>https://www.buyingfor.vic.gov.au/VicFleet</vt:lpwstr>
      </vt:variant>
      <vt:variant>
        <vt:lpwstr/>
      </vt:variant>
      <vt:variant>
        <vt:i4>720899</vt:i4>
      </vt:variant>
      <vt:variant>
        <vt:i4>834</vt:i4>
      </vt:variant>
      <vt:variant>
        <vt:i4>0</vt:i4>
      </vt:variant>
      <vt:variant>
        <vt:i4>5</vt:i4>
      </vt:variant>
      <vt:variant>
        <vt:lpwstr>https://www.worksafe.vic.gov.au/work-related-driving</vt:lpwstr>
      </vt:variant>
      <vt:variant>
        <vt:lpwstr/>
      </vt:variant>
      <vt:variant>
        <vt:i4>3080212</vt:i4>
      </vt:variant>
      <vt:variant>
        <vt:i4>831</vt:i4>
      </vt:variant>
      <vt:variant>
        <vt:i4>0</vt:i4>
      </vt:variant>
      <vt:variant>
        <vt:i4>5</vt:i4>
      </vt:variant>
      <vt:variant>
        <vt:lpwstr>mailto:zev@vicfleet.vic.gov.au</vt:lpwstr>
      </vt:variant>
      <vt:variant>
        <vt:lpwstr/>
      </vt:variant>
      <vt:variant>
        <vt:i4>3080212</vt:i4>
      </vt:variant>
      <vt:variant>
        <vt:i4>828</vt:i4>
      </vt:variant>
      <vt:variant>
        <vt:i4>0</vt:i4>
      </vt:variant>
      <vt:variant>
        <vt:i4>5</vt:i4>
      </vt:variant>
      <vt:variant>
        <vt:lpwstr>mailto:zev@vicfleet.vic.gov.au</vt:lpwstr>
      </vt:variant>
      <vt:variant>
        <vt:lpwstr/>
      </vt:variant>
      <vt:variant>
        <vt:i4>5308489</vt:i4>
      </vt:variant>
      <vt:variant>
        <vt:i4>825</vt:i4>
      </vt:variant>
      <vt:variant>
        <vt:i4>0</vt:i4>
      </vt:variant>
      <vt:variant>
        <vt:i4>5</vt:i4>
      </vt:variant>
      <vt:variant>
        <vt:lpwstr>https://www.buyingfor.vic.gov.au/motor-vehicles-contract</vt:lpwstr>
      </vt:variant>
      <vt:variant>
        <vt:lpwstr/>
      </vt:variant>
      <vt:variant>
        <vt:i4>65604</vt:i4>
      </vt:variant>
      <vt:variant>
        <vt:i4>822</vt:i4>
      </vt:variant>
      <vt:variant>
        <vt:i4>0</vt:i4>
      </vt:variant>
      <vt:variant>
        <vt:i4>5</vt:i4>
      </vt:variant>
      <vt:variant>
        <vt:lpwstr>https://www.buyingfor.vic.gov.au/</vt:lpwstr>
      </vt:variant>
      <vt:variant>
        <vt:lpwstr/>
      </vt:variant>
      <vt:variant>
        <vt:i4>5242891</vt:i4>
      </vt:variant>
      <vt:variant>
        <vt:i4>819</vt:i4>
      </vt:variant>
      <vt:variant>
        <vt:i4>0</vt:i4>
      </vt:variant>
      <vt:variant>
        <vt:i4>5</vt:i4>
      </vt:variant>
      <vt:variant>
        <vt:lpwstr>https://go.vic.gov.au/4b3dvbt</vt:lpwstr>
      </vt:variant>
      <vt:variant>
        <vt:lpwstr/>
      </vt:variant>
      <vt:variant>
        <vt:i4>3342456</vt:i4>
      </vt:variant>
      <vt:variant>
        <vt:i4>816</vt:i4>
      </vt:variant>
      <vt:variant>
        <vt:i4>0</vt:i4>
      </vt:variant>
      <vt:variant>
        <vt:i4>5</vt:i4>
      </vt:variant>
      <vt:variant>
        <vt:lpwstr>https://www.buyingfor.vic.gov.au/vicfleet-services</vt:lpwstr>
      </vt:variant>
      <vt:variant>
        <vt:lpwstr/>
      </vt:variant>
      <vt:variant>
        <vt:i4>3407925</vt:i4>
      </vt:variant>
      <vt:variant>
        <vt:i4>813</vt:i4>
      </vt:variant>
      <vt:variant>
        <vt:i4>0</vt:i4>
      </vt:variant>
      <vt:variant>
        <vt:i4>5</vt:i4>
      </vt:variant>
      <vt:variant>
        <vt:lpwstr>https://www.buyingfor.vic.gov.au/fuel-and-associated-products-contract</vt:lpwstr>
      </vt:variant>
      <vt:variant>
        <vt:lpwstr/>
      </vt:variant>
      <vt:variant>
        <vt:i4>5308489</vt:i4>
      </vt:variant>
      <vt:variant>
        <vt:i4>810</vt:i4>
      </vt:variant>
      <vt:variant>
        <vt:i4>0</vt:i4>
      </vt:variant>
      <vt:variant>
        <vt:i4>5</vt:i4>
      </vt:variant>
      <vt:variant>
        <vt:lpwstr>https://www.buyingfor.vic.gov.au/motor-vehicles-contract</vt:lpwstr>
      </vt:variant>
      <vt:variant>
        <vt:lpwstr/>
      </vt:variant>
      <vt:variant>
        <vt:i4>1900545</vt:i4>
      </vt:variant>
      <vt:variant>
        <vt:i4>807</vt:i4>
      </vt:variant>
      <vt:variant>
        <vt:i4>0</vt:i4>
      </vt:variant>
      <vt:variant>
        <vt:i4>5</vt:i4>
      </vt:variant>
      <vt:variant>
        <vt:lpwstr>https://www.buyingfor.vic.gov.au/VicFleet</vt:lpwstr>
      </vt:variant>
      <vt:variant>
        <vt:lpwstr/>
      </vt:variant>
      <vt:variant>
        <vt:i4>1900545</vt:i4>
      </vt:variant>
      <vt:variant>
        <vt:i4>804</vt:i4>
      </vt:variant>
      <vt:variant>
        <vt:i4>0</vt:i4>
      </vt:variant>
      <vt:variant>
        <vt:i4>5</vt:i4>
      </vt:variant>
      <vt:variant>
        <vt:lpwstr>https://www.buyingfor.vic.gov.au/VicFleet</vt:lpwstr>
      </vt:variant>
      <vt:variant>
        <vt:lpwstr/>
      </vt:variant>
      <vt:variant>
        <vt:i4>2424933</vt:i4>
      </vt:variant>
      <vt:variant>
        <vt:i4>801</vt:i4>
      </vt:variant>
      <vt:variant>
        <vt:i4>0</vt:i4>
      </vt:variant>
      <vt:variant>
        <vt:i4>5</vt:i4>
      </vt:variant>
      <vt:variant>
        <vt:lpwstr>https://www.dtf.vic.gov.au/financial-report-inc-quarterly-financial-report-no-4</vt:lpwstr>
      </vt:variant>
      <vt:variant>
        <vt:lpwstr/>
      </vt:variant>
      <vt:variant>
        <vt:i4>4718700</vt:i4>
      </vt:variant>
      <vt:variant>
        <vt:i4>789</vt:i4>
      </vt:variant>
      <vt:variant>
        <vt:i4>0</vt:i4>
      </vt:variant>
      <vt:variant>
        <vt:i4>5</vt:i4>
      </vt:variant>
      <vt:variant>
        <vt:lpwstr>mailto:cars@vicfleet.vic.gov.au</vt:lpwstr>
      </vt:variant>
      <vt:variant>
        <vt:lpwstr/>
      </vt:variant>
      <vt:variant>
        <vt:i4>6029411</vt:i4>
      </vt:variant>
      <vt:variant>
        <vt:i4>786</vt:i4>
      </vt:variant>
      <vt:variant>
        <vt:i4>0</vt:i4>
      </vt:variant>
      <vt:variant>
        <vt:i4>5</vt:i4>
      </vt:variant>
      <vt:variant>
        <vt:lpwstr>mailto:smvp@vicfleet.vic.gov.au</vt:lpwstr>
      </vt:variant>
      <vt:variant>
        <vt:lpwstr/>
      </vt:variant>
      <vt:variant>
        <vt:i4>3604600</vt:i4>
      </vt:variant>
      <vt:variant>
        <vt:i4>783</vt:i4>
      </vt:variant>
      <vt:variant>
        <vt:i4>0</vt:i4>
      </vt:variant>
      <vt:variant>
        <vt:i4>5</vt:i4>
      </vt:variant>
      <vt:variant>
        <vt:lpwstr>https://www.buyingfor.vic.gov.au/standard-motor-vehicle-policy</vt:lpwstr>
      </vt:variant>
      <vt:variant>
        <vt:lpwstr/>
      </vt:variant>
      <vt:variant>
        <vt:i4>1835058</vt:i4>
      </vt:variant>
      <vt:variant>
        <vt:i4>776</vt:i4>
      </vt:variant>
      <vt:variant>
        <vt:i4>0</vt:i4>
      </vt:variant>
      <vt:variant>
        <vt:i4>5</vt:i4>
      </vt:variant>
      <vt:variant>
        <vt:lpwstr/>
      </vt:variant>
      <vt:variant>
        <vt:lpwstr>_Toc191467418</vt:lpwstr>
      </vt:variant>
      <vt:variant>
        <vt:i4>1835058</vt:i4>
      </vt:variant>
      <vt:variant>
        <vt:i4>770</vt:i4>
      </vt:variant>
      <vt:variant>
        <vt:i4>0</vt:i4>
      </vt:variant>
      <vt:variant>
        <vt:i4>5</vt:i4>
      </vt:variant>
      <vt:variant>
        <vt:lpwstr/>
      </vt:variant>
      <vt:variant>
        <vt:lpwstr>_Toc191467417</vt:lpwstr>
      </vt:variant>
      <vt:variant>
        <vt:i4>1835058</vt:i4>
      </vt:variant>
      <vt:variant>
        <vt:i4>764</vt:i4>
      </vt:variant>
      <vt:variant>
        <vt:i4>0</vt:i4>
      </vt:variant>
      <vt:variant>
        <vt:i4>5</vt:i4>
      </vt:variant>
      <vt:variant>
        <vt:lpwstr/>
      </vt:variant>
      <vt:variant>
        <vt:lpwstr>_Toc191467416</vt:lpwstr>
      </vt:variant>
      <vt:variant>
        <vt:i4>1835058</vt:i4>
      </vt:variant>
      <vt:variant>
        <vt:i4>758</vt:i4>
      </vt:variant>
      <vt:variant>
        <vt:i4>0</vt:i4>
      </vt:variant>
      <vt:variant>
        <vt:i4>5</vt:i4>
      </vt:variant>
      <vt:variant>
        <vt:lpwstr/>
      </vt:variant>
      <vt:variant>
        <vt:lpwstr>_Toc191467415</vt:lpwstr>
      </vt:variant>
      <vt:variant>
        <vt:i4>1835058</vt:i4>
      </vt:variant>
      <vt:variant>
        <vt:i4>752</vt:i4>
      </vt:variant>
      <vt:variant>
        <vt:i4>0</vt:i4>
      </vt:variant>
      <vt:variant>
        <vt:i4>5</vt:i4>
      </vt:variant>
      <vt:variant>
        <vt:lpwstr/>
      </vt:variant>
      <vt:variant>
        <vt:lpwstr>_Toc191467414</vt:lpwstr>
      </vt:variant>
      <vt:variant>
        <vt:i4>1835058</vt:i4>
      </vt:variant>
      <vt:variant>
        <vt:i4>746</vt:i4>
      </vt:variant>
      <vt:variant>
        <vt:i4>0</vt:i4>
      </vt:variant>
      <vt:variant>
        <vt:i4>5</vt:i4>
      </vt:variant>
      <vt:variant>
        <vt:lpwstr/>
      </vt:variant>
      <vt:variant>
        <vt:lpwstr>_Toc191467413</vt:lpwstr>
      </vt:variant>
      <vt:variant>
        <vt:i4>1835058</vt:i4>
      </vt:variant>
      <vt:variant>
        <vt:i4>740</vt:i4>
      </vt:variant>
      <vt:variant>
        <vt:i4>0</vt:i4>
      </vt:variant>
      <vt:variant>
        <vt:i4>5</vt:i4>
      </vt:variant>
      <vt:variant>
        <vt:lpwstr/>
      </vt:variant>
      <vt:variant>
        <vt:lpwstr>_Toc191467412</vt:lpwstr>
      </vt:variant>
      <vt:variant>
        <vt:i4>1835058</vt:i4>
      </vt:variant>
      <vt:variant>
        <vt:i4>734</vt:i4>
      </vt:variant>
      <vt:variant>
        <vt:i4>0</vt:i4>
      </vt:variant>
      <vt:variant>
        <vt:i4>5</vt:i4>
      </vt:variant>
      <vt:variant>
        <vt:lpwstr/>
      </vt:variant>
      <vt:variant>
        <vt:lpwstr>_Toc191467411</vt:lpwstr>
      </vt:variant>
      <vt:variant>
        <vt:i4>1835058</vt:i4>
      </vt:variant>
      <vt:variant>
        <vt:i4>728</vt:i4>
      </vt:variant>
      <vt:variant>
        <vt:i4>0</vt:i4>
      </vt:variant>
      <vt:variant>
        <vt:i4>5</vt:i4>
      </vt:variant>
      <vt:variant>
        <vt:lpwstr/>
      </vt:variant>
      <vt:variant>
        <vt:lpwstr>_Toc191467410</vt:lpwstr>
      </vt:variant>
      <vt:variant>
        <vt:i4>1900594</vt:i4>
      </vt:variant>
      <vt:variant>
        <vt:i4>722</vt:i4>
      </vt:variant>
      <vt:variant>
        <vt:i4>0</vt:i4>
      </vt:variant>
      <vt:variant>
        <vt:i4>5</vt:i4>
      </vt:variant>
      <vt:variant>
        <vt:lpwstr/>
      </vt:variant>
      <vt:variant>
        <vt:lpwstr>_Toc191467409</vt:lpwstr>
      </vt:variant>
      <vt:variant>
        <vt:i4>1900594</vt:i4>
      </vt:variant>
      <vt:variant>
        <vt:i4>716</vt:i4>
      </vt:variant>
      <vt:variant>
        <vt:i4>0</vt:i4>
      </vt:variant>
      <vt:variant>
        <vt:i4>5</vt:i4>
      </vt:variant>
      <vt:variant>
        <vt:lpwstr/>
      </vt:variant>
      <vt:variant>
        <vt:lpwstr>_Toc191467408</vt:lpwstr>
      </vt:variant>
      <vt:variant>
        <vt:i4>1900594</vt:i4>
      </vt:variant>
      <vt:variant>
        <vt:i4>710</vt:i4>
      </vt:variant>
      <vt:variant>
        <vt:i4>0</vt:i4>
      </vt:variant>
      <vt:variant>
        <vt:i4>5</vt:i4>
      </vt:variant>
      <vt:variant>
        <vt:lpwstr/>
      </vt:variant>
      <vt:variant>
        <vt:lpwstr>_Toc191467407</vt:lpwstr>
      </vt:variant>
      <vt:variant>
        <vt:i4>1900594</vt:i4>
      </vt:variant>
      <vt:variant>
        <vt:i4>704</vt:i4>
      </vt:variant>
      <vt:variant>
        <vt:i4>0</vt:i4>
      </vt:variant>
      <vt:variant>
        <vt:i4>5</vt:i4>
      </vt:variant>
      <vt:variant>
        <vt:lpwstr/>
      </vt:variant>
      <vt:variant>
        <vt:lpwstr>_Toc191467406</vt:lpwstr>
      </vt:variant>
      <vt:variant>
        <vt:i4>1900594</vt:i4>
      </vt:variant>
      <vt:variant>
        <vt:i4>698</vt:i4>
      </vt:variant>
      <vt:variant>
        <vt:i4>0</vt:i4>
      </vt:variant>
      <vt:variant>
        <vt:i4>5</vt:i4>
      </vt:variant>
      <vt:variant>
        <vt:lpwstr/>
      </vt:variant>
      <vt:variant>
        <vt:lpwstr>_Toc191467405</vt:lpwstr>
      </vt:variant>
      <vt:variant>
        <vt:i4>1900594</vt:i4>
      </vt:variant>
      <vt:variant>
        <vt:i4>692</vt:i4>
      </vt:variant>
      <vt:variant>
        <vt:i4>0</vt:i4>
      </vt:variant>
      <vt:variant>
        <vt:i4>5</vt:i4>
      </vt:variant>
      <vt:variant>
        <vt:lpwstr/>
      </vt:variant>
      <vt:variant>
        <vt:lpwstr>_Toc191467404</vt:lpwstr>
      </vt:variant>
      <vt:variant>
        <vt:i4>1900594</vt:i4>
      </vt:variant>
      <vt:variant>
        <vt:i4>686</vt:i4>
      </vt:variant>
      <vt:variant>
        <vt:i4>0</vt:i4>
      </vt:variant>
      <vt:variant>
        <vt:i4>5</vt:i4>
      </vt:variant>
      <vt:variant>
        <vt:lpwstr/>
      </vt:variant>
      <vt:variant>
        <vt:lpwstr>_Toc191467403</vt:lpwstr>
      </vt:variant>
      <vt:variant>
        <vt:i4>1900594</vt:i4>
      </vt:variant>
      <vt:variant>
        <vt:i4>680</vt:i4>
      </vt:variant>
      <vt:variant>
        <vt:i4>0</vt:i4>
      </vt:variant>
      <vt:variant>
        <vt:i4>5</vt:i4>
      </vt:variant>
      <vt:variant>
        <vt:lpwstr/>
      </vt:variant>
      <vt:variant>
        <vt:lpwstr>_Toc191467402</vt:lpwstr>
      </vt:variant>
      <vt:variant>
        <vt:i4>1900594</vt:i4>
      </vt:variant>
      <vt:variant>
        <vt:i4>674</vt:i4>
      </vt:variant>
      <vt:variant>
        <vt:i4>0</vt:i4>
      </vt:variant>
      <vt:variant>
        <vt:i4>5</vt:i4>
      </vt:variant>
      <vt:variant>
        <vt:lpwstr/>
      </vt:variant>
      <vt:variant>
        <vt:lpwstr>_Toc191467401</vt:lpwstr>
      </vt:variant>
      <vt:variant>
        <vt:i4>1900594</vt:i4>
      </vt:variant>
      <vt:variant>
        <vt:i4>668</vt:i4>
      </vt:variant>
      <vt:variant>
        <vt:i4>0</vt:i4>
      </vt:variant>
      <vt:variant>
        <vt:i4>5</vt:i4>
      </vt:variant>
      <vt:variant>
        <vt:lpwstr/>
      </vt:variant>
      <vt:variant>
        <vt:lpwstr>_Toc191467400</vt:lpwstr>
      </vt:variant>
      <vt:variant>
        <vt:i4>1310773</vt:i4>
      </vt:variant>
      <vt:variant>
        <vt:i4>662</vt:i4>
      </vt:variant>
      <vt:variant>
        <vt:i4>0</vt:i4>
      </vt:variant>
      <vt:variant>
        <vt:i4>5</vt:i4>
      </vt:variant>
      <vt:variant>
        <vt:lpwstr/>
      </vt:variant>
      <vt:variant>
        <vt:lpwstr>_Toc191467399</vt:lpwstr>
      </vt:variant>
      <vt:variant>
        <vt:i4>1310773</vt:i4>
      </vt:variant>
      <vt:variant>
        <vt:i4>656</vt:i4>
      </vt:variant>
      <vt:variant>
        <vt:i4>0</vt:i4>
      </vt:variant>
      <vt:variant>
        <vt:i4>5</vt:i4>
      </vt:variant>
      <vt:variant>
        <vt:lpwstr/>
      </vt:variant>
      <vt:variant>
        <vt:lpwstr>_Toc191467398</vt:lpwstr>
      </vt:variant>
      <vt:variant>
        <vt:i4>1310773</vt:i4>
      </vt:variant>
      <vt:variant>
        <vt:i4>650</vt:i4>
      </vt:variant>
      <vt:variant>
        <vt:i4>0</vt:i4>
      </vt:variant>
      <vt:variant>
        <vt:i4>5</vt:i4>
      </vt:variant>
      <vt:variant>
        <vt:lpwstr/>
      </vt:variant>
      <vt:variant>
        <vt:lpwstr>_Toc191467397</vt:lpwstr>
      </vt:variant>
      <vt:variant>
        <vt:i4>1310773</vt:i4>
      </vt:variant>
      <vt:variant>
        <vt:i4>644</vt:i4>
      </vt:variant>
      <vt:variant>
        <vt:i4>0</vt:i4>
      </vt:variant>
      <vt:variant>
        <vt:i4>5</vt:i4>
      </vt:variant>
      <vt:variant>
        <vt:lpwstr/>
      </vt:variant>
      <vt:variant>
        <vt:lpwstr>_Toc191467396</vt:lpwstr>
      </vt:variant>
      <vt:variant>
        <vt:i4>1310773</vt:i4>
      </vt:variant>
      <vt:variant>
        <vt:i4>638</vt:i4>
      </vt:variant>
      <vt:variant>
        <vt:i4>0</vt:i4>
      </vt:variant>
      <vt:variant>
        <vt:i4>5</vt:i4>
      </vt:variant>
      <vt:variant>
        <vt:lpwstr/>
      </vt:variant>
      <vt:variant>
        <vt:lpwstr>_Toc191467395</vt:lpwstr>
      </vt:variant>
      <vt:variant>
        <vt:i4>1310773</vt:i4>
      </vt:variant>
      <vt:variant>
        <vt:i4>632</vt:i4>
      </vt:variant>
      <vt:variant>
        <vt:i4>0</vt:i4>
      </vt:variant>
      <vt:variant>
        <vt:i4>5</vt:i4>
      </vt:variant>
      <vt:variant>
        <vt:lpwstr/>
      </vt:variant>
      <vt:variant>
        <vt:lpwstr>_Toc191467394</vt:lpwstr>
      </vt:variant>
      <vt:variant>
        <vt:i4>1310773</vt:i4>
      </vt:variant>
      <vt:variant>
        <vt:i4>626</vt:i4>
      </vt:variant>
      <vt:variant>
        <vt:i4>0</vt:i4>
      </vt:variant>
      <vt:variant>
        <vt:i4>5</vt:i4>
      </vt:variant>
      <vt:variant>
        <vt:lpwstr/>
      </vt:variant>
      <vt:variant>
        <vt:lpwstr>_Toc191467393</vt:lpwstr>
      </vt:variant>
      <vt:variant>
        <vt:i4>1310773</vt:i4>
      </vt:variant>
      <vt:variant>
        <vt:i4>620</vt:i4>
      </vt:variant>
      <vt:variant>
        <vt:i4>0</vt:i4>
      </vt:variant>
      <vt:variant>
        <vt:i4>5</vt:i4>
      </vt:variant>
      <vt:variant>
        <vt:lpwstr/>
      </vt:variant>
      <vt:variant>
        <vt:lpwstr>_Toc191467392</vt:lpwstr>
      </vt:variant>
      <vt:variant>
        <vt:i4>1310773</vt:i4>
      </vt:variant>
      <vt:variant>
        <vt:i4>614</vt:i4>
      </vt:variant>
      <vt:variant>
        <vt:i4>0</vt:i4>
      </vt:variant>
      <vt:variant>
        <vt:i4>5</vt:i4>
      </vt:variant>
      <vt:variant>
        <vt:lpwstr/>
      </vt:variant>
      <vt:variant>
        <vt:lpwstr>_Toc191467391</vt:lpwstr>
      </vt:variant>
      <vt:variant>
        <vt:i4>1310773</vt:i4>
      </vt:variant>
      <vt:variant>
        <vt:i4>608</vt:i4>
      </vt:variant>
      <vt:variant>
        <vt:i4>0</vt:i4>
      </vt:variant>
      <vt:variant>
        <vt:i4>5</vt:i4>
      </vt:variant>
      <vt:variant>
        <vt:lpwstr/>
      </vt:variant>
      <vt:variant>
        <vt:lpwstr>_Toc191467390</vt:lpwstr>
      </vt:variant>
      <vt:variant>
        <vt:i4>1376309</vt:i4>
      </vt:variant>
      <vt:variant>
        <vt:i4>602</vt:i4>
      </vt:variant>
      <vt:variant>
        <vt:i4>0</vt:i4>
      </vt:variant>
      <vt:variant>
        <vt:i4>5</vt:i4>
      </vt:variant>
      <vt:variant>
        <vt:lpwstr/>
      </vt:variant>
      <vt:variant>
        <vt:lpwstr>_Toc191467389</vt:lpwstr>
      </vt:variant>
      <vt:variant>
        <vt:i4>1376309</vt:i4>
      </vt:variant>
      <vt:variant>
        <vt:i4>596</vt:i4>
      </vt:variant>
      <vt:variant>
        <vt:i4>0</vt:i4>
      </vt:variant>
      <vt:variant>
        <vt:i4>5</vt:i4>
      </vt:variant>
      <vt:variant>
        <vt:lpwstr/>
      </vt:variant>
      <vt:variant>
        <vt:lpwstr>_Toc191467388</vt:lpwstr>
      </vt:variant>
      <vt:variant>
        <vt:i4>1376309</vt:i4>
      </vt:variant>
      <vt:variant>
        <vt:i4>590</vt:i4>
      </vt:variant>
      <vt:variant>
        <vt:i4>0</vt:i4>
      </vt:variant>
      <vt:variant>
        <vt:i4>5</vt:i4>
      </vt:variant>
      <vt:variant>
        <vt:lpwstr/>
      </vt:variant>
      <vt:variant>
        <vt:lpwstr>_Toc191467387</vt:lpwstr>
      </vt:variant>
      <vt:variant>
        <vt:i4>1376309</vt:i4>
      </vt:variant>
      <vt:variant>
        <vt:i4>584</vt:i4>
      </vt:variant>
      <vt:variant>
        <vt:i4>0</vt:i4>
      </vt:variant>
      <vt:variant>
        <vt:i4>5</vt:i4>
      </vt:variant>
      <vt:variant>
        <vt:lpwstr/>
      </vt:variant>
      <vt:variant>
        <vt:lpwstr>_Toc191467386</vt:lpwstr>
      </vt:variant>
      <vt:variant>
        <vt:i4>1376309</vt:i4>
      </vt:variant>
      <vt:variant>
        <vt:i4>578</vt:i4>
      </vt:variant>
      <vt:variant>
        <vt:i4>0</vt:i4>
      </vt:variant>
      <vt:variant>
        <vt:i4>5</vt:i4>
      </vt:variant>
      <vt:variant>
        <vt:lpwstr/>
      </vt:variant>
      <vt:variant>
        <vt:lpwstr>_Toc191467385</vt:lpwstr>
      </vt:variant>
      <vt:variant>
        <vt:i4>1376309</vt:i4>
      </vt:variant>
      <vt:variant>
        <vt:i4>572</vt:i4>
      </vt:variant>
      <vt:variant>
        <vt:i4>0</vt:i4>
      </vt:variant>
      <vt:variant>
        <vt:i4>5</vt:i4>
      </vt:variant>
      <vt:variant>
        <vt:lpwstr/>
      </vt:variant>
      <vt:variant>
        <vt:lpwstr>_Toc191467384</vt:lpwstr>
      </vt:variant>
      <vt:variant>
        <vt:i4>1376309</vt:i4>
      </vt:variant>
      <vt:variant>
        <vt:i4>566</vt:i4>
      </vt:variant>
      <vt:variant>
        <vt:i4>0</vt:i4>
      </vt:variant>
      <vt:variant>
        <vt:i4>5</vt:i4>
      </vt:variant>
      <vt:variant>
        <vt:lpwstr/>
      </vt:variant>
      <vt:variant>
        <vt:lpwstr>_Toc191467383</vt:lpwstr>
      </vt:variant>
      <vt:variant>
        <vt:i4>1376309</vt:i4>
      </vt:variant>
      <vt:variant>
        <vt:i4>560</vt:i4>
      </vt:variant>
      <vt:variant>
        <vt:i4>0</vt:i4>
      </vt:variant>
      <vt:variant>
        <vt:i4>5</vt:i4>
      </vt:variant>
      <vt:variant>
        <vt:lpwstr/>
      </vt:variant>
      <vt:variant>
        <vt:lpwstr>_Toc191467382</vt:lpwstr>
      </vt:variant>
      <vt:variant>
        <vt:i4>1376309</vt:i4>
      </vt:variant>
      <vt:variant>
        <vt:i4>554</vt:i4>
      </vt:variant>
      <vt:variant>
        <vt:i4>0</vt:i4>
      </vt:variant>
      <vt:variant>
        <vt:i4>5</vt:i4>
      </vt:variant>
      <vt:variant>
        <vt:lpwstr/>
      </vt:variant>
      <vt:variant>
        <vt:lpwstr>_Toc191467381</vt:lpwstr>
      </vt:variant>
      <vt:variant>
        <vt:i4>1376309</vt:i4>
      </vt:variant>
      <vt:variant>
        <vt:i4>548</vt:i4>
      </vt:variant>
      <vt:variant>
        <vt:i4>0</vt:i4>
      </vt:variant>
      <vt:variant>
        <vt:i4>5</vt:i4>
      </vt:variant>
      <vt:variant>
        <vt:lpwstr/>
      </vt:variant>
      <vt:variant>
        <vt:lpwstr>_Toc191467380</vt:lpwstr>
      </vt:variant>
      <vt:variant>
        <vt:i4>1703989</vt:i4>
      </vt:variant>
      <vt:variant>
        <vt:i4>542</vt:i4>
      </vt:variant>
      <vt:variant>
        <vt:i4>0</vt:i4>
      </vt:variant>
      <vt:variant>
        <vt:i4>5</vt:i4>
      </vt:variant>
      <vt:variant>
        <vt:lpwstr/>
      </vt:variant>
      <vt:variant>
        <vt:lpwstr>_Toc191467379</vt:lpwstr>
      </vt:variant>
      <vt:variant>
        <vt:i4>1703989</vt:i4>
      </vt:variant>
      <vt:variant>
        <vt:i4>536</vt:i4>
      </vt:variant>
      <vt:variant>
        <vt:i4>0</vt:i4>
      </vt:variant>
      <vt:variant>
        <vt:i4>5</vt:i4>
      </vt:variant>
      <vt:variant>
        <vt:lpwstr/>
      </vt:variant>
      <vt:variant>
        <vt:lpwstr>_Toc191467378</vt:lpwstr>
      </vt:variant>
      <vt:variant>
        <vt:i4>1703989</vt:i4>
      </vt:variant>
      <vt:variant>
        <vt:i4>530</vt:i4>
      </vt:variant>
      <vt:variant>
        <vt:i4>0</vt:i4>
      </vt:variant>
      <vt:variant>
        <vt:i4>5</vt:i4>
      </vt:variant>
      <vt:variant>
        <vt:lpwstr/>
      </vt:variant>
      <vt:variant>
        <vt:lpwstr>_Toc191467377</vt:lpwstr>
      </vt:variant>
      <vt:variant>
        <vt:i4>1703989</vt:i4>
      </vt:variant>
      <vt:variant>
        <vt:i4>524</vt:i4>
      </vt:variant>
      <vt:variant>
        <vt:i4>0</vt:i4>
      </vt:variant>
      <vt:variant>
        <vt:i4>5</vt:i4>
      </vt:variant>
      <vt:variant>
        <vt:lpwstr/>
      </vt:variant>
      <vt:variant>
        <vt:lpwstr>_Toc191467376</vt:lpwstr>
      </vt:variant>
      <vt:variant>
        <vt:i4>1703989</vt:i4>
      </vt:variant>
      <vt:variant>
        <vt:i4>518</vt:i4>
      </vt:variant>
      <vt:variant>
        <vt:i4>0</vt:i4>
      </vt:variant>
      <vt:variant>
        <vt:i4>5</vt:i4>
      </vt:variant>
      <vt:variant>
        <vt:lpwstr/>
      </vt:variant>
      <vt:variant>
        <vt:lpwstr>_Toc191467375</vt:lpwstr>
      </vt:variant>
      <vt:variant>
        <vt:i4>1703989</vt:i4>
      </vt:variant>
      <vt:variant>
        <vt:i4>512</vt:i4>
      </vt:variant>
      <vt:variant>
        <vt:i4>0</vt:i4>
      </vt:variant>
      <vt:variant>
        <vt:i4>5</vt:i4>
      </vt:variant>
      <vt:variant>
        <vt:lpwstr/>
      </vt:variant>
      <vt:variant>
        <vt:lpwstr>_Toc191467374</vt:lpwstr>
      </vt:variant>
      <vt:variant>
        <vt:i4>1703989</vt:i4>
      </vt:variant>
      <vt:variant>
        <vt:i4>506</vt:i4>
      </vt:variant>
      <vt:variant>
        <vt:i4>0</vt:i4>
      </vt:variant>
      <vt:variant>
        <vt:i4>5</vt:i4>
      </vt:variant>
      <vt:variant>
        <vt:lpwstr/>
      </vt:variant>
      <vt:variant>
        <vt:lpwstr>_Toc191467373</vt:lpwstr>
      </vt:variant>
      <vt:variant>
        <vt:i4>1703989</vt:i4>
      </vt:variant>
      <vt:variant>
        <vt:i4>500</vt:i4>
      </vt:variant>
      <vt:variant>
        <vt:i4>0</vt:i4>
      </vt:variant>
      <vt:variant>
        <vt:i4>5</vt:i4>
      </vt:variant>
      <vt:variant>
        <vt:lpwstr/>
      </vt:variant>
      <vt:variant>
        <vt:lpwstr>_Toc191467372</vt:lpwstr>
      </vt:variant>
      <vt:variant>
        <vt:i4>1703989</vt:i4>
      </vt:variant>
      <vt:variant>
        <vt:i4>494</vt:i4>
      </vt:variant>
      <vt:variant>
        <vt:i4>0</vt:i4>
      </vt:variant>
      <vt:variant>
        <vt:i4>5</vt:i4>
      </vt:variant>
      <vt:variant>
        <vt:lpwstr/>
      </vt:variant>
      <vt:variant>
        <vt:lpwstr>_Toc191467371</vt:lpwstr>
      </vt:variant>
      <vt:variant>
        <vt:i4>1703989</vt:i4>
      </vt:variant>
      <vt:variant>
        <vt:i4>488</vt:i4>
      </vt:variant>
      <vt:variant>
        <vt:i4>0</vt:i4>
      </vt:variant>
      <vt:variant>
        <vt:i4>5</vt:i4>
      </vt:variant>
      <vt:variant>
        <vt:lpwstr/>
      </vt:variant>
      <vt:variant>
        <vt:lpwstr>_Toc191467370</vt:lpwstr>
      </vt:variant>
      <vt:variant>
        <vt:i4>1769525</vt:i4>
      </vt:variant>
      <vt:variant>
        <vt:i4>482</vt:i4>
      </vt:variant>
      <vt:variant>
        <vt:i4>0</vt:i4>
      </vt:variant>
      <vt:variant>
        <vt:i4>5</vt:i4>
      </vt:variant>
      <vt:variant>
        <vt:lpwstr/>
      </vt:variant>
      <vt:variant>
        <vt:lpwstr>_Toc191467369</vt:lpwstr>
      </vt:variant>
      <vt:variant>
        <vt:i4>1769525</vt:i4>
      </vt:variant>
      <vt:variant>
        <vt:i4>476</vt:i4>
      </vt:variant>
      <vt:variant>
        <vt:i4>0</vt:i4>
      </vt:variant>
      <vt:variant>
        <vt:i4>5</vt:i4>
      </vt:variant>
      <vt:variant>
        <vt:lpwstr/>
      </vt:variant>
      <vt:variant>
        <vt:lpwstr>_Toc191467368</vt:lpwstr>
      </vt:variant>
      <vt:variant>
        <vt:i4>1769525</vt:i4>
      </vt:variant>
      <vt:variant>
        <vt:i4>470</vt:i4>
      </vt:variant>
      <vt:variant>
        <vt:i4>0</vt:i4>
      </vt:variant>
      <vt:variant>
        <vt:i4>5</vt:i4>
      </vt:variant>
      <vt:variant>
        <vt:lpwstr/>
      </vt:variant>
      <vt:variant>
        <vt:lpwstr>_Toc191467367</vt:lpwstr>
      </vt:variant>
      <vt:variant>
        <vt:i4>1769525</vt:i4>
      </vt:variant>
      <vt:variant>
        <vt:i4>464</vt:i4>
      </vt:variant>
      <vt:variant>
        <vt:i4>0</vt:i4>
      </vt:variant>
      <vt:variant>
        <vt:i4>5</vt:i4>
      </vt:variant>
      <vt:variant>
        <vt:lpwstr/>
      </vt:variant>
      <vt:variant>
        <vt:lpwstr>_Toc191467366</vt:lpwstr>
      </vt:variant>
      <vt:variant>
        <vt:i4>1769525</vt:i4>
      </vt:variant>
      <vt:variant>
        <vt:i4>458</vt:i4>
      </vt:variant>
      <vt:variant>
        <vt:i4>0</vt:i4>
      </vt:variant>
      <vt:variant>
        <vt:i4>5</vt:i4>
      </vt:variant>
      <vt:variant>
        <vt:lpwstr/>
      </vt:variant>
      <vt:variant>
        <vt:lpwstr>_Toc191467365</vt:lpwstr>
      </vt:variant>
      <vt:variant>
        <vt:i4>1769525</vt:i4>
      </vt:variant>
      <vt:variant>
        <vt:i4>452</vt:i4>
      </vt:variant>
      <vt:variant>
        <vt:i4>0</vt:i4>
      </vt:variant>
      <vt:variant>
        <vt:i4>5</vt:i4>
      </vt:variant>
      <vt:variant>
        <vt:lpwstr/>
      </vt:variant>
      <vt:variant>
        <vt:lpwstr>_Toc191467364</vt:lpwstr>
      </vt:variant>
      <vt:variant>
        <vt:i4>1769525</vt:i4>
      </vt:variant>
      <vt:variant>
        <vt:i4>446</vt:i4>
      </vt:variant>
      <vt:variant>
        <vt:i4>0</vt:i4>
      </vt:variant>
      <vt:variant>
        <vt:i4>5</vt:i4>
      </vt:variant>
      <vt:variant>
        <vt:lpwstr/>
      </vt:variant>
      <vt:variant>
        <vt:lpwstr>_Toc191467363</vt:lpwstr>
      </vt:variant>
      <vt:variant>
        <vt:i4>1769525</vt:i4>
      </vt:variant>
      <vt:variant>
        <vt:i4>440</vt:i4>
      </vt:variant>
      <vt:variant>
        <vt:i4>0</vt:i4>
      </vt:variant>
      <vt:variant>
        <vt:i4>5</vt:i4>
      </vt:variant>
      <vt:variant>
        <vt:lpwstr/>
      </vt:variant>
      <vt:variant>
        <vt:lpwstr>_Toc191467362</vt:lpwstr>
      </vt:variant>
      <vt:variant>
        <vt:i4>1769525</vt:i4>
      </vt:variant>
      <vt:variant>
        <vt:i4>434</vt:i4>
      </vt:variant>
      <vt:variant>
        <vt:i4>0</vt:i4>
      </vt:variant>
      <vt:variant>
        <vt:i4>5</vt:i4>
      </vt:variant>
      <vt:variant>
        <vt:lpwstr/>
      </vt:variant>
      <vt:variant>
        <vt:lpwstr>_Toc191467361</vt:lpwstr>
      </vt:variant>
      <vt:variant>
        <vt:i4>1769525</vt:i4>
      </vt:variant>
      <vt:variant>
        <vt:i4>428</vt:i4>
      </vt:variant>
      <vt:variant>
        <vt:i4>0</vt:i4>
      </vt:variant>
      <vt:variant>
        <vt:i4>5</vt:i4>
      </vt:variant>
      <vt:variant>
        <vt:lpwstr/>
      </vt:variant>
      <vt:variant>
        <vt:lpwstr>_Toc191467360</vt:lpwstr>
      </vt:variant>
      <vt:variant>
        <vt:i4>1572917</vt:i4>
      </vt:variant>
      <vt:variant>
        <vt:i4>422</vt:i4>
      </vt:variant>
      <vt:variant>
        <vt:i4>0</vt:i4>
      </vt:variant>
      <vt:variant>
        <vt:i4>5</vt:i4>
      </vt:variant>
      <vt:variant>
        <vt:lpwstr/>
      </vt:variant>
      <vt:variant>
        <vt:lpwstr>_Toc191467359</vt:lpwstr>
      </vt:variant>
      <vt:variant>
        <vt:i4>1572917</vt:i4>
      </vt:variant>
      <vt:variant>
        <vt:i4>416</vt:i4>
      </vt:variant>
      <vt:variant>
        <vt:i4>0</vt:i4>
      </vt:variant>
      <vt:variant>
        <vt:i4>5</vt:i4>
      </vt:variant>
      <vt:variant>
        <vt:lpwstr/>
      </vt:variant>
      <vt:variant>
        <vt:lpwstr>_Toc191467358</vt:lpwstr>
      </vt:variant>
      <vt:variant>
        <vt:i4>1572917</vt:i4>
      </vt:variant>
      <vt:variant>
        <vt:i4>410</vt:i4>
      </vt:variant>
      <vt:variant>
        <vt:i4>0</vt:i4>
      </vt:variant>
      <vt:variant>
        <vt:i4>5</vt:i4>
      </vt:variant>
      <vt:variant>
        <vt:lpwstr/>
      </vt:variant>
      <vt:variant>
        <vt:lpwstr>_Toc191467357</vt:lpwstr>
      </vt:variant>
      <vt:variant>
        <vt:i4>1572917</vt:i4>
      </vt:variant>
      <vt:variant>
        <vt:i4>404</vt:i4>
      </vt:variant>
      <vt:variant>
        <vt:i4>0</vt:i4>
      </vt:variant>
      <vt:variant>
        <vt:i4>5</vt:i4>
      </vt:variant>
      <vt:variant>
        <vt:lpwstr/>
      </vt:variant>
      <vt:variant>
        <vt:lpwstr>_Toc191467356</vt:lpwstr>
      </vt:variant>
      <vt:variant>
        <vt:i4>1572917</vt:i4>
      </vt:variant>
      <vt:variant>
        <vt:i4>398</vt:i4>
      </vt:variant>
      <vt:variant>
        <vt:i4>0</vt:i4>
      </vt:variant>
      <vt:variant>
        <vt:i4>5</vt:i4>
      </vt:variant>
      <vt:variant>
        <vt:lpwstr/>
      </vt:variant>
      <vt:variant>
        <vt:lpwstr>_Toc191467355</vt:lpwstr>
      </vt:variant>
      <vt:variant>
        <vt:i4>1572917</vt:i4>
      </vt:variant>
      <vt:variant>
        <vt:i4>392</vt:i4>
      </vt:variant>
      <vt:variant>
        <vt:i4>0</vt:i4>
      </vt:variant>
      <vt:variant>
        <vt:i4>5</vt:i4>
      </vt:variant>
      <vt:variant>
        <vt:lpwstr/>
      </vt:variant>
      <vt:variant>
        <vt:lpwstr>_Toc191467354</vt:lpwstr>
      </vt:variant>
      <vt:variant>
        <vt:i4>1572917</vt:i4>
      </vt:variant>
      <vt:variant>
        <vt:i4>386</vt:i4>
      </vt:variant>
      <vt:variant>
        <vt:i4>0</vt:i4>
      </vt:variant>
      <vt:variant>
        <vt:i4>5</vt:i4>
      </vt:variant>
      <vt:variant>
        <vt:lpwstr/>
      </vt:variant>
      <vt:variant>
        <vt:lpwstr>_Toc191467353</vt:lpwstr>
      </vt:variant>
      <vt:variant>
        <vt:i4>1572917</vt:i4>
      </vt:variant>
      <vt:variant>
        <vt:i4>380</vt:i4>
      </vt:variant>
      <vt:variant>
        <vt:i4>0</vt:i4>
      </vt:variant>
      <vt:variant>
        <vt:i4>5</vt:i4>
      </vt:variant>
      <vt:variant>
        <vt:lpwstr/>
      </vt:variant>
      <vt:variant>
        <vt:lpwstr>_Toc191467352</vt:lpwstr>
      </vt:variant>
      <vt:variant>
        <vt:i4>1572917</vt:i4>
      </vt:variant>
      <vt:variant>
        <vt:i4>374</vt:i4>
      </vt:variant>
      <vt:variant>
        <vt:i4>0</vt:i4>
      </vt:variant>
      <vt:variant>
        <vt:i4>5</vt:i4>
      </vt:variant>
      <vt:variant>
        <vt:lpwstr/>
      </vt:variant>
      <vt:variant>
        <vt:lpwstr>_Toc191467351</vt:lpwstr>
      </vt:variant>
      <vt:variant>
        <vt:i4>1572917</vt:i4>
      </vt:variant>
      <vt:variant>
        <vt:i4>368</vt:i4>
      </vt:variant>
      <vt:variant>
        <vt:i4>0</vt:i4>
      </vt:variant>
      <vt:variant>
        <vt:i4>5</vt:i4>
      </vt:variant>
      <vt:variant>
        <vt:lpwstr/>
      </vt:variant>
      <vt:variant>
        <vt:lpwstr>_Toc191467350</vt:lpwstr>
      </vt:variant>
      <vt:variant>
        <vt:i4>1638453</vt:i4>
      </vt:variant>
      <vt:variant>
        <vt:i4>362</vt:i4>
      </vt:variant>
      <vt:variant>
        <vt:i4>0</vt:i4>
      </vt:variant>
      <vt:variant>
        <vt:i4>5</vt:i4>
      </vt:variant>
      <vt:variant>
        <vt:lpwstr/>
      </vt:variant>
      <vt:variant>
        <vt:lpwstr>_Toc191467349</vt:lpwstr>
      </vt:variant>
      <vt:variant>
        <vt:i4>1638453</vt:i4>
      </vt:variant>
      <vt:variant>
        <vt:i4>356</vt:i4>
      </vt:variant>
      <vt:variant>
        <vt:i4>0</vt:i4>
      </vt:variant>
      <vt:variant>
        <vt:i4>5</vt:i4>
      </vt:variant>
      <vt:variant>
        <vt:lpwstr/>
      </vt:variant>
      <vt:variant>
        <vt:lpwstr>_Toc191467348</vt:lpwstr>
      </vt:variant>
      <vt:variant>
        <vt:i4>1638453</vt:i4>
      </vt:variant>
      <vt:variant>
        <vt:i4>350</vt:i4>
      </vt:variant>
      <vt:variant>
        <vt:i4>0</vt:i4>
      </vt:variant>
      <vt:variant>
        <vt:i4>5</vt:i4>
      </vt:variant>
      <vt:variant>
        <vt:lpwstr/>
      </vt:variant>
      <vt:variant>
        <vt:lpwstr>_Toc191467347</vt:lpwstr>
      </vt:variant>
      <vt:variant>
        <vt:i4>1638453</vt:i4>
      </vt:variant>
      <vt:variant>
        <vt:i4>344</vt:i4>
      </vt:variant>
      <vt:variant>
        <vt:i4>0</vt:i4>
      </vt:variant>
      <vt:variant>
        <vt:i4>5</vt:i4>
      </vt:variant>
      <vt:variant>
        <vt:lpwstr/>
      </vt:variant>
      <vt:variant>
        <vt:lpwstr>_Toc191467346</vt:lpwstr>
      </vt:variant>
      <vt:variant>
        <vt:i4>1638453</vt:i4>
      </vt:variant>
      <vt:variant>
        <vt:i4>338</vt:i4>
      </vt:variant>
      <vt:variant>
        <vt:i4>0</vt:i4>
      </vt:variant>
      <vt:variant>
        <vt:i4>5</vt:i4>
      </vt:variant>
      <vt:variant>
        <vt:lpwstr/>
      </vt:variant>
      <vt:variant>
        <vt:lpwstr>_Toc191467345</vt:lpwstr>
      </vt:variant>
      <vt:variant>
        <vt:i4>1638453</vt:i4>
      </vt:variant>
      <vt:variant>
        <vt:i4>332</vt:i4>
      </vt:variant>
      <vt:variant>
        <vt:i4>0</vt:i4>
      </vt:variant>
      <vt:variant>
        <vt:i4>5</vt:i4>
      </vt:variant>
      <vt:variant>
        <vt:lpwstr/>
      </vt:variant>
      <vt:variant>
        <vt:lpwstr>_Toc191467344</vt:lpwstr>
      </vt:variant>
      <vt:variant>
        <vt:i4>1638453</vt:i4>
      </vt:variant>
      <vt:variant>
        <vt:i4>326</vt:i4>
      </vt:variant>
      <vt:variant>
        <vt:i4>0</vt:i4>
      </vt:variant>
      <vt:variant>
        <vt:i4>5</vt:i4>
      </vt:variant>
      <vt:variant>
        <vt:lpwstr/>
      </vt:variant>
      <vt:variant>
        <vt:lpwstr>_Toc191467343</vt:lpwstr>
      </vt:variant>
      <vt:variant>
        <vt:i4>1638453</vt:i4>
      </vt:variant>
      <vt:variant>
        <vt:i4>320</vt:i4>
      </vt:variant>
      <vt:variant>
        <vt:i4>0</vt:i4>
      </vt:variant>
      <vt:variant>
        <vt:i4>5</vt:i4>
      </vt:variant>
      <vt:variant>
        <vt:lpwstr/>
      </vt:variant>
      <vt:variant>
        <vt:lpwstr>_Toc191467342</vt:lpwstr>
      </vt:variant>
      <vt:variant>
        <vt:i4>1638453</vt:i4>
      </vt:variant>
      <vt:variant>
        <vt:i4>314</vt:i4>
      </vt:variant>
      <vt:variant>
        <vt:i4>0</vt:i4>
      </vt:variant>
      <vt:variant>
        <vt:i4>5</vt:i4>
      </vt:variant>
      <vt:variant>
        <vt:lpwstr/>
      </vt:variant>
      <vt:variant>
        <vt:lpwstr>_Toc191467341</vt:lpwstr>
      </vt:variant>
      <vt:variant>
        <vt:i4>1638453</vt:i4>
      </vt:variant>
      <vt:variant>
        <vt:i4>308</vt:i4>
      </vt:variant>
      <vt:variant>
        <vt:i4>0</vt:i4>
      </vt:variant>
      <vt:variant>
        <vt:i4>5</vt:i4>
      </vt:variant>
      <vt:variant>
        <vt:lpwstr/>
      </vt:variant>
      <vt:variant>
        <vt:lpwstr>_Toc191467340</vt:lpwstr>
      </vt:variant>
      <vt:variant>
        <vt:i4>1966133</vt:i4>
      </vt:variant>
      <vt:variant>
        <vt:i4>302</vt:i4>
      </vt:variant>
      <vt:variant>
        <vt:i4>0</vt:i4>
      </vt:variant>
      <vt:variant>
        <vt:i4>5</vt:i4>
      </vt:variant>
      <vt:variant>
        <vt:lpwstr/>
      </vt:variant>
      <vt:variant>
        <vt:lpwstr>_Toc191467339</vt:lpwstr>
      </vt:variant>
      <vt:variant>
        <vt:i4>1966133</vt:i4>
      </vt:variant>
      <vt:variant>
        <vt:i4>296</vt:i4>
      </vt:variant>
      <vt:variant>
        <vt:i4>0</vt:i4>
      </vt:variant>
      <vt:variant>
        <vt:i4>5</vt:i4>
      </vt:variant>
      <vt:variant>
        <vt:lpwstr/>
      </vt:variant>
      <vt:variant>
        <vt:lpwstr>_Toc191467338</vt:lpwstr>
      </vt:variant>
      <vt:variant>
        <vt:i4>1966133</vt:i4>
      </vt:variant>
      <vt:variant>
        <vt:i4>290</vt:i4>
      </vt:variant>
      <vt:variant>
        <vt:i4>0</vt:i4>
      </vt:variant>
      <vt:variant>
        <vt:i4>5</vt:i4>
      </vt:variant>
      <vt:variant>
        <vt:lpwstr/>
      </vt:variant>
      <vt:variant>
        <vt:lpwstr>_Toc191467337</vt:lpwstr>
      </vt:variant>
      <vt:variant>
        <vt:i4>1966133</vt:i4>
      </vt:variant>
      <vt:variant>
        <vt:i4>284</vt:i4>
      </vt:variant>
      <vt:variant>
        <vt:i4>0</vt:i4>
      </vt:variant>
      <vt:variant>
        <vt:i4>5</vt:i4>
      </vt:variant>
      <vt:variant>
        <vt:lpwstr/>
      </vt:variant>
      <vt:variant>
        <vt:lpwstr>_Toc191467336</vt:lpwstr>
      </vt:variant>
      <vt:variant>
        <vt:i4>1966133</vt:i4>
      </vt:variant>
      <vt:variant>
        <vt:i4>278</vt:i4>
      </vt:variant>
      <vt:variant>
        <vt:i4>0</vt:i4>
      </vt:variant>
      <vt:variant>
        <vt:i4>5</vt:i4>
      </vt:variant>
      <vt:variant>
        <vt:lpwstr/>
      </vt:variant>
      <vt:variant>
        <vt:lpwstr>_Toc191467335</vt:lpwstr>
      </vt:variant>
      <vt:variant>
        <vt:i4>1966133</vt:i4>
      </vt:variant>
      <vt:variant>
        <vt:i4>272</vt:i4>
      </vt:variant>
      <vt:variant>
        <vt:i4>0</vt:i4>
      </vt:variant>
      <vt:variant>
        <vt:i4>5</vt:i4>
      </vt:variant>
      <vt:variant>
        <vt:lpwstr/>
      </vt:variant>
      <vt:variant>
        <vt:lpwstr>_Toc191467334</vt:lpwstr>
      </vt:variant>
      <vt:variant>
        <vt:i4>1966133</vt:i4>
      </vt:variant>
      <vt:variant>
        <vt:i4>266</vt:i4>
      </vt:variant>
      <vt:variant>
        <vt:i4>0</vt:i4>
      </vt:variant>
      <vt:variant>
        <vt:i4>5</vt:i4>
      </vt:variant>
      <vt:variant>
        <vt:lpwstr/>
      </vt:variant>
      <vt:variant>
        <vt:lpwstr>_Toc191467333</vt:lpwstr>
      </vt:variant>
      <vt:variant>
        <vt:i4>1966133</vt:i4>
      </vt:variant>
      <vt:variant>
        <vt:i4>260</vt:i4>
      </vt:variant>
      <vt:variant>
        <vt:i4>0</vt:i4>
      </vt:variant>
      <vt:variant>
        <vt:i4>5</vt:i4>
      </vt:variant>
      <vt:variant>
        <vt:lpwstr/>
      </vt:variant>
      <vt:variant>
        <vt:lpwstr>_Toc191467332</vt:lpwstr>
      </vt:variant>
      <vt:variant>
        <vt:i4>1966133</vt:i4>
      </vt:variant>
      <vt:variant>
        <vt:i4>254</vt:i4>
      </vt:variant>
      <vt:variant>
        <vt:i4>0</vt:i4>
      </vt:variant>
      <vt:variant>
        <vt:i4>5</vt:i4>
      </vt:variant>
      <vt:variant>
        <vt:lpwstr/>
      </vt:variant>
      <vt:variant>
        <vt:lpwstr>_Toc191467331</vt:lpwstr>
      </vt:variant>
      <vt:variant>
        <vt:i4>1966133</vt:i4>
      </vt:variant>
      <vt:variant>
        <vt:i4>248</vt:i4>
      </vt:variant>
      <vt:variant>
        <vt:i4>0</vt:i4>
      </vt:variant>
      <vt:variant>
        <vt:i4>5</vt:i4>
      </vt:variant>
      <vt:variant>
        <vt:lpwstr/>
      </vt:variant>
      <vt:variant>
        <vt:lpwstr>_Toc191467330</vt:lpwstr>
      </vt:variant>
      <vt:variant>
        <vt:i4>2031669</vt:i4>
      </vt:variant>
      <vt:variant>
        <vt:i4>242</vt:i4>
      </vt:variant>
      <vt:variant>
        <vt:i4>0</vt:i4>
      </vt:variant>
      <vt:variant>
        <vt:i4>5</vt:i4>
      </vt:variant>
      <vt:variant>
        <vt:lpwstr/>
      </vt:variant>
      <vt:variant>
        <vt:lpwstr>_Toc191467329</vt:lpwstr>
      </vt:variant>
      <vt:variant>
        <vt:i4>2031669</vt:i4>
      </vt:variant>
      <vt:variant>
        <vt:i4>236</vt:i4>
      </vt:variant>
      <vt:variant>
        <vt:i4>0</vt:i4>
      </vt:variant>
      <vt:variant>
        <vt:i4>5</vt:i4>
      </vt:variant>
      <vt:variant>
        <vt:lpwstr/>
      </vt:variant>
      <vt:variant>
        <vt:lpwstr>_Toc191467328</vt:lpwstr>
      </vt:variant>
      <vt:variant>
        <vt:i4>2031669</vt:i4>
      </vt:variant>
      <vt:variant>
        <vt:i4>230</vt:i4>
      </vt:variant>
      <vt:variant>
        <vt:i4>0</vt:i4>
      </vt:variant>
      <vt:variant>
        <vt:i4>5</vt:i4>
      </vt:variant>
      <vt:variant>
        <vt:lpwstr/>
      </vt:variant>
      <vt:variant>
        <vt:lpwstr>_Toc191467327</vt:lpwstr>
      </vt:variant>
      <vt:variant>
        <vt:i4>2031669</vt:i4>
      </vt:variant>
      <vt:variant>
        <vt:i4>224</vt:i4>
      </vt:variant>
      <vt:variant>
        <vt:i4>0</vt:i4>
      </vt:variant>
      <vt:variant>
        <vt:i4>5</vt:i4>
      </vt:variant>
      <vt:variant>
        <vt:lpwstr/>
      </vt:variant>
      <vt:variant>
        <vt:lpwstr>_Toc191467326</vt:lpwstr>
      </vt:variant>
      <vt:variant>
        <vt:i4>2031669</vt:i4>
      </vt:variant>
      <vt:variant>
        <vt:i4>218</vt:i4>
      </vt:variant>
      <vt:variant>
        <vt:i4>0</vt:i4>
      </vt:variant>
      <vt:variant>
        <vt:i4>5</vt:i4>
      </vt:variant>
      <vt:variant>
        <vt:lpwstr/>
      </vt:variant>
      <vt:variant>
        <vt:lpwstr>_Toc191467325</vt:lpwstr>
      </vt:variant>
      <vt:variant>
        <vt:i4>2031669</vt:i4>
      </vt:variant>
      <vt:variant>
        <vt:i4>212</vt:i4>
      </vt:variant>
      <vt:variant>
        <vt:i4>0</vt:i4>
      </vt:variant>
      <vt:variant>
        <vt:i4>5</vt:i4>
      </vt:variant>
      <vt:variant>
        <vt:lpwstr/>
      </vt:variant>
      <vt:variant>
        <vt:lpwstr>_Toc191467324</vt:lpwstr>
      </vt:variant>
      <vt:variant>
        <vt:i4>2031669</vt:i4>
      </vt:variant>
      <vt:variant>
        <vt:i4>206</vt:i4>
      </vt:variant>
      <vt:variant>
        <vt:i4>0</vt:i4>
      </vt:variant>
      <vt:variant>
        <vt:i4>5</vt:i4>
      </vt:variant>
      <vt:variant>
        <vt:lpwstr/>
      </vt:variant>
      <vt:variant>
        <vt:lpwstr>_Toc191467323</vt:lpwstr>
      </vt:variant>
      <vt:variant>
        <vt:i4>2031669</vt:i4>
      </vt:variant>
      <vt:variant>
        <vt:i4>200</vt:i4>
      </vt:variant>
      <vt:variant>
        <vt:i4>0</vt:i4>
      </vt:variant>
      <vt:variant>
        <vt:i4>5</vt:i4>
      </vt:variant>
      <vt:variant>
        <vt:lpwstr/>
      </vt:variant>
      <vt:variant>
        <vt:lpwstr>_Toc191467322</vt:lpwstr>
      </vt:variant>
      <vt:variant>
        <vt:i4>2031669</vt:i4>
      </vt:variant>
      <vt:variant>
        <vt:i4>194</vt:i4>
      </vt:variant>
      <vt:variant>
        <vt:i4>0</vt:i4>
      </vt:variant>
      <vt:variant>
        <vt:i4>5</vt:i4>
      </vt:variant>
      <vt:variant>
        <vt:lpwstr/>
      </vt:variant>
      <vt:variant>
        <vt:lpwstr>_Toc191467321</vt:lpwstr>
      </vt:variant>
      <vt:variant>
        <vt:i4>2031669</vt:i4>
      </vt:variant>
      <vt:variant>
        <vt:i4>188</vt:i4>
      </vt:variant>
      <vt:variant>
        <vt:i4>0</vt:i4>
      </vt:variant>
      <vt:variant>
        <vt:i4>5</vt:i4>
      </vt:variant>
      <vt:variant>
        <vt:lpwstr/>
      </vt:variant>
      <vt:variant>
        <vt:lpwstr>_Toc191467320</vt:lpwstr>
      </vt:variant>
      <vt:variant>
        <vt:i4>1835061</vt:i4>
      </vt:variant>
      <vt:variant>
        <vt:i4>182</vt:i4>
      </vt:variant>
      <vt:variant>
        <vt:i4>0</vt:i4>
      </vt:variant>
      <vt:variant>
        <vt:i4>5</vt:i4>
      </vt:variant>
      <vt:variant>
        <vt:lpwstr/>
      </vt:variant>
      <vt:variant>
        <vt:lpwstr>_Toc191467319</vt:lpwstr>
      </vt:variant>
      <vt:variant>
        <vt:i4>1835061</vt:i4>
      </vt:variant>
      <vt:variant>
        <vt:i4>176</vt:i4>
      </vt:variant>
      <vt:variant>
        <vt:i4>0</vt:i4>
      </vt:variant>
      <vt:variant>
        <vt:i4>5</vt:i4>
      </vt:variant>
      <vt:variant>
        <vt:lpwstr/>
      </vt:variant>
      <vt:variant>
        <vt:lpwstr>_Toc191467318</vt:lpwstr>
      </vt:variant>
      <vt:variant>
        <vt:i4>1835061</vt:i4>
      </vt:variant>
      <vt:variant>
        <vt:i4>170</vt:i4>
      </vt:variant>
      <vt:variant>
        <vt:i4>0</vt:i4>
      </vt:variant>
      <vt:variant>
        <vt:i4>5</vt:i4>
      </vt:variant>
      <vt:variant>
        <vt:lpwstr/>
      </vt:variant>
      <vt:variant>
        <vt:lpwstr>_Toc191467317</vt:lpwstr>
      </vt:variant>
      <vt:variant>
        <vt:i4>1835061</vt:i4>
      </vt:variant>
      <vt:variant>
        <vt:i4>164</vt:i4>
      </vt:variant>
      <vt:variant>
        <vt:i4>0</vt:i4>
      </vt:variant>
      <vt:variant>
        <vt:i4>5</vt:i4>
      </vt:variant>
      <vt:variant>
        <vt:lpwstr/>
      </vt:variant>
      <vt:variant>
        <vt:lpwstr>_Toc191467316</vt:lpwstr>
      </vt:variant>
      <vt:variant>
        <vt:i4>1835061</vt:i4>
      </vt:variant>
      <vt:variant>
        <vt:i4>158</vt:i4>
      </vt:variant>
      <vt:variant>
        <vt:i4>0</vt:i4>
      </vt:variant>
      <vt:variant>
        <vt:i4>5</vt:i4>
      </vt:variant>
      <vt:variant>
        <vt:lpwstr/>
      </vt:variant>
      <vt:variant>
        <vt:lpwstr>_Toc191467315</vt:lpwstr>
      </vt:variant>
      <vt:variant>
        <vt:i4>1835061</vt:i4>
      </vt:variant>
      <vt:variant>
        <vt:i4>152</vt:i4>
      </vt:variant>
      <vt:variant>
        <vt:i4>0</vt:i4>
      </vt:variant>
      <vt:variant>
        <vt:i4>5</vt:i4>
      </vt:variant>
      <vt:variant>
        <vt:lpwstr/>
      </vt:variant>
      <vt:variant>
        <vt:lpwstr>_Toc191467314</vt:lpwstr>
      </vt:variant>
      <vt:variant>
        <vt:i4>1835061</vt:i4>
      </vt:variant>
      <vt:variant>
        <vt:i4>146</vt:i4>
      </vt:variant>
      <vt:variant>
        <vt:i4>0</vt:i4>
      </vt:variant>
      <vt:variant>
        <vt:i4>5</vt:i4>
      </vt:variant>
      <vt:variant>
        <vt:lpwstr/>
      </vt:variant>
      <vt:variant>
        <vt:lpwstr>_Toc191467313</vt:lpwstr>
      </vt:variant>
      <vt:variant>
        <vt:i4>1835061</vt:i4>
      </vt:variant>
      <vt:variant>
        <vt:i4>140</vt:i4>
      </vt:variant>
      <vt:variant>
        <vt:i4>0</vt:i4>
      </vt:variant>
      <vt:variant>
        <vt:i4>5</vt:i4>
      </vt:variant>
      <vt:variant>
        <vt:lpwstr/>
      </vt:variant>
      <vt:variant>
        <vt:lpwstr>_Toc191467312</vt:lpwstr>
      </vt:variant>
      <vt:variant>
        <vt:i4>1835061</vt:i4>
      </vt:variant>
      <vt:variant>
        <vt:i4>134</vt:i4>
      </vt:variant>
      <vt:variant>
        <vt:i4>0</vt:i4>
      </vt:variant>
      <vt:variant>
        <vt:i4>5</vt:i4>
      </vt:variant>
      <vt:variant>
        <vt:lpwstr/>
      </vt:variant>
      <vt:variant>
        <vt:lpwstr>_Toc191467311</vt:lpwstr>
      </vt:variant>
      <vt:variant>
        <vt:i4>1835061</vt:i4>
      </vt:variant>
      <vt:variant>
        <vt:i4>128</vt:i4>
      </vt:variant>
      <vt:variant>
        <vt:i4>0</vt:i4>
      </vt:variant>
      <vt:variant>
        <vt:i4>5</vt:i4>
      </vt:variant>
      <vt:variant>
        <vt:lpwstr/>
      </vt:variant>
      <vt:variant>
        <vt:lpwstr>_Toc191467310</vt:lpwstr>
      </vt:variant>
      <vt:variant>
        <vt:i4>1900597</vt:i4>
      </vt:variant>
      <vt:variant>
        <vt:i4>122</vt:i4>
      </vt:variant>
      <vt:variant>
        <vt:i4>0</vt:i4>
      </vt:variant>
      <vt:variant>
        <vt:i4>5</vt:i4>
      </vt:variant>
      <vt:variant>
        <vt:lpwstr/>
      </vt:variant>
      <vt:variant>
        <vt:lpwstr>_Toc191467309</vt:lpwstr>
      </vt:variant>
      <vt:variant>
        <vt:i4>1900597</vt:i4>
      </vt:variant>
      <vt:variant>
        <vt:i4>116</vt:i4>
      </vt:variant>
      <vt:variant>
        <vt:i4>0</vt:i4>
      </vt:variant>
      <vt:variant>
        <vt:i4>5</vt:i4>
      </vt:variant>
      <vt:variant>
        <vt:lpwstr/>
      </vt:variant>
      <vt:variant>
        <vt:lpwstr>_Toc191467308</vt:lpwstr>
      </vt:variant>
      <vt:variant>
        <vt:i4>1900597</vt:i4>
      </vt:variant>
      <vt:variant>
        <vt:i4>110</vt:i4>
      </vt:variant>
      <vt:variant>
        <vt:i4>0</vt:i4>
      </vt:variant>
      <vt:variant>
        <vt:i4>5</vt:i4>
      </vt:variant>
      <vt:variant>
        <vt:lpwstr/>
      </vt:variant>
      <vt:variant>
        <vt:lpwstr>_Toc191467307</vt:lpwstr>
      </vt:variant>
      <vt:variant>
        <vt:i4>1900597</vt:i4>
      </vt:variant>
      <vt:variant>
        <vt:i4>104</vt:i4>
      </vt:variant>
      <vt:variant>
        <vt:i4>0</vt:i4>
      </vt:variant>
      <vt:variant>
        <vt:i4>5</vt:i4>
      </vt:variant>
      <vt:variant>
        <vt:lpwstr/>
      </vt:variant>
      <vt:variant>
        <vt:lpwstr>_Toc191467306</vt:lpwstr>
      </vt:variant>
      <vt:variant>
        <vt:i4>1900597</vt:i4>
      </vt:variant>
      <vt:variant>
        <vt:i4>98</vt:i4>
      </vt:variant>
      <vt:variant>
        <vt:i4>0</vt:i4>
      </vt:variant>
      <vt:variant>
        <vt:i4>5</vt:i4>
      </vt:variant>
      <vt:variant>
        <vt:lpwstr/>
      </vt:variant>
      <vt:variant>
        <vt:lpwstr>_Toc191467305</vt:lpwstr>
      </vt:variant>
      <vt:variant>
        <vt:i4>1900597</vt:i4>
      </vt:variant>
      <vt:variant>
        <vt:i4>92</vt:i4>
      </vt:variant>
      <vt:variant>
        <vt:i4>0</vt:i4>
      </vt:variant>
      <vt:variant>
        <vt:i4>5</vt:i4>
      </vt:variant>
      <vt:variant>
        <vt:lpwstr/>
      </vt:variant>
      <vt:variant>
        <vt:lpwstr>_Toc191467304</vt:lpwstr>
      </vt:variant>
      <vt:variant>
        <vt:i4>1900597</vt:i4>
      </vt:variant>
      <vt:variant>
        <vt:i4>86</vt:i4>
      </vt:variant>
      <vt:variant>
        <vt:i4>0</vt:i4>
      </vt:variant>
      <vt:variant>
        <vt:i4>5</vt:i4>
      </vt:variant>
      <vt:variant>
        <vt:lpwstr/>
      </vt:variant>
      <vt:variant>
        <vt:lpwstr>_Toc191467303</vt:lpwstr>
      </vt:variant>
      <vt:variant>
        <vt:i4>1900597</vt:i4>
      </vt:variant>
      <vt:variant>
        <vt:i4>80</vt:i4>
      </vt:variant>
      <vt:variant>
        <vt:i4>0</vt:i4>
      </vt:variant>
      <vt:variant>
        <vt:i4>5</vt:i4>
      </vt:variant>
      <vt:variant>
        <vt:lpwstr/>
      </vt:variant>
      <vt:variant>
        <vt:lpwstr>_Toc191467302</vt:lpwstr>
      </vt:variant>
      <vt:variant>
        <vt:i4>1900597</vt:i4>
      </vt:variant>
      <vt:variant>
        <vt:i4>74</vt:i4>
      </vt:variant>
      <vt:variant>
        <vt:i4>0</vt:i4>
      </vt:variant>
      <vt:variant>
        <vt:i4>5</vt:i4>
      </vt:variant>
      <vt:variant>
        <vt:lpwstr/>
      </vt:variant>
      <vt:variant>
        <vt:lpwstr>_Toc191467301</vt:lpwstr>
      </vt:variant>
      <vt:variant>
        <vt:i4>1900597</vt:i4>
      </vt:variant>
      <vt:variant>
        <vt:i4>68</vt:i4>
      </vt:variant>
      <vt:variant>
        <vt:i4>0</vt:i4>
      </vt:variant>
      <vt:variant>
        <vt:i4>5</vt:i4>
      </vt:variant>
      <vt:variant>
        <vt:lpwstr/>
      </vt:variant>
      <vt:variant>
        <vt:lpwstr>_Toc191467300</vt:lpwstr>
      </vt:variant>
      <vt:variant>
        <vt:i4>1310772</vt:i4>
      </vt:variant>
      <vt:variant>
        <vt:i4>62</vt:i4>
      </vt:variant>
      <vt:variant>
        <vt:i4>0</vt:i4>
      </vt:variant>
      <vt:variant>
        <vt:i4>5</vt:i4>
      </vt:variant>
      <vt:variant>
        <vt:lpwstr/>
      </vt:variant>
      <vt:variant>
        <vt:lpwstr>_Toc191467299</vt:lpwstr>
      </vt:variant>
      <vt:variant>
        <vt:i4>1310772</vt:i4>
      </vt:variant>
      <vt:variant>
        <vt:i4>56</vt:i4>
      </vt:variant>
      <vt:variant>
        <vt:i4>0</vt:i4>
      </vt:variant>
      <vt:variant>
        <vt:i4>5</vt:i4>
      </vt:variant>
      <vt:variant>
        <vt:lpwstr/>
      </vt:variant>
      <vt:variant>
        <vt:lpwstr>_Toc191467298</vt:lpwstr>
      </vt:variant>
      <vt:variant>
        <vt:i4>1310772</vt:i4>
      </vt:variant>
      <vt:variant>
        <vt:i4>50</vt:i4>
      </vt:variant>
      <vt:variant>
        <vt:i4>0</vt:i4>
      </vt:variant>
      <vt:variant>
        <vt:i4>5</vt:i4>
      </vt:variant>
      <vt:variant>
        <vt:lpwstr/>
      </vt:variant>
      <vt:variant>
        <vt:lpwstr>_Toc191467297</vt:lpwstr>
      </vt:variant>
      <vt:variant>
        <vt:i4>1310772</vt:i4>
      </vt:variant>
      <vt:variant>
        <vt:i4>44</vt:i4>
      </vt:variant>
      <vt:variant>
        <vt:i4>0</vt:i4>
      </vt:variant>
      <vt:variant>
        <vt:i4>5</vt:i4>
      </vt:variant>
      <vt:variant>
        <vt:lpwstr/>
      </vt:variant>
      <vt:variant>
        <vt:lpwstr>_Toc191467296</vt:lpwstr>
      </vt:variant>
      <vt:variant>
        <vt:i4>1310772</vt:i4>
      </vt:variant>
      <vt:variant>
        <vt:i4>38</vt:i4>
      </vt:variant>
      <vt:variant>
        <vt:i4>0</vt:i4>
      </vt:variant>
      <vt:variant>
        <vt:i4>5</vt:i4>
      </vt:variant>
      <vt:variant>
        <vt:lpwstr/>
      </vt:variant>
      <vt:variant>
        <vt:lpwstr>_Toc191467295</vt:lpwstr>
      </vt:variant>
      <vt:variant>
        <vt:i4>1310772</vt:i4>
      </vt:variant>
      <vt:variant>
        <vt:i4>32</vt:i4>
      </vt:variant>
      <vt:variant>
        <vt:i4>0</vt:i4>
      </vt:variant>
      <vt:variant>
        <vt:i4>5</vt:i4>
      </vt:variant>
      <vt:variant>
        <vt:lpwstr/>
      </vt:variant>
      <vt:variant>
        <vt:lpwstr>_Toc191467294</vt:lpwstr>
      </vt:variant>
      <vt:variant>
        <vt:i4>1310772</vt:i4>
      </vt:variant>
      <vt:variant>
        <vt:i4>26</vt:i4>
      </vt:variant>
      <vt:variant>
        <vt:i4>0</vt:i4>
      </vt:variant>
      <vt:variant>
        <vt:i4>5</vt:i4>
      </vt:variant>
      <vt:variant>
        <vt:lpwstr/>
      </vt:variant>
      <vt:variant>
        <vt:lpwstr>_Toc191467293</vt:lpwstr>
      </vt:variant>
      <vt:variant>
        <vt:i4>1310772</vt:i4>
      </vt:variant>
      <vt:variant>
        <vt:i4>20</vt:i4>
      </vt:variant>
      <vt:variant>
        <vt:i4>0</vt:i4>
      </vt:variant>
      <vt:variant>
        <vt:i4>5</vt:i4>
      </vt:variant>
      <vt:variant>
        <vt:lpwstr/>
      </vt:variant>
      <vt:variant>
        <vt:lpwstr>_Toc191467292</vt:lpwstr>
      </vt:variant>
      <vt:variant>
        <vt:i4>1310772</vt:i4>
      </vt:variant>
      <vt:variant>
        <vt:i4>14</vt:i4>
      </vt:variant>
      <vt:variant>
        <vt:i4>0</vt:i4>
      </vt:variant>
      <vt:variant>
        <vt:i4>5</vt:i4>
      </vt:variant>
      <vt:variant>
        <vt:lpwstr/>
      </vt:variant>
      <vt:variant>
        <vt:lpwstr>_Toc191467291</vt:lpwstr>
      </vt:variant>
      <vt:variant>
        <vt:i4>1310772</vt:i4>
      </vt:variant>
      <vt:variant>
        <vt:i4>8</vt:i4>
      </vt:variant>
      <vt:variant>
        <vt:i4>0</vt:i4>
      </vt:variant>
      <vt:variant>
        <vt:i4>5</vt:i4>
      </vt:variant>
      <vt:variant>
        <vt:lpwstr/>
      </vt:variant>
      <vt:variant>
        <vt:lpwstr>_Toc191467290</vt:lpwstr>
      </vt:variant>
      <vt:variant>
        <vt:i4>1376308</vt:i4>
      </vt:variant>
      <vt:variant>
        <vt:i4>2</vt:i4>
      </vt:variant>
      <vt:variant>
        <vt:i4>0</vt:i4>
      </vt:variant>
      <vt:variant>
        <vt:i4>5</vt:i4>
      </vt:variant>
      <vt:variant>
        <vt:lpwstr/>
      </vt:variant>
      <vt:variant>
        <vt:lpwstr>_Toc191467289</vt:lpwstr>
      </vt:variant>
      <vt:variant>
        <vt:i4>262264</vt:i4>
      </vt:variant>
      <vt:variant>
        <vt:i4>252</vt:i4>
      </vt:variant>
      <vt:variant>
        <vt:i4>0</vt:i4>
      </vt:variant>
      <vt:variant>
        <vt:i4>5</vt:i4>
      </vt:variant>
      <vt:variant>
        <vt:lpwstr>mailto:rebecca.sturgeon@dgs.vic.gov.au</vt:lpwstr>
      </vt:variant>
      <vt:variant>
        <vt:lpwstr/>
      </vt:variant>
      <vt:variant>
        <vt:i4>6815773</vt:i4>
      </vt:variant>
      <vt:variant>
        <vt:i4>249</vt:i4>
      </vt:variant>
      <vt:variant>
        <vt:i4>0</vt:i4>
      </vt:variant>
      <vt:variant>
        <vt:i4>5</vt:i4>
      </vt:variant>
      <vt:variant>
        <vt:lpwstr>mailto:peter.gray@dgs.vic.gov.au</vt:lpwstr>
      </vt:variant>
      <vt:variant>
        <vt:lpwstr/>
      </vt:variant>
      <vt:variant>
        <vt:i4>6815773</vt:i4>
      </vt:variant>
      <vt:variant>
        <vt:i4>246</vt:i4>
      </vt:variant>
      <vt:variant>
        <vt:i4>0</vt:i4>
      </vt:variant>
      <vt:variant>
        <vt:i4>5</vt:i4>
      </vt:variant>
      <vt:variant>
        <vt:lpwstr>mailto:peter.gray@dgs.vic.gov.au</vt:lpwstr>
      </vt:variant>
      <vt:variant>
        <vt:lpwstr/>
      </vt:variant>
      <vt:variant>
        <vt:i4>6357100</vt:i4>
      </vt:variant>
      <vt:variant>
        <vt:i4>243</vt:i4>
      </vt:variant>
      <vt:variant>
        <vt:i4>0</vt:i4>
      </vt:variant>
      <vt:variant>
        <vt:i4>5</vt:i4>
      </vt:variant>
      <vt:variant>
        <vt:lpwstr>https://acceleratingtozero.org/the-declaration/</vt:lpwstr>
      </vt:variant>
      <vt:variant>
        <vt:lpwstr/>
      </vt:variant>
      <vt:variant>
        <vt:i4>4456538</vt:i4>
      </vt:variant>
      <vt:variant>
        <vt:i4>240</vt:i4>
      </vt:variant>
      <vt:variant>
        <vt:i4>0</vt:i4>
      </vt:variant>
      <vt:variant>
        <vt:i4>5</vt:i4>
      </vt:variant>
      <vt:variant>
        <vt:lpwstr>https://www.parliament.vic.gov.au/4af693/contentassets/2c08205119d04bb38e886aa3a15b6a16/government-response-to-inquiry-into-renewable-energy-in-victoria.pdf</vt:lpwstr>
      </vt:variant>
      <vt:variant>
        <vt:lpwstr/>
      </vt:variant>
      <vt:variant>
        <vt:i4>4522051</vt:i4>
      </vt:variant>
      <vt:variant>
        <vt:i4>237</vt:i4>
      </vt:variant>
      <vt:variant>
        <vt:i4>0</vt:i4>
      </vt:variant>
      <vt:variant>
        <vt:i4>5</vt:i4>
      </vt:variant>
      <vt:variant>
        <vt:lpwstr>https://www.infrastructure.gov.au/sites/default/files/documents/ccca-victoria-government.pdf</vt:lpwstr>
      </vt:variant>
      <vt:variant>
        <vt:lpwstr/>
      </vt:variant>
      <vt:variant>
        <vt:i4>262264</vt:i4>
      </vt:variant>
      <vt:variant>
        <vt:i4>234</vt:i4>
      </vt:variant>
      <vt:variant>
        <vt:i4>0</vt:i4>
      </vt:variant>
      <vt:variant>
        <vt:i4>5</vt:i4>
      </vt:variant>
      <vt:variant>
        <vt:lpwstr>mailto:rebecca.sturgeon@dgs.vic.gov.au</vt:lpwstr>
      </vt:variant>
      <vt:variant>
        <vt:lpwstr/>
      </vt:variant>
      <vt:variant>
        <vt:i4>6815773</vt:i4>
      </vt:variant>
      <vt:variant>
        <vt:i4>231</vt:i4>
      </vt:variant>
      <vt:variant>
        <vt:i4>0</vt:i4>
      </vt:variant>
      <vt:variant>
        <vt:i4>5</vt:i4>
      </vt:variant>
      <vt:variant>
        <vt:lpwstr>mailto:peter.gray@dgs.vic.gov.au</vt:lpwstr>
      </vt:variant>
      <vt:variant>
        <vt:lpwstr/>
      </vt:variant>
      <vt:variant>
        <vt:i4>6815773</vt:i4>
      </vt:variant>
      <vt:variant>
        <vt:i4>228</vt:i4>
      </vt:variant>
      <vt:variant>
        <vt:i4>0</vt:i4>
      </vt:variant>
      <vt:variant>
        <vt:i4>5</vt:i4>
      </vt:variant>
      <vt:variant>
        <vt:lpwstr>mailto:peter.gray@dgs.vic.gov.au</vt:lpwstr>
      </vt:variant>
      <vt:variant>
        <vt:lpwstr/>
      </vt:variant>
      <vt:variant>
        <vt:i4>262264</vt:i4>
      </vt:variant>
      <vt:variant>
        <vt:i4>225</vt:i4>
      </vt:variant>
      <vt:variant>
        <vt:i4>0</vt:i4>
      </vt:variant>
      <vt:variant>
        <vt:i4>5</vt:i4>
      </vt:variant>
      <vt:variant>
        <vt:lpwstr>mailto:rebecca.sturgeon@dgs.vic.gov.au</vt:lpwstr>
      </vt:variant>
      <vt:variant>
        <vt:lpwstr/>
      </vt:variant>
      <vt:variant>
        <vt:i4>262264</vt:i4>
      </vt:variant>
      <vt:variant>
        <vt:i4>222</vt:i4>
      </vt:variant>
      <vt:variant>
        <vt:i4>0</vt:i4>
      </vt:variant>
      <vt:variant>
        <vt:i4>5</vt:i4>
      </vt:variant>
      <vt:variant>
        <vt:lpwstr>mailto:rebecca.sturgeon@dgs.vic.gov.au</vt:lpwstr>
      </vt:variant>
      <vt:variant>
        <vt:lpwstr/>
      </vt:variant>
      <vt:variant>
        <vt:i4>6815773</vt:i4>
      </vt:variant>
      <vt:variant>
        <vt:i4>219</vt:i4>
      </vt:variant>
      <vt:variant>
        <vt:i4>0</vt:i4>
      </vt:variant>
      <vt:variant>
        <vt:i4>5</vt:i4>
      </vt:variant>
      <vt:variant>
        <vt:lpwstr>mailto:peter.gray@dgs.vic.gov.au</vt:lpwstr>
      </vt:variant>
      <vt:variant>
        <vt:lpwstr/>
      </vt:variant>
      <vt:variant>
        <vt:i4>262264</vt:i4>
      </vt:variant>
      <vt:variant>
        <vt:i4>216</vt:i4>
      </vt:variant>
      <vt:variant>
        <vt:i4>0</vt:i4>
      </vt:variant>
      <vt:variant>
        <vt:i4>5</vt:i4>
      </vt:variant>
      <vt:variant>
        <vt:lpwstr>mailto:rebecca.sturgeon@dgs.vic.gov.au</vt:lpwstr>
      </vt:variant>
      <vt:variant>
        <vt:lpwstr/>
      </vt:variant>
      <vt:variant>
        <vt:i4>6815773</vt:i4>
      </vt:variant>
      <vt:variant>
        <vt:i4>213</vt:i4>
      </vt:variant>
      <vt:variant>
        <vt:i4>0</vt:i4>
      </vt:variant>
      <vt:variant>
        <vt:i4>5</vt:i4>
      </vt:variant>
      <vt:variant>
        <vt:lpwstr>mailto:peter.gray@dgs.vic.gov.au</vt:lpwstr>
      </vt:variant>
      <vt:variant>
        <vt:lpwstr/>
      </vt:variant>
      <vt:variant>
        <vt:i4>262264</vt:i4>
      </vt:variant>
      <vt:variant>
        <vt:i4>210</vt:i4>
      </vt:variant>
      <vt:variant>
        <vt:i4>0</vt:i4>
      </vt:variant>
      <vt:variant>
        <vt:i4>5</vt:i4>
      </vt:variant>
      <vt:variant>
        <vt:lpwstr>mailto:rebecca.sturgeon@dgs.vic.gov.au</vt:lpwstr>
      </vt:variant>
      <vt:variant>
        <vt:lpwstr/>
      </vt:variant>
      <vt:variant>
        <vt:i4>262264</vt:i4>
      </vt:variant>
      <vt:variant>
        <vt:i4>207</vt:i4>
      </vt:variant>
      <vt:variant>
        <vt:i4>0</vt:i4>
      </vt:variant>
      <vt:variant>
        <vt:i4>5</vt:i4>
      </vt:variant>
      <vt:variant>
        <vt:lpwstr>mailto:rebecca.sturgeon@dgs.vic.gov.au</vt:lpwstr>
      </vt:variant>
      <vt:variant>
        <vt:lpwstr/>
      </vt:variant>
      <vt:variant>
        <vt:i4>6815773</vt:i4>
      </vt:variant>
      <vt:variant>
        <vt:i4>204</vt:i4>
      </vt:variant>
      <vt:variant>
        <vt:i4>0</vt:i4>
      </vt:variant>
      <vt:variant>
        <vt:i4>5</vt:i4>
      </vt:variant>
      <vt:variant>
        <vt:lpwstr>mailto:peter.gray@dgs.vic.gov.au</vt:lpwstr>
      </vt:variant>
      <vt:variant>
        <vt:lpwstr/>
      </vt:variant>
      <vt:variant>
        <vt:i4>6815773</vt:i4>
      </vt:variant>
      <vt:variant>
        <vt:i4>201</vt:i4>
      </vt:variant>
      <vt:variant>
        <vt:i4>0</vt:i4>
      </vt:variant>
      <vt:variant>
        <vt:i4>5</vt:i4>
      </vt:variant>
      <vt:variant>
        <vt:lpwstr>mailto:peter.gray@dgs.vic.gov.au</vt:lpwstr>
      </vt:variant>
      <vt:variant>
        <vt:lpwstr/>
      </vt:variant>
      <vt:variant>
        <vt:i4>6815773</vt:i4>
      </vt:variant>
      <vt:variant>
        <vt:i4>198</vt:i4>
      </vt:variant>
      <vt:variant>
        <vt:i4>0</vt:i4>
      </vt:variant>
      <vt:variant>
        <vt:i4>5</vt:i4>
      </vt:variant>
      <vt:variant>
        <vt:lpwstr>mailto:peter.gray@dgs.vic.gov.au</vt:lpwstr>
      </vt:variant>
      <vt:variant>
        <vt:lpwstr/>
      </vt:variant>
      <vt:variant>
        <vt:i4>6815773</vt:i4>
      </vt:variant>
      <vt:variant>
        <vt:i4>195</vt:i4>
      </vt:variant>
      <vt:variant>
        <vt:i4>0</vt:i4>
      </vt:variant>
      <vt:variant>
        <vt:i4>5</vt:i4>
      </vt:variant>
      <vt:variant>
        <vt:lpwstr>mailto:peter.gray@dgs.vic.gov.au</vt:lpwstr>
      </vt:variant>
      <vt:variant>
        <vt:lpwstr/>
      </vt:variant>
      <vt:variant>
        <vt:i4>6815773</vt:i4>
      </vt:variant>
      <vt:variant>
        <vt:i4>192</vt:i4>
      </vt:variant>
      <vt:variant>
        <vt:i4>0</vt:i4>
      </vt:variant>
      <vt:variant>
        <vt:i4>5</vt:i4>
      </vt:variant>
      <vt:variant>
        <vt:lpwstr>mailto:peter.gray@dgs.vic.gov.au</vt:lpwstr>
      </vt:variant>
      <vt:variant>
        <vt:lpwstr/>
      </vt:variant>
      <vt:variant>
        <vt:i4>6815773</vt:i4>
      </vt:variant>
      <vt:variant>
        <vt:i4>189</vt:i4>
      </vt:variant>
      <vt:variant>
        <vt:i4>0</vt:i4>
      </vt:variant>
      <vt:variant>
        <vt:i4>5</vt:i4>
      </vt:variant>
      <vt:variant>
        <vt:lpwstr>mailto:peter.gray@dgs.vic.gov.au</vt:lpwstr>
      </vt:variant>
      <vt:variant>
        <vt:lpwstr/>
      </vt:variant>
      <vt:variant>
        <vt:i4>6815773</vt:i4>
      </vt:variant>
      <vt:variant>
        <vt:i4>186</vt:i4>
      </vt:variant>
      <vt:variant>
        <vt:i4>0</vt:i4>
      </vt:variant>
      <vt:variant>
        <vt:i4>5</vt:i4>
      </vt:variant>
      <vt:variant>
        <vt:lpwstr>mailto:peter.gray@dgs.vic.gov.au</vt:lpwstr>
      </vt:variant>
      <vt:variant>
        <vt:lpwstr/>
      </vt:variant>
      <vt:variant>
        <vt:i4>3342456</vt:i4>
      </vt:variant>
      <vt:variant>
        <vt:i4>183</vt:i4>
      </vt:variant>
      <vt:variant>
        <vt:i4>0</vt:i4>
      </vt:variant>
      <vt:variant>
        <vt:i4>5</vt:i4>
      </vt:variant>
      <vt:variant>
        <vt:lpwstr>https://www.buyingfor.vic.gov.au/vicfleet-services</vt:lpwstr>
      </vt:variant>
      <vt:variant>
        <vt:lpwstr/>
      </vt:variant>
      <vt:variant>
        <vt:i4>262264</vt:i4>
      </vt:variant>
      <vt:variant>
        <vt:i4>180</vt:i4>
      </vt:variant>
      <vt:variant>
        <vt:i4>0</vt:i4>
      </vt:variant>
      <vt:variant>
        <vt:i4>5</vt:i4>
      </vt:variant>
      <vt:variant>
        <vt:lpwstr>mailto:rebecca.sturgeon@dgs.vic.gov.au</vt:lpwstr>
      </vt:variant>
      <vt:variant>
        <vt:lpwstr/>
      </vt:variant>
      <vt:variant>
        <vt:i4>6815773</vt:i4>
      </vt:variant>
      <vt:variant>
        <vt:i4>177</vt:i4>
      </vt:variant>
      <vt:variant>
        <vt:i4>0</vt:i4>
      </vt:variant>
      <vt:variant>
        <vt:i4>5</vt:i4>
      </vt:variant>
      <vt:variant>
        <vt:lpwstr>mailto:peter.gray@dgs.vic.gov.au</vt:lpwstr>
      </vt:variant>
      <vt:variant>
        <vt:lpwstr/>
      </vt:variant>
      <vt:variant>
        <vt:i4>6815782</vt:i4>
      </vt:variant>
      <vt:variant>
        <vt:i4>174</vt:i4>
      </vt:variant>
      <vt:variant>
        <vt:i4>0</vt:i4>
      </vt:variant>
      <vt:variant>
        <vt:i4>5</vt:i4>
      </vt:variant>
      <vt:variant>
        <vt:lpwstr>https://vpsc.vic.gov.au/executive-employment/victorian-public-service-executive-employment/victorian-public-service-executive-employment-handbook/6-employment-benefits-and-salary-sacrifice-arrangements/</vt:lpwstr>
      </vt:variant>
      <vt:variant>
        <vt:lpwstr>:~:text=The%20VPS%20allows%20executives%20to%20choose%20an%20approved,on%20sharing%20costs%20between%20the%20executive%20and%20employer.</vt:lpwstr>
      </vt:variant>
      <vt:variant>
        <vt:i4>262264</vt:i4>
      </vt:variant>
      <vt:variant>
        <vt:i4>171</vt:i4>
      </vt:variant>
      <vt:variant>
        <vt:i4>0</vt:i4>
      </vt:variant>
      <vt:variant>
        <vt:i4>5</vt:i4>
      </vt:variant>
      <vt:variant>
        <vt:lpwstr>mailto:rebecca.sturgeon@dgs.vic.gov.au</vt:lpwstr>
      </vt:variant>
      <vt:variant>
        <vt:lpwstr/>
      </vt:variant>
      <vt:variant>
        <vt:i4>6815773</vt:i4>
      </vt:variant>
      <vt:variant>
        <vt:i4>168</vt:i4>
      </vt:variant>
      <vt:variant>
        <vt:i4>0</vt:i4>
      </vt:variant>
      <vt:variant>
        <vt:i4>5</vt:i4>
      </vt:variant>
      <vt:variant>
        <vt:lpwstr>mailto:peter.gray@dgs.vic.gov.au</vt:lpwstr>
      </vt:variant>
      <vt:variant>
        <vt:lpwstr/>
      </vt:variant>
      <vt:variant>
        <vt:i4>262264</vt:i4>
      </vt:variant>
      <vt:variant>
        <vt:i4>165</vt:i4>
      </vt:variant>
      <vt:variant>
        <vt:i4>0</vt:i4>
      </vt:variant>
      <vt:variant>
        <vt:i4>5</vt:i4>
      </vt:variant>
      <vt:variant>
        <vt:lpwstr>mailto:rebecca.sturgeon@dgs.vic.gov.au</vt:lpwstr>
      </vt:variant>
      <vt:variant>
        <vt:lpwstr/>
      </vt:variant>
      <vt:variant>
        <vt:i4>6815773</vt:i4>
      </vt:variant>
      <vt:variant>
        <vt:i4>162</vt:i4>
      </vt:variant>
      <vt:variant>
        <vt:i4>0</vt:i4>
      </vt:variant>
      <vt:variant>
        <vt:i4>5</vt:i4>
      </vt:variant>
      <vt:variant>
        <vt:lpwstr>mailto:peter.gray@dgs.vic.gov.au</vt:lpwstr>
      </vt:variant>
      <vt:variant>
        <vt:lpwstr/>
      </vt:variant>
      <vt:variant>
        <vt:i4>6815773</vt:i4>
      </vt:variant>
      <vt:variant>
        <vt:i4>159</vt:i4>
      </vt:variant>
      <vt:variant>
        <vt:i4>0</vt:i4>
      </vt:variant>
      <vt:variant>
        <vt:i4>5</vt:i4>
      </vt:variant>
      <vt:variant>
        <vt:lpwstr>mailto:peter.gray@dgs.vic.gov.au</vt:lpwstr>
      </vt:variant>
      <vt:variant>
        <vt:lpwstr/>
      </vt:variant>
      <vt:variant>
        <vt:i4>262264</vt:i4>
      </vt:variant>
      <vt:variant>
        <vt:i4>156</vt:i4>
      </vt:variant>
      <vt:variant>
        <vt:i4>0</vt:i4>
      </vt:variant>
      <vt:variant>
        <vt:i4>5</vt:i4>
      </vt:variant>
      <vt:variant>
        <vt:lpwstr>mailto:rebecca.sturgeon@dgs.vic.gov.au</vt:lpwstr>
      </vt:variant>
      <vt:variant>
        <vt:lpwstr/>
      </vt:variant>
      <vt:variant>
        <vt:i4>262264</vt:i4>
      </vt:variant>
      <vt:variant>
        <vt:i4>153</vt:i4>
      </vt:variant>
      <vt:variant>
        <vt:i4>0</vt:i4>
      </vt:variant>
      <vt:variant>
        <vt:i4>5</vt:i4>
      </vt:variant>
      <vt:variant>
        <vt:lpwstr>mailto:rebecca.sturgeon@dgs.vic.gov.au</vt:lpwstr>
      </vt:variant>
      <vt:variant>
        <vt:lpwstr/>
      </vt:variant>
      <vt:variant>
        <vt:i4>6815773</vt:i4>
      </vt:variant>
      <vt:variant>
        <vt:i4>150</vt:i4>
      </vt:variant>
      <vt:variant>
        <vt:i4>0</vt:i4>
      </vt:variant>
      <vt:variant>
        <vt:i4>5</vt:i4>
      </vt:variant>
      <vt:variant>
        <vt:lpwstr>mailto:peter.gray@dgs.vic.gov.au</vt:lpwstr>
      </vt:variant>
      <vt:variant>
        <vt:lpwstr/>
      </vt:variant>
      <vt:variant>
        <vt:i4>262264</vt:i4>
      </vt:variant>
      <vt:variant>
        <vt:i4>147</vt:i4>
      </vt:variant>
      <vt:variant>
        <vt:i4>0</vt:i4>
      </vt:variant>
      <vt:variant>
        <vt:i4>5</vt:i4>
      </vt:variant>
      <vt:variant>
        <vt:lpwstr>mailto:rebecca.sturgeon@dgs.vic.gov.au</vt:lpwstr>
      </vt:variant>
      <vt:variant>
        <vt:lpwstr/>
      </vt:variant>
      <vt:variant>
        <vt:i4>6815773</vt:i4>
      </vt:variant>
      <vt:variant>
        <vt:i4>144</vt:i4>
      </vt:variant>
      <vt:variant>
        <vt:i4>0</vt:i4>
      </vt:variant>
      <vt:variant>
        <vt:i4>5</vt:i4>
      </vt:variant>
      <vt:variant>
        <vt:lpwstr>mailto:peter.gray@dgs.vic.gov.au</vt:lpwstr>
      </vt:variant>
      <vt:variant>
        <vt:lpwstr/>
      </vt:variant>
      <vt:variant>
        <vt:i4>262264</vt:i4>
      </vt:variant>
      <vt:variant>
        <vt:i4>141</vt:i4>
      </vt:variant>
      <vt:variant>
        <vt:i4>0</vt:i4>
      </vt:variant>
      <vt:variant>
        <vt:i4>5</vt:i4>
      </vt:variant>
      <vt:variant>
        <vt:lpwstr>mailto:rebecca.sturgeon@dgs.vic.gov.au</vt:lpwstr>
      </vt:variant>
      <vt:variant>
        <vt:lpwstr/>
      </vt:variant>
      <vt:variant>
        <vt:i4>262264</vt:i4>
      </vt:variant>
      <vt:variant>
        <vt:i4>138</vt:i4>
      </vt:variant>
      <vt:variant>
        <vt:i4>0</vt:i4>
      </vt:variant>
      <vt:variant>
        <vt:i4>5</vt:i4>
      </vt:variant>
      <vt:variant>
        <vt:lpwstr>mailto:rebecca.sturgeon@dgs.vic.gov.au</vt:lpwstr>
      </vt:variant>
      <vt:variant>
        <vt:lpwstr/>
      </vt:variant>
      <vt:variant>
        <vt:i4>262264</vt:i4>
      </vt:variant>
      <vt:variant>
        <vt:i4>135</vt:i4>
      </vt:variant>
      <vt:variant>
        <vt:i4>0</vt:i4>
      </vt:variant>
      <vt:variant>
        <vt:i4>5</vt:i4>
      </vt:variant>
      <vt:variant>
        <vt:lpwstr>mailto:rebecca.sturgeon@dgs.vic.gov.au</vt:lpwstr>
      </vt:variant>
      <vt:variant>
        <vt:lpwstr/>
      </vt:variant>
      <vt:variant>
        <vt:i4>5242886</vt:i4>
      </vt:variant>
      <vt:variant>
        <vt:i4>132</vt:i4>
      </vt:variant>
      <vt:variant>
        <vt:i4>0</vt:i4>
      </vt:variant>
      <vt:variant>
        <vt:i4>5</vt:i4>
      </vt:variant>
      <vt:variant>
        <vt:lpwstr>https://www.buyingfor.vic.gov.au/supplier-terms-and-conditions-motor-vehicles</vt:lpwstr>
      </vt:variant>
      <vt:variant>
        <vt:lpwstr/>
      </vt:variant>
      <vt:variant>
        <vt:i4>6815773</vt:i4>
      </vt:variant>
      <vt:variant>
        <vt:i4>129</vt:i4>
      </vt:variant>
      <vt:variant>
        <vt:i4>0</vt:i4>
      </vt:variant>
      <vt:variant>
        <vt:i4>5</vt:i4>
      </vt:variant>
      <vt:variant>
        <vt:lpwstr>mailto:peter.gray@dgs.vic.gov.au</vt:lpwstr>
      </vt:variant>
      <vt:variant>
        <vt:lpwstr/>
      </vt:variant>
      <vt:variant>
        <vt:i4>262264</vt:i4>
      </vt:variant>
      <vt:variant>
        <vt:i4>126</vt:i4>
      </vt:variant>
      <vt:variant>
        <vt:i4>0</vt:i4>
      </vt:variant>
      <vt:variant>
        <vt:i4>5</vt:i4>
      </vt:variant>
      <vt:variant>
        <vt:lpwstr>mailto:rebecca.sturgeon@dgs.vic.gov.au</vt:lpwstr>
      </vt:variant>
      <vt:variant>
        <vt:lpwstr/>
      </vt:variant>
      <vt:variant>
        <vt:i4>6815773</vt:i4>
      </vt:variant>
      <vt:variant>
        <vt:i4>123</vt:i4>
      </vt:variant>
      <vt:variant>
        <vt:i4>0</vt:i4>
      </vt:variant>
      <vt:variant>
        <vt:i4>5</vt:i4>
      </vt:variant>
      <vt:variant>
        <vt:lpwstr>mailto:peter.gray@dgs.vic.gov.au</vt:lpwstr>
      </vt:variant>
      <vt:variant>
        <vt:lpwstr/>
      </vt:variant>
      <vt:variant>
        <vt:i4>6815773</vt:i4>
      </vt:variant>
      <vt:variant>
        <vt:i4>120</vt:i4>
      </vt:variant>
      <vt:variant>
        <vt:i4>0</vt:i4>
      </vt:variant>
      <vt:variant>
        <vt:i4>5</vt:i4>
      </vt:variant>
      <vt:variant>
        <vt:lpwstr>mailto:peter.gray@dgs.vic.gov.au</vt:lpwstr>
      </vt:variant>
      <vt:variant>
        <vt:lpwstr/>
      </vt:variant>
      <vt:variant>
        <vt:i4>262264</vt:i4>
      </vt:variant>
      <vt:variant>
        <vt:i4>117</vt:i4>
      </vt:variant>
      <vt:variant>
        <vt:i4>0</vt:i4>
      </vt:variant>
      <vt:variant>
        <vt:i4>5</vt:i4>
      </vt:variant>
      <vt:variant>
        <vt:lpwstr>mailto:rebecca.sturgeon@dgs.vic.gov.au</vt:lpwstr>
      </vt:variant>
      <vt:variant>
        <vt:lpwstr/>
      </vt:variant>
      <vt:variant>
        <vt:i4>6815773</vt:i4>
      </vt:variant>
      <vt:variant>
        <vt:i4>114</vt:i4>
      </vt:variant>
      <vt:variant>
        <vt:i4>0</vt:i4>
      </vt:variant>
      <vt:variant>
        <vt:i4>5</vt:i4>
      </vt:variant>
      <vt:variant>
        <vt:lpwstr>mailto:peter.gray@dgs.vic.gov.au</vt:lpwstr>
      </vt:variant>
      <vt:variant>
        <vt:lpwstr/>
      </vt:variant>
      <vt:variant>
        <vt:i4>6815773</vt:i4>
      </vt:variant>
      <vt:variant>
        <vt:i4>111</vt:i4>
      </vt:variant>
      <vt:variant>
        <vt:i4>0</vt:i4>
      </vt:variant>
      <vt:variant>
        <vt:i4>5</vt:i4>
      </vt:variant>
      <vt:variant>
        <vt:lpwstr>mailto:peter.gray@dgs.vic.gov.au</vt:lpwstr>
      </vt:variant>
      <vt:variant>
        <vt:lpwstr/>
      </vt:variant>
      <vt:variant>
        <vt:i4>6815773</vt:i4>
      </vt:variant>
      <vt:variant>
        <vt:i4>108</vt:i4>
      </vt:variant>
      <vt:variant>
        <vt:i4>0</vt:i4>
      </vt:variant>
      <vt:variant>
        <vt:i4>5</vt:i4>
      </vt:variant>
      <vt:variant>
        <vt:lpwstr>mailto:peter.gray@dgs.vic.gov.au</vt:lpwstr>
      </vt:variant>
      <vt:variant>
        <vt:lpwstr/>
      </vt:variant>
      <vt:variant>
        <vt:i4>262264</vt:i4>
      </vt:variant>
      <vt:variant>
        <vt:i4>105</vt:i4>
      </vt:variant>
      <vt:variant>
        <vt:i4>0</vt:i4>
      </vt:variant>
      <vt:variant>
        <vt:i4>5</vt:i4>
      </vt:variant>
      <vt:variant>
        <vt:lpwstr>mailto:rebecca.sturgeon@dgs.vic.gov.au</vt:lpwstr>
      </vt:variant>
      <vt:variant>
        <vt:lpwstr/>
      </vt:variant>
      <vt:variant>
        <vt:i4>6815773</vt:i4>
      </vt:variant>
      <vt:variant>
        <vt:i4>102</vt:i4>
      </vt:variant>
      <vt:variant>
        <vt:i4>0</vt:i4>
      </vt:variant>
      <vt:variant>
        <vt:i4>5</vt:i4>
      </vt:variant>
      <vt:variant>
        <vt:lpwstr>mailto:peter.gray@dgs.vic.gov.au</vt:lpwstr>
      </vt:variant>
      <vt:variant>
        <vt:lpwstr/>
      </vt:variant>
      <vt:variant>
        <vt:i4>6815773</vt:i4>
      </vt:variant>
      <vt:variant>
        <vt:i4>99</vt:i4>
      </vt:variant>
      <vt:variant>
        <vt:i4>0</vt:i4>
      </vt:variant>
      <vt:variant>
        <vt:i4>5</vt:i4>
      </vt:variant>
      <vt:variant>
        <vt:lpwstr>mailto:peter.gray@dgs.vic.gov.au</vt:lpwstr>
      </vt:variant>
      <vt:variant>
        <vt:lpwstr/>
      </vt:variant>
      <vt:variant>
        <vt:i4>262264</vt:i4>
      </vt:variant>
      <vt:variant>
        <vt:i4>96</vt:i4>
      </vt:variant>
      <vt:variant>
        <vt:i4>0</vt:i4>
      </vt:variant>
      <vt:variant>
        <vt:i4>5</vt:i4>
      </vt:variant>
      <vt:variant>
        <vt:lpwstr>mailto:rebecca.sturgeon@dgs.vic.gov.au</vt:lpwstr>
      </vt:variant>
      <vt:variant>
        <vt:lpwstr/>
      </vt:variant>
      <vt:variant>
        <vt:i4>262264</vt:i4>
      </vt:variant>
      <vt:variant>
        <vt:i4>93</vt:i4>
      </vt:variant>
      <vt:variant>
        <vt:i4>0</vt:i4>
      </vt:variant>
      <vt:variant>
        <vt:i4>5</vt:i4>
      </vt:variant>
      <vt:variant>
        <vt:lpwstr>mailto:rebecca.sturgeon@dgs.vic.gov.au</vt:lpwstr>
      </vt:variant>
      <vt:variant>
        <vt:lpwstr/>
      </vt:variant>
      <vt:variant>
        <vt:i4>262264</vt:i4>
      </vt:variant>
      <vt:variant>
        <vt:i4>90</vt:i4>
      </vt:variant>
      <vt:variant>
        <vt:i4>0</vt:i4>
      </vt:variant>
      <vt:variant>
        <vt:i4>5</vt:i4>
      </vt:variant>
      <vt:variant>
        <vt:lpwstr>mailto:rebecca.sturgeon@dgs.vic.gov.au</vt:lpwstr>
      </vt:variant>
      <vt:variant>
        <vt:lpwstr/>
      </vt:variant>
      <vt:variant>
        <vt:i4>6815773</vt:i4>
      </vt:variant>
      <vt:variant>
        <vt:i4>87</vt:i4>
      </vt:variant>
      <vt:variant>
        <vt:i4>0</vt:i4>
      </vt:variant>
      <vt:variant>
        <vt:i4>5</vt:i4>
      </vt:variant>
      <vt:variant>
        <vt:lpwstr>mailto:peter.gray@dgs.vic.gov.au</vt:lpwstr>
      </vt:variant>
      <vt:variant>
        <vt:lpwstr/>
      </vt:variant>
      <vt:variant>
        <vt:i4>262264</vt:i4>
      </vt:variant>
      <vt:variant>
        <vt:i4>84</vt:i4>
      </vt:variant>
      <vt:variant>
        <vt:i4>0</vt:i4>
      </vt:variant>
      <vt:variant>
        <vt:i4>5</vt:i4>
      </vt:variant>
      <vt:variant>
        <vt:lpwstr>mailto:rebecca.sturgeon@dgs.vic.gov.au</vt:lpwstr>
      </vt:variant>
      <vt:variant>
        <vt:lpwstr/>
      </vt:variant>
      <vt:variant>
        <vt:i4>262264</vt:i4>
      </vt:variant>
      <vt:variant>
        <vt:i4>81</vt:i4>
      </vt:variant>
      <vt:variant>
        <vt:i4>0</vt:i4>
      </vt:variant>
      <vt:variant>
        <vt:i4>5</vt:i4>
      </vt:variant>
      <vt:variant>
        <vt:lpwstr>mailto:rebecca.sturgeon@dgs.vic.gov.au</vt:lpwstr>
      </vt:variant>
      <vt:variant>
        <vt:lpwstr/>
      </vt:variant>
      <vt:variant>
        <vt:i4>6815773</vt:i4>
      </vt:variant>
      <vt:variant>
        <vt:i4>78</vt:i4>
      </vt:variant>
      <vt:variant>
        <vt:i4>0</vt:i4>
      </vt:variant>
      <vt:variant>
        <vt:i4>5</vt:i4>
      </vt:variant>
      <vt:variant>
        <vt:lpwstr>mailto:peter.gray@dgs.vic.gov.au</vt:lpwstr>
      </vt:variant>
      <vt:variant>
        <vt:lpwstr/>
      </vt:variant>
      <vt:variant>
        <vt:i4>6815773</vt:i4>
      </vt:variant>
      <vt:variant>
        <vt:i4>75</vt:i4>
      </vt:variant>
      <vt:variant>
        <vt:i4>0</vt:i4>
      </vt:variant>
      <vt:variant>
        <vt:i4>5</vt:i4>
      </vt:variant>
      <vt:variant>
        <vt:lpwstr>mailto:peter.gray@dgs.vic.gov.au</vt:lpwstr>
      </vt:variant>
      <vt:variant>
        <vt:lpwstr/>
      </vt:variant>
      <vt:variant>
        <vt:i4>6815773</vt:i4>
      </vt:variant>
      <vt:variant>
        <vt:i4>72</vt:i4>
      </vt:variant>
      <vt:variant>
        <vt:i4>0</vt:i4>
      </vt:variant>
      <vt:variant>
        <vt:i4>5</vt:i4>
      </vt:variant>
      <vt:variant>
        <vt:lpwstr>mailto:peter.gray@dgs.vic.gov.au</vt:lpwstr>
      </vt:variant>
      <vt:variant>
        <vt:lpwstr/>
      </vt:variant>
      <vt:variant>
        <vt:i4>6815773</vt:i4>
      </vt:variant>
      <vt:variant>
        <vt:i4>69</vt:i4>
      </vt:variant>
      <vt:variant>
        <vt:i4>0</vt:i4>
      </vt:variant>
      <vt:variant>
        <vt:i4>5</vt:i4>
      </vt:variant>
      <vt:variant>
        <vt:lpwstr>mailto:peter.gray@dgs.vic.gov.au</vt:lpwstr>
      </vt:variant>
      <vt:variant>
        <vt:lpwstr/>
      </vt:variant>
      <vt:variant>
        <vt:i4>6815773</vt:i4>
      </vt:variant>
      <vt:variant>
        <vt:i4>66</vt:i4>
      </vt:variant>
      <vt:variant>
        <vt:i4>0</vt:i4>
      </vt:variant>
      <vt:variant>
        <vt:i4>5</vt:i4>
      </vt:variant>
      <vt:variant>
        <vt:lpwstr>mailto:peter.gray@dgs.vic.gov.au</vt:lpwstr>
      </vt:variant>
      <vt:variant>
        <vt:lpwstr/>
      </vt:variant>
      <vt:variant>
        <vt:i4>6815773</vt:i4>
      </vt:variant>
      <vt:variant>
        <vt:i4>63</vt:i4>
      </vt:variant>
      <vt:variant>
        <vt:i4>0</vt:i4>
      </vt:variant>
      <vt:variant>
        <vt:i4>5</vt:i4>
      </vt:variant>
      <vt:variant>
        <vt:lpwstr>mailto:peter.gray@dgs.vic.gov.au</vt:lpwstr>
      </vt:variant>
      <vt:variant>
        <vt:lpwstr/>
      </vt:variant>
      <vt:variant>
        <vt:i4>6815773</vt:i4>
      </vt:variant>
      <vt:variant>
        <vt:i4>60</vt:i4>
      </vt:variant>
      <vt:variant>
        <vt:i4>0</vt:i4>
      </vt:variant>
      <vt:variant>
        <vt:i4>5</vt:i4>
      </vt:variant>
      <vt:variant>
        <vt:lpwstr>mailto:peter.gray@dgs.vic.gov.au</vt:lpwstr>
      </vt:variant>
      <vt:variant>
        <vt:lpwstr/>
      </vt:variant>
      <vt:variant>
        <vt:i4>6815773</vt:i4>
      </vt:variant>
      <vt:variant>
        <vt:i4>57</vt:i4>
      </vt:variant>
      <vt:variant>
        <vt:i4>0</vt:i4>
      </vt:variant>
      <vt:variant>
        <vt:i4>5</vt:i4>
      </vt:variant>
      <vt:variant>
        <vt:lpwstr>mailto:peter.gray@dgs.vic.gov.au</vt:lpwstr>
      </vt:variant>
      <vt:variant>
        <vt:lpwstr/>
      </vt:variant>
      <vt:variant>
        <vt:i4>6815773</vt:i4>
      </vt:variant>
      <vt:variant>
        <vt:i4>54</vt:i4>
      </vt:variant>
      <vt:variant>
        <vt:i4>0</vt:i4>
      </vt:variant>
      <vt:variant>
        <vt:i4>5</vt:i4>
      </vt:variant>
      <vt:variant>
        <vt:lpwstr>mailto:peter.gray@dgs.vic.gov.au</vt:lpwstr>
      </vt:variant>
      <vt:variant>
        <vt:lpwstr/>
      </vt:variant>
      <vt:variant>
        <vt:i4>262264</vt:i4>
      </vt:variant>
      <vt:variant>
        <vt:i4>51</vt:i4>
      </vt:variant>
      <vt:variant>
        <vt:i4>0</vt:i4>
      </vt:variant>
      <vt:variant>
        <vt:i4>5</vt:i4>
      </vt:variant>
      <vt:variant>
        <vt:lpwstr>mailto:rebecca.sturgeon@dgs.vic.gov.au</vt:lpwstr>
      </vt:variant>
      <vt:variant>
        <vt:lpwstr/>
      </vt:variant>
      <vt:variant>
        <vt:i4>6815773</vt:i4>
      </vt:variant>
      <vt:variant>
        <vt:i4>48</vt:i4>
      </vt:variant>
      <vt:variant>
        <vt:i4>0</vt:i4>
      </vt:variant>
      <vt:variant>
        <vt:i4>5</vt:i4>
      </vt:variant>
      <vt:variant>
        <vt:lpwstr>mailto:peter.gray@dgs.vic.gov.au</vt:lpwstr>
      </vt:variant>
      <vt:variant>
        <vt:lpwstr/>
      </vt:variant>
      <vt:variant>
        <vt:i4>6815773</vt:i4>
      </vt:variant>
      <vt:variant>
        <vt:i4>45</vt:i4>
      </vt:variant>
      <vt:variant>
        <vt:i4>0</vt:i4>
      </vt:variant>
      <vt:variant>
        <vt:i4>5</vt:i4>
      </vt:variant>
      <vt:variant>
        <vt:lpwstr>mailto:peter.gray@dgs.vic.gov.au</vt:lpwstr>
      </vt:variant>
      <vt:variant>
        <vt:lpwstr/>
      </vt:variant>
      <vt:variant>
        <vt:i4>6815773</vt:i4>
      </vt:variant>
      <vt:variant>
        <vt:i4>42</vt:i4>
      </vt:variant>
      <vt:variant>
        <vt:i4>0</vt:i4>
      </vt:variant>
      <vt:variant>
        <vt:i4>5</vt:i4>
      </vt:variant>
      <vt:variant>
        <vt:lpwstr>mailto:peter.gray@dgs.vic.gov.au</vt:lpwstr>
      </vt:variant>
      <vt:variant>
        <vt:lpwstr/>
      </vt:variant>
      <vt:variant>
        <vt:i4>262264</vt:i4>
      </vt:variant>
      <vt:variant>
        <vt:i4>39</vt:i4>
      </vt:variant>
      <vt:variant>
        <vt:i4>0</vt:i4>
      </vt:variant>
      <vt:variant>
        <vt:i4>5</vt:i4>
      </vt:variant>
      <vt:variant>
        <vt:lpwstr>mailto:rebecca.sturgeon@dgs.vic.gov.au</vt:lpwstr>
      </vt:variant>
      <vt:variant>
        <vt:lpwstr/>
      </vt:variant>
      <vt:variant>
        <vt:i4>6815773</vt:i4>
      </vt:variant>
      <vt:variant>
        <vt:i4>36</vt:i4>
      </vt:variant>
      <vt:variant>
        <vt:i4>0</vt:i4>
      </vt:variant>
      <vt:variant>
        <vt:i4>5</vt:i4>
      </vt:variant>
      <vt:variant>
        <vt:lpwstr>mailto:peter.gray@dgs.vic.gov.au</vt:lpwstr>
      </vt:variant>
      <vt:variant>
        <vt:lpwstr/>
      </vt:variant>
      <vt:variant>
        <vt:i4>6815773</vt:i4>
      </vt:variant>
      <vt:variant>
        <vt:i4>33</vt:i4>
      </vt:variant>
      <vt:variant>
        <vt:i4>0</vt:i4>
      </vt:variant>
      <vt:variant>
        <vt:i4>5</vt:i4>
      </vt:variant>
      <vt:variant>
        <vt:lpwstr>mailto:peter.gray@dgs.vic.gov.au</vt:lpwstr>
      </vt:variant>
      <vt:variant>
        <vt:lpwstr/>
      </vt:variant>
      <vt:variant>
        <vt:i4>6815773</vt:i4>
      </vt:variant>
      <vt:variant>
        <vt:i4>30</vt:i4>
      </vt:variant>
      <vt:variant>
        <vt:i4>0</vt:i4>
      </vt:variant>
      <vt:variant>
        <vt:i4>5</vt:i4>
      </vt:variant>
      <vt:variant>
        <vt:lpwstr>mailto:peter.gray@dgs.vic.gov.au</vt:lpwstr>
      </vt:variant>
      <vt:variant>
        <vt:lpwstr/>
      </vt:variant>
      <vt:variant>
        <vt:i4>262264</vt:i4>
      </vt:variant>
      <vt:variant>
        <vt:i4>27</vt:i4>
      </vt:variant>
      <vt:variant>
        <vt:i4>0</vt:i4>
      </vt:variant>
      <vt:variant>
        <vt:i4>5</vt:i4>
      </vt:variant>
      <vt:variant>
        <vt:lpwstr>mailto:rebecca.sturgeon@dgs.vic.gov.au</vt:lpwstr>
      </vt:variant>
      <vt:variant>
        <vt:lpwstr/>
      </vt:variant>
      <vt:variant>
        <vt:i4>6815773</vt:i4>
      </vt:variant>
      <vt:variant>
        <vt:i4>24</vt:i4>
      </vt:variant>
      <vt:variant>
        <vt:i4>0</vt:i4>
      </vt:variant>
      <vt:variant>
        <vt:i4>5</vt:i4>
      </vt:variant>
      <vt:variant>
        <vt:lpwstr>mailto:peter.gray@dgs.vic.gov.au</vt:lpwstr>
      </vt:variant>
      <vt:variant>
        <vt:lpwstr/>
      </vt:variant>
      <vt:variant>
        <vt:i4>262264</vt:i4>
      </vt:variant>
      <vt:variant>
        <vt:i4>21</vt:i4>
      </vt:variant>
      <vt:variant>
        <vt:i4>0</vt:i4>
      </vt:variant>
      <vt:variant>
        <vt:i4>5</vt:i4>
      </vt:variant>
      <vt:variant>
        <vt:lpwstr>mailto:rebecca.sturgeon@dgs.vic.gov.au</vt:lpwstr>
      </vt:variant>
      <vt:variant>
        <vt:lpwstr/>
      </vt:variant>
      <vt:variant>
        <vt:i4>262264</vt:i4>
      </vt:variant>
      <vt:variant>
        <vt:i4>18</vt:i4>
      </vt:variant>
      <vt:variant>
        <vt:i4>0</vt:i4>
      </vt:variant>
      <vt:variant>
        <vt:i4>5</vt:i4>
      </vt:variant>
      <vt:variant>
        <vt:lpwstr>mailto:rebecca.sturgeon@dgs.vic.gov.au</vt:lpwstr>
      </vt:variant>
      <vt:variant>
        <vt:lpwstr/>
      </vt:variant>
      <vt:variant>
        <vt:i4>6815773</vt:i4>
      </vt:variant>
      <vt:variant>
        <vt:i4>15</vt:i4>
      </vt:variant>
      <vt:variant>
        <vt:i4>0</vt:i4>
      </vt:variant>
      <vt:variant>
        <vt:i4>5</vt:i4>
      </vt:variant>
      <vt:variant>
        <vt:lpwstr>mailto:peter.gray@dgs.vic.gov.au</vt:lpwstr>
      </vt:variant>
      <vt:variant>
        <vt:lpwstr/>
      </vt:variant>
      <vt:variant>
        <vt:i4>6357100</vt:i4>
      </vt:variant>
      <vt:variant>
        <vt:i4>12</vt:i4>
      </vt:variant>
      <vt:variant>
        <vt:i4>0</vt:i4>
      </vt:variant>
      <vt:variant>
        <vt:i4>5</vt:i4>
      </vt:variant>
      <vt:variant>
        <vt:lpwstr>https://acceleratingtozero.org/the-declaration/</vt:lpwstr>
      </vt:variant>
      <vt:variant>
        <vt:lpwstr/>
      </vt:variant>
      <vt:variant>
        <vt:i4>4456538</vt:i4>
      </vt:variant>
      <vt:variant>
        <vt:i4>9</vt:i4>
      </vt:variant>
      <vt:variant>
        <vt:i4>0</vt:i4>
      </vt:variant>
      <vt:variant>
        <vt:i4>5</vt:i4>
      </vt:variant>
      <vt:variant>
        <vt:lpwstr>https://www.parliament.vic.gov.au/4af693/contentassets/2c08205119d04bb38e886aa3a15b6a16/government-response-to-inquiry-into-renewable-energy-in-victoria.pdf</vt:lpwstr>
      </vt:variant>
      <vt:variant>
        <vt:lpwstr/>
      </vt:variant>
      <vt:variant>
        <vt:i4>4522051</vt:i4>
      </vt:variant>
      <vt:variant>
        <vt:i4>6</vt:i4>
      </vt:variant>
      <vt:variant>
        <vt:i4>0</vt:i4>
      </vt:variant>
      <vt:variant>
        <vt:i4>5</vt:i4>
      </vt:variant>
      <vt:variant>
        <vt:lpwstr>https://www.infrastructure.gov.au/sites/default/files/documents/ccca-victoria-government.pdf</vt:lpwstr>
      </vt:variant>
      <vt:variant>
        <vt:lpwstr/>
      </vt:variant>
      <vt:variant>
        <vt:i4>6815773</vt:i4>
      </vt:variant>
      <vt:variant>
        <vt:i4>3</vt:i4>
      </vt:variant>
      <vt:variant>
        <vt:i4>0</vt:i4>
      </vt:variant>
      <vt:variant>
        <vt:i4>5</vt:i4>
      </vt:variant>
      <vt:variant>
        <vt:lpwstr>mailto:peter.gray@dgs.vic.gov.au</vt:lpwstr>
      </vt:variant>
      <vt:variant>
        <vt:lpwstr/>
      </vt:variant>
      <vt:variant>
        <vt:i4>6815773</vt:i4>
      </vt:variant>
      <vt:variant>
        <vt:i4>0</vt:i4>
      </vt:variant>
      <vt:variant>
        <vt:i4>0</vt:i4>
      </vt:variant>
      <vt:variant>
        <vt:i4>5</vt:i4>
      </vt:variant>
      <vt:variant>
        <vt:lpwstr>mailto:peter.gray@dgs.vic.gov.au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Government Standard Motor Vehicle Policy</dc:title>
  <dc:subject/>
  <dc:creator>Dori Angelatos (DPC)</dc:creator>
  <cp:keywords/>
  <dc:description/>
  <cp:lastModifiedBy>Vanessa Coles (DGS)</cp:lastModifiedBy>
  <cp:revision>2</cp:revision>
  <dcterms:created xsi:type="dcterms:W3CDTF">2025-02-26T04:15:00Z</dcterms:created>
  <dcterms:modified xsi:type="dcterms:W3CDTF">2025-02-26T04:15:00Z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5,13,6,7</vt:lpwstr>
  </property>
  <property fmtid="{D5CDD505-2E9C-101B-9397-08002B2CF9AE}" pid="3" name="ClassificationContentMarkingFooterFontProps">
    <vt:lpwstr>#000000,11,Calibri</vt:lpwstr>
  </property>
  <property fmtid="{D5CDD505-2E9C-101B-9397-08002B2CF9AE}" pid="4" name="ClassificationContentMarkingFooterText">
    <vt:lpwstr>OFFICIAL</vt:lpwstr>
  </property>
  <property fmtid="{D5CDD505-2E9C-101B-9397-08002B2CF9AE}" pid="5" name="ContentTypeId">
    <vt:lpwstr>0x0101006C6AF0E78FFD2547B93531676D4A23D2</vt:lpwstr>
  </property>
  <property fmtid="{D5CDD505-2E9C-101B-9397-08002B2CF9AE}" pid="6" name="_dlc_DocIdItemGuid">
    <vt:lpwstr>f2b10f67-2a58-49a7-90f9-8295c8d1d05f</vt:lpwstr>
  </property>
  <property fmtid="{D5CDD505-2E9C-101B-9397-08002B2CF9AE}" pid="7" name="MSIP_Label_7158ebbd-6c5e-441f-bfc9-4eb8c11e3978_Enabled">
    <vt:lpwstr>true</vt:lpwstr>
  </property>
  <property fmtid="{D5CDD505-2E9C-101B-9397-08002B2CF9AE}" pid="8" name="MSIP_Label_7158ebbd-6c5e-441f-bfc9-4eb8c11e3978_Method">
    <vt:lpwstr>Privileged</vt:lpwstr>
  </property>
  <property fmtid="{D5CDD505-2E9C-101B-9397-08002B2CF9AE}" pid="9" name="MSIP_Label_7158ebbd-6c5e-441f-bfc9-4eb8c11e3978_Name">
    <vt:lpwstr>7158ebbd-6c5e-441f-bfc9-4eb8c11e3978</vt:lpwstr>
  </property>
  <property fmtid="{D5CDD505-2E9C-101B-9397-08002B2CF9AE}" pid="10" name="MSIP_Label_7158ebbd-6c5e-441f-bfc9-4eb8c11e3978_SiteId">
    <vt:lpwstr>722ea0be-3e1c-4b11-ad6f-9401d6856e24</vt:lpwstr>
  </property>
  <property fmtid="{D5CDD505-2E9C-101B-9397-08002B2CF9AE}" pid="11" name="MSIP_Label_7158ebbd-6c5e-441f-bfc9-4eb8c11e3978_ContentBits">
    <vt:lpwstr>2</vt:lpwstr>
  </property>
  <property fmtid="{D5CDD505-2E9C-101B-9397-08002B2CF9AE}" pid="12" name="MediaServiceImageTags">
    <vt:lpwstr/>
  </property>
  <property fmtid="{D5CDD505-2E9C-101B-9397-08002B2CF9AE}" pid="13" name="MSIP_Label_7158ebbd-6c5e-441f-bfc9-4eb8c11e3978_SetDate">
    <vt:lpwstr>2023-08-08T03:25:25Z</vt:lpwstr>
  </property>
  <property fmtid="{D5CDD505-2E9C-101B-9397-08002B2CF9AE}" pid="14" name="MSIP_Label_7158ebbd-6c5e-441f-bfc9-4eb8c11e3978_ActionId">
    <vt:lpwstr>1af48f3f-1c6f-43b1-93e4-8a8d55b984d6</vt:lpwstr>
  </property>
</Properties>
</file>